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654F69"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17/SL</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 xml:space="preserve">Smernice o avtomatiziranem sprejemanju posameznih odločitev in oblikovanju profilov </w:t>
      </w:r>
      <w:r>
        <w:rPr>
          <w:b/>
        </w:rPr>
        <w:br/>
        <w:t xml:space="preserve"> za namene Uredbe (EU)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Sprejete 3. oktobra 2017</w:t>
      </w:r>
    </w:p>
    <w:p w:rsidR="00D26F4A" w:rsidRDefault="00D26F4A" w:rsidP="00867939">
      <w:pPr>
        <w:jc w:val="center"/>
        <w:rPr>
          <w:b/>
          <w:bCs/>
        </w:rPr>
      </w:pPr>
      <w:r>
        <w:rPr>
          <w:b/>
        </w:rPr>
        <w:t>Kot so bile nazadnje revidirane in sprejete 6. februarja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lastRenderedPageBreak/>
        <w:t xml:space="preserve">DELOVNA SKUPINA ZA VARSTVO POSAMEZNIKOV PRI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OBDELAVI OSEBNIH PODATKOV</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ustanovljena na podlagi Direktive Evropskega parlamenta in Sveta 95/46/ES z dne 24. oktobra 1995, je –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ob upoštevanju členov 29 in 30 Direktive,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ob upoštevanju svojega poslovnika –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SPREJELA NASLEDNJE SMERNICE:</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B3518A" w:rsidRDefault="00AF19DA" w:rsidP="00E006E1">
      <w:pPr>
        <w:pStyle w:val="TOC1"/>
        <w:rPr>
          <w:noProof/>
        </w:rPr>
      </w:pPr>
      <w:r>
        <w:rPr>
          <w:rFonts w:cstheme="minorHAnsi"/>
          <w:b w:val="0"/>
          <w:sz w:val="28"/>
        </w:rPr>
        <w:t>Kazalo</w:t>
      </w:r>
      <w:r w:rsidR="00E37E8F">
        <w:fldChar w:fldCharType="begin"/>
      </w:r>
      <w:r w:rsidR="00E37E8F">
        <w:instrText xml:space="preserve"> TOC \o "1-3" \h \z \u </w:instrText>
      </w:r>
      <w:r w:rsidR="00E37E8F">
        <w:fldChar w:fldCharType="separate"/>
      </w:r>
    </w:p>
    <w:p w:rsidR="00B3518A" w:rsidRDefault="007F64EC">
      <w:pPr>
        <w:pStyle w:val="TOC1"/>
        <w:rPr>
          <w:rFonts w:eastAsiaTheme="minorEastAsia" w:cstheme="minorBidi"/>
          <w:b w:val="0"/>
          <w:bCs w:val="0"/>
          <w:caps w:val="0"/>
          <w:noProof/>
          <w:sz w:val="22"/>
          <w:szCs w:val="22"/>
          <w:lang w:val="en-GB" w:eastAsia="en-GB" w:bidi="ar-SA"/>
        </w:rPr>
      </w:pPr>
      <w:hyperlink w:anchor="_Toc521571356" w:history="1">
        <w:r w:rsidR="00B3518A" w:rsidRPr="00B77EC8">
          <w:rPr>
            <w:rStyle w:val="Hyperlink"/>
            <w:noProof/>
          </w:rPr>
          <w:t>I.</w:t>
        </w:r>
        <w:r w:rsidR="00B3518A">
          <w:rPr>
            <w:rFonts w:eastAsiaTheme="minorEastAsia" w:cstheme="minorBidi"/>
            <w:b w:val="0"/>
            <w:bCs w:val="0"/>
            <w:caps w:val="0"/>
            <w:noProof/>
            <w:sz w:val="22"/>
            <w:szCs w:val="22"/>
            <w:lang w:val="en-GB" w:eastAsia="en-GB" w:bidi="ar-SA"/>
          </w:rPr>
          <w:tab/>
        </w:r>
        <w:r w:rsidR="00B3518A" w:rsidRPr="00B77EC8">
          <w:rPr>
            <w:rStyle w:val="Hyperlink"/>
            <w:noProof/>
          </w:rPr>
          <w:t>Uvod</w:t>
        </w:r>
        <w:r w:rsidR="00B3518A">
          <w:rPr>
            <w:noProof/>
            <w:webHidden/>
          </w:rPr>
          <w:tab/>
        </w:r>
        <w:r w:rsidR="00B3518A">
          <w:rPr>
            <w:noProof/>
            <w:webHidden/>
          </w:rPr>
          <w:fldChar w:fldCharType="begin"/>
        </w:r>
        <w:r w:rsidR="00B3518A">
          <w:rPr>
            <w:noProof/>
            <w:webHidden/>
          </w:rPr>
          <w:instrText xml:space="preserve"> PAGEREF _Toc521571356 \h </w:instrText>
        </w:r>
        <w:r w:rsidR="00B3518A">
          <w:rPr>
            <w:noProof/>
            <w:webHidden/>
          </w:rPr>
        </w:r>
        <w:r w:rsidR="00B3518A">
          <w:rPr>
            <w:noProof/>
            <w:webHidden/>
          </w:rPr>
          <w:fldChar w:fldCharType="separate"/>
        </w:r>
        <w:r w:rsidR="00B3518A">
          <w:rPr>
            <w:noProof/>
            <w:webHidden/>
          </w:rPr>
          <w:t>5</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57" w:history="1">
        <w:r w:rsidR="00B3518A" w:rsidRPr="00B77EC8">
          <w:rPr>
            <w:rStyle w:val="Hyperlink"/>
            <w:noProof/>
          </w:rPr>
          <w:t>II.</w:t>
        </w:r>
        <w:r w:rsidR="00B3518A">
          <w:rPr>
            <w:rFonts w:eastAsiaTheme="minorEastAsia" w:cstheme="minorBidi"/>
            <w:b w:val="0"/>
            <w:bCs w:val="0"/>
            <w:caps w:val="0"/>
            <w:noProof/>
            <w:sz w:val="22"/>
            <w:szCs w:val="22"/>
            <w:lang w:val="en-GB" w:eastAsia="en-GB" w:bidi="ar-SA"/>
          </w:rPr>
          <w:tab/>
        </w:r>
        <w:r w:rsidR="00B3518A" w:rsidRPr="00B77EC8">
          <w:rPr>
            <w:rStyle w:val="Hyperlink"/>
            <w:noProof/>
          </w:rPr>
          <w:t>Opredelitev pojmov</w:t>
        </w:r>
        <w:r w:rsidR="00B3518A">
          <w:rPr>
            <w:noProof/>
            <w:webHidden/>
          </w:rPr>
          <w:tab/>
        </w:r>
        <w:r w:rsidR="00B3518A">
          <w:rPr>
            <w:noProof/>
            <w:webHidden/>
          </w:rPr>
          <w:fldChar w:fldCharType="begin"/>
        </w:r>
        <w:r w:rsidR="00B3518A">
          <w:rPr>
            <w:noProof/>
            <w:webHidden/>
          </w:rPr>
          <w:instrText xml:space="preserve"> PAGEREF _Toc521571357 \h </w:instrText>
        </w:r>
        <w:r w:rsidR="00B3518A">
          <w:rPr>
            <w:noProof/>
            <w:webHidden/>
          </w:rPr>
        </w:r>
        <w:r w:rsidR="00B3518A">
          <w:rPr>
            <w:noProof/>
            <w:webHidden/>
          </w:rPr>
          <w:fldChar w:fldCharType="separate"/>
        </w:r>
        <w:r w:rsidR="00B3518A">
          <w:rPr>
            <w:noProof/>
            <w:webHidden/>
          </w:rPr>
          <w:t>6</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58" w:history="1">
        <w:r w:rsidR="00B3518A" w:rsidRPr="00B77EC8">
          <w:rPr>
            <w:rStyle w:val="Hyperlink"/>
            <w:noProof/>
          </w:rPr>
          <w:t>A.</w:t>
        </w:r>
        <w:r w:rsidR="00B3518A">
          <w:rPr>
            <w:rFonts w:eastAsiaTheme="minorEastAsia" w:cstheme="minorBidi"/>
            <w:smallCaps w:val="0"/>
            <w:noProof/>
            <w:sz w:val="22"/>
            <w:szCs w:val="22"/>
            <w:lang w:val="en-GB" w:eastAsia="en-GB" w:bidi="ar-SA"/>
          </w:rPr>
          <w:tab/>
        </w:r>
        <w:r w:rsidR="00B3518A" w:rsidRPr="00B77EC8">
          <w:rPr>
            <w:rStyle w:val="Hyperlink"/>
            <w:noProof/>
          </w:rPr>
          <w:t>Oblikovanje profilov</w:t>
        </w:r>
        <w:r w:rsidR="00B3518A">
          <w:rPr>
            <w:noProof/>
            <w:webHidden/>
          </w:rPr>
          <w:tab/>
        </w:r>
        <w:r w:rsidR="00B3518A">
          <w:rPr>
            <w:noProof/>
            <w:webHidden/>
          </w:rPr>
          <w:fldChar w:fldCharType="begin"/>
        </w:r>
        <w:r w:rsidR="00B3518A">
          <w:rPr>
            <w:noProof/>
            <w:webHidden/>
          </w:rPr>
          <w:instrText xml:space="preserve"> PAGEREF _Toc521571358 \h </w:instrText>
        </w:r>
        <w:r w:rsidR="00B3518A">
          <w:rPr>
            <w:noProof/>
            <w:webHidden/>
          </w:rPr>
        </w:r>
        <w:r w:rsidR="00B3518A">
          <w:rPr>
            <w:noProof/>
            <w:webHidden/>
          </w:rPr>
          <w:fldChar w:fldCharType="separate"/>
        </w:r>
        <w:r w:rsidR="00B3518A">
          <w:rPr>
            <w:noProof/>
            <w:webHidden/>
          </w:rPr>
          <w:t>6</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59" w:history="1">
        <w:r w:rsidR="00B3518A" w:rsidRPr="00B77EC8">
          <w:rPr>
            <w:rStyle w:val="Hyperlink"/>
            <w:noProof/>
          </w:rPr>
          <w:t>B.</w:t>
        </w:r>
        <w:r w:rsidR="00B3518A">
          <w:rPr>
            <w:rFonts w:eastAsiaTheme="minorEastAsia" w:cstheme="minorBidi"/>
            <w:smallCaps w:val="0"/>
            <w:noProof/>
            <w:sz w:val="22"/>
            <w:szCs w:val="22"/>
            <w:lang w:val="en-GB" w:eastAsia="en-GB" w:bidi="ar-SA"/>
          </w:rPr>
          <w:tab/>
        </w:r>
        <w:r w:rsidR="00B3518A" w:rsidRPr="00B77EC8">
          <w:rPr>
            <w:rStyle w:val="Hyperlink"/>
            <w:noProof/>
          </w:rPr>
          <w:t>Avtomatizirano sprejemanje odločitev</w:t>
        </w:r>
        <w:r w:rsidR="00B3518A">
          <w:rPr>
            <w:noProof/>
            <w:webHidden/>
          </w:rPr>
          <w:tab/>
        </w:r>
        <w:r w:rsidR="00B3518A">
          <w:rPr>
            <w:noProof/>
            <w:webHidden/>
          </w:rPr>
          <w:fldChar w:fldCharType="begin"/>
        </w:r>
        <w:r w:rsidR="00B3518A">
          <w:rPr>
            <w:noProof/>
            <w:webHidden/>
          </w:rPr>
          <w:instrText xml:space="preserve"> PAGEREF _Toc521571359 \h </w:instrText>
        </w:r>
        <w:r w:rsidR="00B3518A">
          <w:rPr>
            <w:noProof/>
            <w:webHidden/>
          </w:rPr>
        </w:r>
        <w:r w:rsidR="00B3518A">
          <w:rPr>
            <w:noProof/>
            <w:webHidden/>
          </w:rPr>
          <w:fldChar w:fldCharType="separate"/>
        </w:r>
        <w:r w:rsidR="00B3518A">
          <w:rPr>
            <w:noProof/>
            <w:webHidden/>
          </w:rPr>
          <w:t>8</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60" w:history="1">
        <w:r w:rsidR="00B3518A" w:rsidRPr="00B77EC8">
          <w:rPr>
            <w:rStyle w:val="Hyperlink"/>
            <w:noProof/>
          </w:rPr>
          <w:t>C.</w:t>
        </w:r>
        <w:r w:rsidR="00B3518A">
          <w:rPr>
            <w:rFonts w:eastAsiaTheme="minorEastAsia" w:cstheme="minorBidi"/>
            <w:smallCaps w:val="0"/>
            <w:noProof/>
            <w:sz w:val="22"/>
            <w:szCs w:val="22"/>
            <w:lang w:val="en-GB" w:eastAsia="en-GB" w:bidi="ar-SA"/>
          </w:rPr>
          <w:tab/>
        </w:r>
        <w:r w:rsidR="00B3518A" w:rsidRPr="00B77EC8">
          <w:rPr>
            <w:rStyle w:val="Hyperlink"/>
            <w:noProof/>
          </w:rPr>
          <w:t>Kako so v SUVP obravnavani koncepti</w:t>
        </w:r>
        <w:r w:rsidR="00B3518A">
          <w:rPr>
            <w:noProof/>
            <w:webHidden/>
          </w:rPr>
          <w:tab/>
        </w:r>
        <w:r w:rsidR="00B3518A">
          <w:rPr>
            <w:noProof/>
            <w:webHidden/>
          </w:rPr>
          <w:fldChar w:fldCharType="begin"/>
        </w:r>
        <w:r w:rsidR="00B3518A">
          <w:rPr>
            <w:noProof/>
            <w:webHidden/>
          </w:rPr>
          <w:instrText xml:space="preserve"> PAGEREF _Toc521571360 \h </w:instrText>
        </w:r>
        <w:r w:rsidR="00B3518A">
          <w:rPr>
            <w:noProof/>
            <w:webHidden/>
          </w:rPr>
        </w:r>
        <w:r w:rsidR="00B3518A">
          <w:rPr>
            <w:noProof/>
            <w:webHidden/>
          </w:rPr>
          <w:fldChar w:fldCharType="separate"/>
        </w:r>
        <w:r w:rsidR="00B3518A">
          <w:rPr>
            <w:noProof/>
            <w:webHidden/>
          </w:rPr>
          <w:t>8</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61" w:history="1">
        <w:r w:rsidR="00B3518A" w:rsidRPr="00B77EC8">
          <w:rPr>
            <w:rStyle w:val="Hyperlink"/>
            <w:noProof/>
          </w:rPr>
          <w:t>III.</w:t>
        </w:r>
        <w:r w:rsidR="00B3518A">
          <w:rPr>
            <w:rFonts w:eastAsiaTheme="minorEastAsia" w:cstheme="minorBidi"/>
            <w:b w:val="0"/>
            <w:bCs w:val="0"/>
            <w:caps w:val="0"/>
            <w:noProof/>
            <w:sz w:val="22"/>
            <w:szCs w:val="22"/>
            <w:lang w:val="en-GB" w:eastAsia="en-GB" w:bidi="ar-SA"/>
          </w:rPr>
          <w:tab/>
        </w:r>
        <w:r w:rsidR="00B3518A" w:rsidRPr="00B77EC8">
          <w:rPr>
            <w:rStyle w:val="Hyperlink"/>
            <w:noProof/>
          </w:rPr>
          <w:t>Splošne določbe o oblikovanju profilov in avtomatiziranem sprejemanju odločitev</w:t>
        </w:r>
        <w:r w:rsidR="00B3518A">
          <w:rPr>
            <w:noProof/>
            <w:webHidden/>
          </w:rPr>
          <w:tab/>
        </w:r>
        <w:r w:rsidR="00B3518A">
          <w:rPr>
            <w:noProof/>
            <w:webHidden/>
          </w:rPr>
          <w:fldChar w:fldCharType="begin"/>
        </w:r>
        <w:r w:rsidR="00B3518A">
          <w:rPr>
            <w:noProof/>
            <w:webHidden/>
          </w:rPr>
          <w:instrText xml:space="preserve"> PAGEREF _Toc521571361 \h </w:instrText>
        </w:r>
        <w:r w:rsidR="00B3518A">
          <w:rPr>
            <w:noProof/>
            <w:webHidden/>
          </w:rPr>
        </w:r>
        <w:r w:rsidR="00B3518A">
          <w:rPr>
            <w:noProof/>
            <w:webHidden/>
          </w:rPr>
          <w:fldChar w:fldCharType="separate"/>
        </w:r>
        <w:r w:rsidR="00B3518A">
          <w:rPr>
            <w:noProof/>
            <w:webHidden/>
          </w:rPr>
          <w:t>9</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62" w:history="1">
        <w:r w:rsidR="00B3518A" w:rsidRPr="00B77EC8">
          <w:rPr>
            <w:rStyle w:val="Hyperlink"/>
            <w:noProof/>
          </w:rPr>
          <w:t>A.</w:t>
        </w:r>
        <w:r w:rsidR="00B3518A">
          <w:rPr>
            <w:rFonts w:eastAsiaTheme="minorEastAsia" w:cstheme="minorBidi"/>
            <w:smallCaps w:val="0"/>
            <w:noProof/>
            <w:sz w:val="22"/>
            <w:szCs w:val="22"/>
            <w:lang w:val="en-GB" w:eastAsia="en-GB" w:bidi="ar-SA"/>
          </w:rPr>
          <w:tab/>
        </w:r>
        <w:r w:rsidR="00B3518A" w:rsidRPr="00B77EC8">
          <w:rPr>
            <w:rStyle w:val="Hyperlink"/>
            <w:noProof/>
          </w:rPr>
          <w:t>Načela varstva podatkov</w:t>
        </w:r>
        <w:r w:rsidR="00B3518A">
          <w:rPr>
            <w:noProof/>
            <w:webHidden/>
          </w:rPr>
          <w:tab/>
        </w:r>
        <w:r w:rsidR="00B3518A">
          <w:rPr>
            <w:noProof/>
            <w:webHidden/>
          </w:rPr>
          <w:fldChar w:fldCharType="begin"/>
        </w:r>
        <w:r w:rsidR="00B3518A">
          <w:rPr>
            <w:noProof/>
            <w:webHidden/>
          </w:rPr>
          <w:instrText xml:space="preserve"> PAGEREF _Toc521571362 \h </w:instrText>
        </w:r>
        <w:r w:rsidR="00B3518A">
          <w:rPr>
            <w:noProof/>
            <w:webHidden/>
          </w:rPr>
        </w:r>
        <w:r w:rsidR="00B3518A">
          <w:rPr>
            <w:noProof/>
            <w:webHidden/>
          </w:rPr>
          <w:fldChar w:fldCharType="separate"/>
        </w:r>
        <w:r w:rsidR="00B3518A">
          <w:rPr>
            <w:noProof/>
            <w:webHidden/>
          </w:rPr>
          <w:t>9</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3" w:history="1">
        <w:r w:rsidR="00B3518A" w:rsidRPr="00B77EC8">
          <w:rPr>
            <w:rStyle w:val="Hyperlink"/>
            <w:noProof/>
          </w:rPr>
          <w:t>1.</w:t>
        </w:r>
        <w:r w:rsidR="00B3518A">
          <w:rPr>
            <w:rFonts w:eastAsiaTheme="minorEastAsia" w:cstheme="minorBidi"/>
            <w:i w:val="0"/>
            <w:iCs w:val="0"/>
            <w:noProof/>
            <w:sz w:val="22"/>
            <w:szCs w:val="22"/>
            <w:lang w:val="en-GB" w:eastAsia="en-GB" w:bidi="ar-SA"/>
          </w:rPr>
          <w:tab/>
        </w:r>
        <w:r w:rsidR="00B3518A" w:rsidRPr="00B77EC8">
          <w:rPr>
            <w:rStyle w:val="Hyperlink"/>
            <w:noProof/>
          </w:rPr>
          <w:t>Člen 5(1)(a) – zakonito, pošteno in na pregleden način</w:t>
        </w:r>
        <w:r w:rsidR="00B3518A">
          <w:rPr>
            <w:noProof/>
            <w:webHidden/>
          </w:rPr>
          <w:tab/>
        </w:r>
        <w:r w:rsidR="00B3518A">
          <w:rPr>
            <w:noProof/>
            <w:webHidden/>
          </w:rPr>
          <w:fldChar w:fldCharType="begin"/>
        </w:r>
        <w:r w:rsidR="00B3518A">
          <w:rPr>
            <w:noProof/>
            <w:webHidden/>
          </w:rPr>
          <w:instrText xml:space="preserve"> PAGEREF _Toc521571363 \h </w:instrText>
        </w:r>
        <w:r w:rsidR="00B3518A">
          <w:rPr>
            <w:noProof/>
            <w:webHidden/>
          </w:rPr>
        </w:r>
        <w:r w:rsidR="00B3518A">
          <w:rPr>
            <w:noProof/>
            <w:webHidden/>
          </w:rPr>
          <w:fldChar w:fldCharType="separate"/>
        </w:r>
        <w:r w:rsidR="00B3518A">
          <w:rPr>
            <w:noProof/>
            <w:webHidden/>
          </w:rPr>
          <w:t>9</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4" w:history="1">
        <w:r w:rsidR="00B3518A" w:rsidRPr="00B77EC8">
          <w:rPr>
            <w:rStyle w:val="Hyperlink"/>
            <w:noProof/>
          </w:rPr>
          <w:t>2.</w:t>
        </w:r>
        <w:r w:rsidR="00B3518A">
          <w:rPr>
            <w:rFonts w:eastAsiaTheme="minorEastAsia" w:cstheme="minorBidi"/>
            <w:i w:val="0"/>
            <w:iCs w:val="0"/>
            <w:noProof/>
            <w:sz w:val="22"/>
            <w:szCs w:val="22"/>
            <w:lang w:val="en-GB" w:eastAsia="en-GB" w:bidi="ar-SA"/>
          </w:rPr>
          <w:tab/>
        </w:r>
        <w:r w:rsidR="00B3518A" w:rsidRPr="00B77EC8">
          <w:rPr>
            <w:rStyle w:val="Hyperlink"/>
            <w:noProof/>
          </w:rPr>
          <w:t>Člen 5(1)(b) – nadaljnja obdelava in omejitev namena</w:t>
        </w:r>
        <w:r w:rsidR="00B3518A">
          <w:rPr>
            <w:noProof/>
            <w:webHidden/>
          </w:rPr>
          <w:tab/>
        </w:r>
        <w:r w:rsidR="00B3518A">
          <w:rPr>
            <w:noProof/>
            <w:webHidden/>
          </w:rPr>
          <w:fldChar w:fldCharType="begin"/>
        </w:r>
        <w:r w:rsidR="00B3518A">
          <w:rPr>
            <w:noProof/>
            <w:webHidden/>
          </w:rPr>
          <w:instrText xml:space="preserve"> PAGEREF _Toc521571364 \h </w:instrText>
        </w:r>
        <w:r w:rsidR="00B3518A">
          <w:rPr>
            <w:noProof/>
            <w:webHidden/>
          </w:rPr>
        </w:r>
        <w:r w:rsidR="00B3518A">
          <w:rPr>
            <w:noProof/>
            <w:webHidden/>
          </w:rPr>
          <w:fldChar w:fldCharType="separate"/>
        </w:r>
        <w:r w:rsidR="00B3518A">
          <w:rPr>
            <w:noProof/>
            <w:webHidden/>
          </w:rPr>
          <w:t>11</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5" w:history="1">
        <w:r w:rsidR="00B3518A" w:rsidRPr="00B77EC8">
          <w:rPr>
            <w:rStyle w:val="Hyperlink"/>
            <w:noProof/>
          </w:rPr>
          <w:t>3.</w:t>
        </w:r>
        <w:r w:rsidR="00B3518A">
          <w:rPr>
            <w:rFonts w:eastAsiaTheme="minorEastAsia" w:cstheme="minorBidi"/>
            <w:i w:val="0"/>
            <w:iCs w:val="0"/>
            <w:noProof/>
            <w:sz w:val="22"/>
            <w:szCs w:val="22"/>
            <w:lang w:val="en-GB" w:eastAsia="en-GB" w:bidi="ar-SA"/>
          </w:rPr>
          <w:tab/>
        </w:r>
        <w:r w:rsidR="00B3518A" w:rsidRPr="00B77EC8">
          <w:rPr>
            <w:rStyle w:val="Hyperlink"/>
            <w:noProof/>
          </w:rPr>
          <w:t>Člen 5(1)(c) – najmanjši obseg podatkov</w:t>
        </w:r>
        <w:r w:rsidR="00B3518A">
          <w:rPr>
            <w:noProof/>
            <w:webHidden/>
          </w:rPr>
          <w:tab/>
        </w:r>
        <w:r w:rsidR="00B3518A">
          <w:rPr>
            <w:noProof/>
            <w:webHidden/>
          </w:rPr>
          <w:fldChar w:fldCharType="begin"/>
        </w:r>
        <w:r w:rsidR="00B3518A">
          <w:rPr>
            <w:noProof/>
            <w:webHidden/>
          </w:rPr>
          <w:instrText xml:space="preserve"> PAGEREF _Toc521571365 \h </w:instrText>
        </w:r>
        <w:r w:rsidR="00B3518A">
          <w:rPr>
            <w:noProof/>
            <w:webHidden/>
          </w:rPr>
        </w:r>
        <w:r w:rsidR="00B3518A">
          <w:rPr>
            <w:noProof/>
            <w:webHidden/>
          </w:rPr>
          <w:fldChar w:fldCharType="separate"/>
        </w:r>
        <w:r w:rsidR="00B3518A">
          <w:rPr>
            <w:noProof/>
            <w:webHidden/>
          </w:rPr>
          <w:t>12</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6" w:history="1">
        <w:r w:rsidR="00B3518A" w:rsidRPr="00B77EC8">
          <w:rPr>
            <w:rStyle w:val="Hyperlink"/>
            <w:noProof/>
          </w:rPr>
          <w:t>4.</w:t>
        </w:r>
        <w:r w:rsidR="00B3518A">
          <w:rPr>
            <w:rFonts w:eastAsiaTheme="minorEastAsia" w:cstheme="minorBidi"/>
            <w:i w:val="0"/>
            <w:iCs w:val="0"/>
            <w:noProof/>
            <w:sz w:val="22"/>
            <w:szCs w:val="22"/>
            <w:lang w:val="en-GB" w:eastAsia="en-GB" w:bidi="ar-SA"/>
          </w:rPr>
          <w:tab/>
        </w:r>
        <w:r w:rsidR="00B3518A" w:rsidRPr="00B77EC8">
          <w:rPr>
            <w:rStyle w:val="Hyperlink"/>
            <w:noProof/>
          </w:rPr>
          <w:t>Člen 5(1)(d) – točnost</w:t>
        </w:r>
        <w:r w:rsidR="00B3518A">
          <w:rPr>
            <w:noProof/>
            <w:webHidden/>
          </w:rPr>
          <w:tab/>
        </w:r>
        <w:r w:rsidR="00B3518A">
          <w:rPr>
            <w:noProof/>
            <w:webHidden/>
          </w:rPr>
          <w:fldChar w:fldCharType="begin"/>
        </w:r>
        <w:r w:rsidR="00B3518A">
          <w:rPr>
            <w:noProof/>
            <w:webHidden/>
          </w:rPr>
          <w:instrText xml:space="preserve"> PAGEREF _Toc521571366 \h </w:instrText>
        </w:r>
        <w:r w:rsidR="00B3518A">
          <w:rPr>
            <w:noProof/>
            <w:webHidden/>
          </w:rPr>
        </w:r>
        <w:r w:rsidR="00B3518A">
          <w:rPr>
            <w:noProof/>
            <w:webHidden/>
          </w:rPr>
          <w:fldChar w:fldCharType="separate"/>
        </w:r>
        <w:r w:rsidR="00B3518A">
          <w:rPr>
            <w:noProof/>
            <w:webHidden/>
          </w:rPr>
          <w:t>12</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7" w:history="1">
        <w:r w:rsidR="00B3518A" w:rsidRPr="00B77EC8">
          <w:rPr>
            <w:rStyle w:val="Hyperlink"/>
            <w:noProof/>
          </w:rPr>
          <w:t>5.</w:t>
        </w:r>
        <w:r w:rsidR="00B3518A">
          <w:rPr>
            <w:rFonts w:eastAsiaTheme="minorEastAsia" w:cstheme="minorBidi"/>
            <w:i w:val="0"/>
            <w:iCs w:val="0"/>
            <w:noProof/>
            <w:sz w:val="22"/>
            <w:szCs w:val="22"/>
            <w:lang w:val="en-GB" w:eastAsia="en-GB" w:bidi="ar-SA"/>
          </w:rPr>
          <w:tab/>
        </w:r>
        <w:r w:rsidR="00B3518A" w:rsidRPr="00B77EC8">
          <w:rPr>
            <w:rStyle w:val="Hyperlink"/>
            <w:noProof/>
          </w:rPr>
          <w:t>Člen 5(1)(e) – omejitev shranjevanja</w:t>
        </w:r>
        <w:r w:rsidR="00B3518A">
          <w:rPr>
            <w:noProof/>
            <w:webHidden/>
          </w:rPr>
          <w:tab/>
        </w:r>
        <w:r w:rsidR="00B3518A">
          <w:rPr>
            <w:noProof/>
            <w:webHidden/>
          </w:rPr>
          <w:fldChar w:fldCharType="begin"/>
        </w:r>
        <w:r w:rsidR="00B3518A">
          <w:rPr>
            <w:noProof/>
            <w:webHidden/>
          </w:rPr>
          <w:instrText xml:space="preserve"> PAGEREF _Toc521571367 \h </w:instrText>
        </w:r>
        <w:r w:rsidR="00B3518A">
          <w:rPr>
            <w:noProof/>
            <w:webHidden/>
          </w:rPr>
        </w:r>
        <w:r w:rsidR="00B3518A">
          <w:rPr>
            <w:noProof/>
            <w:webHidden/>
          </w:rPr>
          <w:fldChar w:fldCharType="separate"/>
        </w:r>
        <w:r w:rsidR="00B3518A">
          <w:rPr>
            <w:noProof/>
            <w:webHidden/>
          </w:rPr>
          <w:t>12</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68" w:history="1">
        <w:r w:rsidR="00B3518A" w:rsidRPr="00B77EC8">
          <w:rPr>
            <w:rStyle w:val="Hyperlink"/>
            <w:noProof/>
          </w:rPr>
          <w:t>B.</w:t>
        </w:r>
        <w:r w:rsidR="00B3518A">
          <w:rPr>
            <w:rFonts w:eastAsiaTheme="minorEastAsia" w:cstheme="minorBidi"/>
            <w:smallCaps w:val="0"/>
            <w:noProof/>
            <w:sz w:val="22"/>
            <w:szCs w:val="22"/>
            <w:lang w:val="en-GB" w:eastAsia="en-GB" w:bidi="ar-SA"/>
          </w:rPr>
          <w:tab/>
        </w:r>
        <w:r w:rsidR="00B3518A" w:rsidRPr="00B77EC8">
          <w:rPr>
            <w:rStyle w:val="Hyperlink"/>
            <w:noProof/>
          </w:rPr>
          <w:t>Zakonite podlage za obdelavo</w:t>
        </w:r>
        <w:r w:rsidR="00B3518A">
          <w:rPr>
            <w:noProof/>
            <w:webHidden/>
          </w:rPr>
          <w:tab/>
        </w:r>
        <w:r w:rsidR="00B3518A">
          <w:rPr>
            <w:noProof/>
            <w:webHidden/>
          </w:rPr>
          <w:fldChar w:fldCharType="begin"/>
        </w:r>
        <w:r w:rsidR="00B3518A">
          <w:rPr>
            <w:noProof/>
            <w:webHidden/>
          </w:rPr>
          <w:instrText xml:space="preserve"> PAGEREF _Toc521571368 \h </w:instrText>
        </w:r>
        <w:r w:rsidR="00B3518A">
          <w:rPr>
            <w:noProof/>
            <w:webHidden/>
          </w:rPr>
        </w:r>
        <w:r w:rsidR="00B3518A">
          <w:rPr>
            <w:noProof/>
            <w:webHidden/>
          </w:rPr>
          <w:fldChar w:fldCharType="separate"/>
        </w:r>
        <w:r w:rsidR="00B3518A">
          <w:rPr>
            <w:noProof/>
            <w:webHidden/>
          </w:rPr>
          <w:t>13</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69" w:history="1">
        <w:r w:rsidR="00B3518A" w:rsidRPr="00B77EC8">
          <w:rPr>
            <w:rStyle w:val="Hyperlink"/>
            <w:noProof/>
          </w:rPr>
          <w:t>1.</w:t>
        </w:r>
        <w:r w:rsidR="00B3518A">
          <w:rPr>
            <w:rFonts w:eastAsiaTheme="minorEastAsia" w:cstheme="minorBidi"/>
            <w:i w:val="0"/>
            <w:iCs w:val="0"/>
            <w:noProof/>
            <w:sz w:val="22"/>
            <w:szCs w:val="22"/>
            <w:lang w:val="en-GB" w:eastAsia="en-GB" w:bidi="ar-SA"/>
          </w:rPr>
          <w:tab/>
        </w:r>
        <w:r w:rsidR="00B3518A" w:rsidRPr="00B77EC8">
          <w:rPr>
            <w:rStyle w:val="Hyperlink"/>
            <w:noProof/>
          </w:rPr>
          <w:t>Člen 6(1)(a) – privolitev</w:t>
        </w:r>
        <w:r w:rsidR="00B3518A">
          <w:rPr>
            <w:noProof/>
            <w:webHidden/>
          </w:rPr>
          <w:tab/>
        </w:r>
        <w:r w:rsidR="00B3518A">
          <w:rPr>
            <w:noProof/>
            <w:webHidden/>
          </w:rPr>
          <w:fldChar w:fldCharType="begin"/>
        </w:r>
        <w:r w:rsidR="00B3518A">
          <w:rPr>
            <w:noProof/>
            <w:webHidden/>
          </w:rPr>
          <w:instrText xml:space="preserve"> PAGEREF _Toc521571369 \h </w:instrText>
        </w:r>
        <w:r w:rsidR="00B3518A">
          <w:rPr>
            <w:noProof/>
            <w:webHidden/>
          </w:rPr>
        </w:r>
        <w:r w:rsidR="00B3518A">
          <w:rPr>
            <w:noProof/>
            <w:webHidden/>
          </w:rPr>
          <w:fldChar w:fldCharType="separate"/>
        </w:r>
        <w:r w:rsidR="00B3518A">
          <w:rPr>
            <w:noProof/>
            <w:webHidden/>
          </w:rPr>
          <w:t>13</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0" w:history="1">
        <w:r w:rsidR="00B3518A" w:rsidRPr="00B77EC8">
          <w:rPr>
            <w:rStyle w:val="Hyperlink"/>
            <w:noProof/>
          </w:rPr>
          <w:t>2.</w:t>
        </w:r>
        <w:r w:rsidR="00B3518A">
          <w:rPr>
            <w:rFonts w:eastAsiaTheme="minorEastAsia" w:cstheme="minorBidi"/>
            <w:i w:val="0"/>
            <w:iCs w:val="0"/>
            <w:noProof/>
            <w:sz w:val="22"/>
            <w:szCs w:val="22"/>
            <w:lang w:val="en-GB" w:eastAsia="en-GB" w:bidi="ar-SA"/>
          </w:rPr>
          <w:tab/>
        </w:r>
        <w:r w:rsidR="00B3518A" w:rsidRPr="00B77EC8">
          <w:rPr>
            <w:rStyle w:val="Hyperlink"/>
            <w:noProof/>
          </w:rPr>
          <w:t>Člen 6(1)(b) – potrebna za izvajanje pogodbe</w:t>
        </w:r>
        <w:r w:rsidR="00B3518A">
          <w:rPr>
            <w:noProof/>
            <w:webHidden/>
          </w:rPr>
          <w:tab/>
        </w:r>
        <w:r w:rsidR="00B3518A">
          <w:rPr>
            <w:noProof/>
            <w:webHidden/>
          </w:rPr>
          <w:fldChar w:fldCharType="begin"/>
        </w:r>
        <w:r w:rsidR="00B3518A">
          <w:rPr>
            <w:noProof/>
            <w:webHidden/>
          </w:rPr>
          <w:instrText xml:space="preserve"> PAGEREF _Toc521571370 \h </w:instrText>
        </w:r>
        <w:r w:rsidR="00B3518A">
          <w:rPr>
            <w:noProof/>
            <w:webHidden/>
          </w:rPr>
        </w:r>
        <w:r w:rsidR="00B3518A">
          <w:rPr>
            <w:noProof/>
            <w:webHidden/>
          </w:rPr>
          <w:fldChar w:fldCharType="separate"/>
        </w:r>
        <w:r w:rsidR="00B3518A">
          <w:rPr>
            <w:noProof/>
            <w:webHidden/>
          </w:rPr>
          <w:t>13</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1" w:history="1">
        <w:r w:rsidR="00B3518A" w:rsidRPr="00B77EC8">
          <w:rPr>
            <w:rStyle w:val="Hyperlink"/>
            <w:noProof/>
          </w:rPr>
          <w:t>3.</w:t>
        </w:r>
        <w:r w:rsidR="00B3518A">
          <w:rPr>
            <w:rFonts w:eastAsiaTheme="minorEastAsia" w:cstheme="minorBidi"/>
            <w:i w:val="0"/>
            <w:iCs w:val="0"/>
            <w:noProof/>
            <w:sz w:val="22"/>
            <w:szCs w:val="22"/>
            <w:lang w:val="en-GB" w:eastAsia="en-GB" w:bidi="ar-SA"/>
          </w:rPr>
          <w:tab/>
        </w:r>
        <w:r w:rsidR="00B3518A" w:rsidRPr="00B77EC8">
          <w:rPr>
            <w:rStyle w:val="Hyperlink"/>
            <w:noProof/>
          </w:rPr>
          <w:t>Člen 6(1)(c) – potrebna za izpolnitev zakonske obveznosti</w:t>
        </w:r>
        <w:r w:rsidR="00B3518A">
          <w:rPr>
            <w:noProof/>
            <w:webHidden/>
          </w:rPr>
          <w:tab/>
        </w:r>
        <w:r w:rsidR="00B3518A">
          <w:rPr>
            <w:noProof/>
            <w:webHidden/>
          </w:rPr>
          <w:fldChar w:fldCharType="begin"/>
        </w:r>
        <w:r w:rsidR="00B3518A">
          <w:rPr>
            <w:noProof/>
            <w:webHidden/>
          </w:rPr>
          <w:instrText xml:space="preserve"> PAGEREF _Toc521571371 \h </w:instrText>
        </w:r>
        <w:r w:rsidR="00B3518A">
          <w:rPr>
            <w:noProof/>
            <w:webHidden/>
          </w:rPr>
        </w:r>
        <w:r w:rsidR="00B3518A">
          <w:rPr>
            <w:noProof/>
            <w:webHidden/>
          </w:rPr>
          <w:fldChar w:fldCharType="separate"/>
        </w:r>
        <w:r w:rsidR="00B3518A">
          <w:rPr>
            <w:noProof/>
            <w:webHidden/>
          </w:rPr>
          <w:t>14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2" w:history="1">
        <w:r w:rsidR="00B3518A" w:rsidRPr="00B77EC8">
          <w:rPr>
            <w:rStyle w:val="Hyperlink"/>
            <w:noProof/>
          </w:rPr>
          <w:t>4.</w:t>
        </w:r>
        <w:r w:rsidR="00B3518A">
          <w:rPr>
            <w:rFonts w:eastAsiaTheme="minorEastAsia" w:cstheme="minorBidi"/>
            <w:i w:val="0"/>
            <w:iCs w:val="0"/>
            <w:noProof/>
            <w:sz w:val="22"/>
            <w:szCs w:val="22"/>
            <w:lang w:val="en-GB" w:eastAsia="en-GB" w:bidi="ar-SA"/>
          </w:rPr>
          <w:tab/>
        </w:r>
        <w:r w:rsidR="00B3518A" w:rsidRPr="00B77EC8">
          <w:rPr>
            <w:rStyle w:val="Hyperlink"/>
            <w:noProof/>
          </w:rPr>
          <w:t>Člen 6(1)(d) – potrebna za zaščito življenjskih interesov</w:t>
        </w:r>
        <w:r w:rsidR="00B3518A">
          <w:rPr>
            <w:noProof/>
            <w:webHidden/>
          </w:rPr>
          <w:tab/>
        </w:r>
        <w:r w:rsidR="00B3518A">
          <w:rPr>
            <w:noProof/>
            <w:webHidden/>
          </w:rPr>
          <w:fldChar w:fldCharType="begin"/>
        </w:r>
        <w:r w:rsidR="00B3518A">
          <w:rPr>
            <w:noProof/>
            <w:webHidden/>
          </w:rPr>
          <w:instrText xml:space="preserve"> PAGEREF _Toc521571372 \h </w:instrText>
        </w:r>
        <w:r w:rsidR="00B3518A">
          <w:rPr>
            <w:noProof/>
            <w:webHidden/>
          </w:rPr>
        </w:r>
        <w:r w:rsidR="00B3518A">
          <w:rPr>
            <w:noProof/>
            <w:webHidden/>
          </w:rPr>
          <w:fldChar w:fldCharType="separate"/>
        </w:r>
        <w:r w:rsidR="00B3518A">
          <w:rPr>
            <w:noProof/>
            <w:webHidden/>
          </w:rPr>
          <w:t>14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3" w:history="1">
        <w:r w:rsidR="00B3518A" w:rsidRPr="00B77EC8">
          <w:rPr>
            <w:rStyle w:val="Hyperlink"/>
            <w:noProof/>
          </w:rPr>
          <w:t>5.</w:t>
        </w:r>
        <w:r w:rsidR="00B3518A">
          <w:rPr>
            <w:rFonts w:eastAsiaTheme="minorEastAsia" w:cstheme="minorBidi"/>
            <w:i w:val="0"/>
            <w:iCs w:val="0"/>
            <w:noProof/>
            <w:sz w:val="22"/>
            <w:szCs w:val="22"/>
            <w:lang w:val="en-GB" w:eastAsia="en-GB" w:bidi="ar-SA"/>
          </w:rPr>
          <w:tab/>
        </w:r>
        <w:r w:rsidR="00B3518A" w:rsidRPr="00B77EC8">
          <w:rPr>
            <w:rStyle w:val="Hyperlink"/>
            <w:noProof/>
          </w:rPr>
          <w:t>Člen 6(1)(e) – potrebna za opravljanje naloge v javnem interesu ali pri izvajanju javne oblasti</w:t>
        </w:r>
        <w:r w:rsidR="00B3518A">
          <w:rPr>
            <w:noProof/>
            <w:webHidden/>
          </w:rPr>
          <w:tab/>
        </w:r>
        <w:r w:rsidR="00B3518A">
          <w:rPr>
            <w:noProof/>
            <w:webHidden/>
          </w:rPr>
          <w:fldChar w:fldCharType="begin"/>
        </w:r>
        <w:r w:rsidR="00B3518A">
          <w:rPr>
            <w:noProof/>
            <w:webHidden/>
          </w:rPr>
          <w:instrText xml:space="preserve"> PAGEREF _Toc521571373 \h </w:instrText>
        </w:r>
        <w:r w:rsidR="00B3518A">
          <w:rPr>
            <w:noProof/>
            <w:webHidden/>
          </w:rPr>
        </w:r>
        <w:r w:rsidR="00B3518A">
          <w:rPr>
            <w:noProof/>
            <w:webHidden/>
          </w:rPr>
          <w:fldChar w:fldCharType="separate"/>
        </w:r>
        <w:r w:rsidR="00B3518A">
          <w:rPr>
            <w:noProof/>
            <w:webHidden/>
          </w:rPr>
          <w:t>14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4" w:history="1">
        <w:r w:rsidR="00B3518A" w:rsidRPr="00B77EC8">
          <w:rPr>
            <w:rStyle w:val="Hyperlink"/>
            <w:noProof/>
          </w:rPr>
          <w:t>6.</w:t>
        </w:r>
        <w:r w:rsidR="00B3518A">
          <w:rPr>
            <w:rFonts w:eastAsiaTheme="minorEastAsia" w:cstheme="minorBidi"/>
            <w:i w:val="0"/>
            <w:iCs w:val="0"/>
            <w:noProof/>
            <w:sz w:val="22"/>
            <w:szCs w:val="22"/>
            <w:lang w:val="en-GB" w:eastAsia="en-GB" w:bidi="ar-SA"/>
          </w:rPr>
          <w:tab/>
        </w:r>
        <w:r w:rsidR="00B3518A" w:rsidRPr="00B77EC8">
          <w:rPr>
            <w:rStyle w:val="Hyperlink"/>
            <w:noProof/>
          </w:rPr>
          <w:t>Člen 6(1)(f) – potrebna zaradi zakonitih interesov</w:t>
        </w:r>
        <w:r w:rsidR="00B3518A" w:rsidRPr="00B77EC8">
          <w:rPr>
            <w:rStyle w:val="Hyperlink"/>
            <w:rFonts w:ascii="Times New Roman" w:hAnsi="Times New Roman"/>
            <w:noProof/>
          </w:rPr>
          <w:t xml:space="preserve">, </w:t>
        </w:r>
        <w:r w:rsidR="00B3518A" w:rsidRPr="00B77EC8">
          <w:rPr>
            <w:rStyle w:val="Hyperlink"/>
            <w:noProof/>
          </w:rPr>
          <w:t>za katere si prizadeva upravljavec ali tretja oseba</w:t>
        </w:r>
        <w:r w:rsidR="00B3518A">
          <w:rPr>
            <w:noProof/>
            <w:webHidden/>
          </w:rPr>
          <w:tab/>
        </w:r>
        <w:r w:rsidR="00B3518A">
          <w:rPr>
            <w:noProof/>
            <w:webHidden/>
          </w:rPr>
          <w:fldChar w:fldCharType="begin"/>
        </w:r>
        <w:r w:rsidR="00B3518A">
          <w:rPr>
            <w:noProof/>
            <w:webHidden/>
          </w:rPr>
          <w:instrText xml:space="preserve"> PAGEREF _Toc521571374 \h </w:instrText>
        </w:r>
        <w:r w:rsidR="00B3518A">
          <w:rPr>
            <w:noProof/>
            <w:webHidden/>
          </w:rPr>
        </w:r>
        <w:r w:rsidR="00B3518A">
          <w:rPr>
            <w:noProof/>
            <w:webHidden/>
          </w:rPr>
          <w:fldChar w:fldCharType="separate"/>
        </w:r>
        <w:r w:rsidR="00B3518A">
          <w:rPr>
            <w:noProof/>
            <w:webHidden/>
          </w:rPr>
          <w:t>15</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75" w:history="1">
        <w:r w:rsidR="00B3518A" w:rsidRPr="00B77EC8">
          <w:rPr>
            <w:rStyle w:val="Hyperlink"/>
            <w:noProof/>
          </w:rPr>
          <w:t>C.</w:t>
        </w:r>
        <w:r w:rsidR="00B3518A">
          <w:rPr>
            <w:rFonts w:eastAsiaTheme="minorEastAsia" w:cstheme="minorBidi"/>
            <w:smallCaps w:val="0"/>
            <w:noProof/>
            <w:sz w:val="22"/>
            <w:szCs w:val="22"/>
            <w:lang w:val="en-GB" w:eastAsia="en-GB" w:bidi="ar-SA"/>
          </w:rPr>
          <w:tab/>
        </w:r>
        <w:r w:rsidR="00B3518A" w:rsidRPr="00B77EC8">
          <w:rPr>
            <w:rStyle w:val="Hyperlink"/>
            <w:noProof/>
          </w:rPr>
          <w:t>Člen 9 – posebne vrste podatkov</w:t>
        </w:r>
        <w:r w:rsidR="00B3518A">
          <w:rPr>
            <w:noProof/>
            <w:webHidden/>
          </w:rPr>
          <w:tab/>
        </w:r>
        <w:r w:rsidR="00B3518A">
          <w:rPr>
            <w:noProof/>
            <w:webHidden/>
          </w:rPr>
          <w:fldChar w:fldCharType="begin"/>
        </w:r>
        <w:r w:rsidR="00B3518A">
          <w:rPr>
            <w:noProof/>
            <w:webHidden/>
          </w:rPr>
          <w:instrText xml:space="preserve"> PAGEREF _Toc521571375 \h </w:instrText>
        </w:r>
        <w:r w:rsidR="00B3518A">
          <w:rPr>
            <w:noProof/>
            <w:webHidden/>
          </w:rPr>
        </w:r>
        <w:r w:rsidR="00B3518A">
          <w:rPr>
            <w:noProof/>
            <w:webHidden/>
          </w:rPr>
          <w:fldChar w:fldCharType="separate"/>
        </w:r>
        <w:r w:rsidR="00B3518A">
          <w:rPr>
            <w:noProof/>
            <w:webHidden/>
          </w:rPr>
          <w:t>15</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76" w:history="1">
        <w:r w:rsidR="00B3518A" w:rsidRPr="00B77EC8">
          <w:rPr>
            <w:rStyle w:val="Hyperlink"/>
            <w:noProof/>
          </w:rPr>
          <w:t>D.</w:t>
        </w:r>
        <w:r w:rsidR="00B3518A">
          <w:rPr>
            <w:rFonts w:eastAsiaTheme="minorEastAsia" w:cstheme="minorBidi"/>
            <w:smallCaps w:val="0"/>
            <w:noProof/>
            <w:sz w:val="22"/>
            <w:szCs w:val="22"/>
            <w:lang w:val="en-GB" w:eastAsia="en-GB" w:bidi="ar-SA"/>
          </w:rPr>
          <w:tab/>
        </w:r>
        <w:r w:rsidR="00B3518A" w:rsidRPr="00B77EC8">
          <w:rPr>
            <w:rStyle w:val="Hyperlink"/>
            <w:noProof/>
          </w:rPr>
          <w:t>Pravice posameznika, na katerega se osebni podatki nanašajo</w:t>
        </w:r>
        <w:r w:rsidR="00B3518A">
          <w:rPr>
            <w:noProof/>
            <w:webHidden/>
          </w:rPr>
          <w:tab/>
        </w:r>
        <w:r w:rsidR="00B3518A">
          <w:rPr>
            <w:noProof/>
            <w:webHidden/>
          </w:rPr>
          <w:fldChar w:fldCharType="begin"/>
        </w:r>
        <w:r w:rsidR="00B3518A">
          <w:rPr>
            <w:noProof/>
            <w:webHidden/>
          </w:rPr>
          <w:instrText xml:space="preserve"> PAGEREF _Toc521571376 \h </w:instrText>
        </w:r>
        <w:r w:rsidR="00B3518A">
          <w:rPr>
            <w:noProof/>
            <w:webHidden/>
          </w:rPr>
        </w:r>
        <w:r w:rsidR="00B3518A">
          <w:rPr>
            <w:noProof/>
            <w:webHidden/>
          </w:rPr>
          <w:fldChar w:fldCharType="separate"/>
        </w:r>
        <w:r w:rsidR="00B3518A">
          <w:rPr>
            <w:noProof/>
            <w:webHidden/>
          </w:rPr>
          <w:t>16</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7" w:history="1">
        <w:r w:rsidR="00B3518A" w:rsidRPr="00B77EC8">
          <w:rPr>
            <w:rStyle w:val="Hyperlink"/>
            <w:noProof/>
          </w:rPr>
          <w:t>1.</w:t>
        </w:r>
        <w:r w:rsidR="00B3518A">
          <w:rPr>
            <w:rFonts w:eastAsiaTheme="minorEastAsia" w:cstheme="minorBidi"/>
            <w:i w:val="0"/>
            <w:iCs w:val="0"/>
            <w:noProof/>
            <w:sz w:val="22"/>
            <w:szCs w:val="22"/>
            <w:lang w:val="en-GB" w:eastAsia="en-GB" w:bidi="ar-SA"/>
          </w:rPr>
          <w:tab/>
        </w:r>
        <w:r w:rsidR="00B3518A" w:rsidRPr="00B77EC8">
          <w:rPr>
            <w:rStyle w:val="Hyperlink"/>
            <w:noProof/>
          </w:rPr>
          <w:t>Člena 13 in 14 – pravica do obveščenosti</w:t>
        </w:r>
        <w:r w:rsidR="00B3518A">
          <w:rPr>
            <w:noProof/>
            <w:webHidden/>
          </w:rPr>
          <w:tab/>
        </w:r>
        <w:r w:rsidR="00B3518A">
          <w:rPr>
            <w:noProof/>
            <w:webHidden/>
          </w:rPr>
          <w:fldChar w:fldCharType="begin"/>
        </w:r>
        <w:r w:rsidR="00B3518A">
          <w:rPr>
            <w:noProof/>
            <w:webHidden/>
          </w:rPr>
          <w:instrText xml:space="preserve"> PAGEREF _Toc521571377 \h </w:instrText>
        </w:r>
        <w:r w:rsidR="00B3518A">
          <w:rPr>
            <w:noProof/>
            <w:webHidden/>
          </w:rPr>
        </w:r>
        <w:r w:rsidR="00B3518A">
          <w:rPr>
            <w:noProof/>
            <w:webHidden/>
          </w:rPr>
          <w:fldChar w:fldCharType="separate"/>
        </w:r>
        <w:r w:rsidR="00B3518A">
          <w:rPr>
            <w:noProof/>
            <w:webHidden/>
          </w:rPr>
          <w:t>17</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8" w:history="1">
        <w:r w:rsidR="00B3518A" w:rsidRPr="00B77EC8">
          <w:rPr>
            <w:rStyle w:val="Hyperlink"/>
            <w:noProof/>
          </w:rPr>
          <w:t>2.</w:t>
        </w:r>
        <w:r w:rsidR="00B3518A">
          <w:rPr>
            <w:rFonts w:eastAsiaTheme="minorEastAsia" w:cstheme="minorBidi"/>
            <w:i w:val="0"/>
            <w:iCs w:val="0"/>
            <w:noProof/>
            <w:sz w:val="22"/>
            <w:szCs w:val="22"/>
            <w:lang w:val="en-GB" w:eastAsia="en-GB" w:bidi="ar-SA"/>
          </w:rPr>
          <w:tab/>
        </w:r>
        <w:r w:rsidR="00B3518A" w:rsidRPr="00B77EC8">
          <w:rPr>
            <w:rStyle w:val="Hyperlink"/>
            <w:noProof/>
          </w:rPr>
          <w:t>Člen 15 – pravica do dostopa</w:t>
        </w:r>
        <w:r w:rsidR="00B3518A">
          <w:rPr>
            <w:noProof/>
            <w:webHidden/>
          </w:rPr>
          <w:tab/>
        </w:r>
        <w:r w:rsidR="00B3518A">
          <w:rPr>
            <w:noProof/>
            <w:webHidden/>
          </w:rPr>
          <w:fldChar w:fldCharType="begin"/>
        </w:r>
        <w:r w:rsidR="00B3518A">
          <w:rPr>
            <w:noProof/>
            <w:webHidden/>
          </w:rPr>
          <w:instrText xml:space="preserve"> PAGEREF _Toc521571378 \h </w:instrText>
        </w:r>
        <w:r w:rsidR="00B3518A">
          <w:rPr>
            <w:noProof/>
            <w:webHidden/>
          </w:rPr>
        </w:r>
        <w:r w:rsidR="00B3518A">
          <w:rPr>
            <w:noProof/>
            <w:webHidden/>
          </w:rPr>
          <w:fldChar w:fldCharType="separate"/>
        </w:r>
        <w:r w:rsidR="00B3518A">
          <w:rPr>
            <w:noProof/>
            <w:webHidden/>
          </w:rPr>
          <w:t>17</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79" w:history="1">
        <w:r w:rsidR="00B3518A" w:rsidRPr="00B77EC8">
          <w:rPr>
            <w:rStyle w:val="Hyperlink"/>
            <w:noProof/>
          </w:rPr>
          <w:t>3.</w:t>
        </w:r>
        <w:r w:rsidR="00B3518A">
          <w:rPr>
            <w:rFonts w:eastAsiaTheme="minorEastAsia" w:cstheme="minorBidi"/>
            <w:i w:val="0"/>
            <w:iCs w:val="0"/>
            <w:noProof/>
            <w:sz w:val="22"/>
            <w:szCs w:val="22"/>
            <w:lang w:val="en-GB" w:eastAsia="en-GB" w:bidi="ar-SA"/>
          </w:rPr>
          <w:tab/>
        </w:r>
        <w:r w:rsidR="00B3518A" w:rsidRPr="00B77EC8">
          <w:rPr>
            <w:rStyle w:val="Hyperlink"/>
            <w:noProof/>
          </w:rPr>
          <w:t>Člen 16 – pravica do popravka, člen 17 – pravica do izbrisa in člen 18 – pravica do omejitve obdelave</w:t>
        </w:r>
        <w:r w:rsidR="00B3518A">
          <w:rPr>
            <w:noProof/>
            <w:webHidden/>
          </w:rPr>
          <w:tab/>
        </w:r>
        <w:r w:rsidR="00B3518A">
          <w:rPr>
            <w:noProof/>
            <w:webHidden/>
          </w:rPr>
          <w:fldChar w:fldCharType="begin"/>
        </w:r>
        <w:r w:rsidR="00B3518A">
          <w:rPr>
            <w:noProof/>
            <w:webHidden/>
          </w:rPr>
          <w:instrText xml:space="preserve"> PAGEREF _Toc521571379 \h </w:instrText>
        </w:r>
        <w:r w:rsidR="00B3518A">
          <w:rPr>
            <w:noProof/>
            <w:webHidden/>
          </w:rPr>
        </w:r>
        <w:r w:rsidR="00B3518A">
          <w:rPr>
            <w:noProof/>
            <w:webHidden/>
          </w:rPr>
          <w:fldChar w:fldCharType="separate"/>
        </w:r>
        <w:r w:rsidR="00B3518A">
          <w:rPr>
            <w:noProof/>
            <w:webHidden/>
          </w:rPr>
          <w:t>18</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80" w:history="1">
        <w:r w:rsidR="00B3518A" w:rsidRPr="00B77EC8">
          <w:rPr>
            <w:rStyle w:val="Hyperlink"/>
            <w:noProof/>
          </w:rPr>
          <w:t>4.</w:t>
        </w:r>
        <w:r w:rsidR="00B3518A">
          <w:rPr>
            <w:rFonts w:eastAsiaTheme="minorEastAsia" w:cstheme="minorBidi"/>
            <w:i w:val="0"/>
            <w:iCs w:val="0"/>
            <w:noProof/>
            <w:sz w:val="22"/>
            <w:szCs w:val="22"/>
            <w:lang w:val="en-GB" w:eastAsia="en-GB" w:bidi="ar-SA"/>
          </w:rPr>
          <w:tab/>
        </w:r>
        <w:r w:rsidR="00B3518A" w:rsidRPr="00B77EC8">
          <w:rPr>
            <w:rStyle w:val="Hyperlink"/>
            <w:noProof/>
          </w:rPr>
          <w:t>Člen 21 – pravica do ugovora</w:t>
        </w:r>
        <w:r w:rsidR="00B3518A">
          <w:rPr>
            <w:noProof/>
            <w:webHidden/>
          </w:rPr>
          <w:tab/>
        </w:r>
        <w:r w:rsidR="00B3518A">
          <w:rPr>
            <w:noProof/>
            <w:webHidden/>
          </w:rPr>
          <w:fldChar w:fldCharType="begin"/>
        </w:r>
        <w:r w:rsidR="00B3518A">
          <w:rPr>
            <w:noProof/>
            <w:webHidden/>
          </w:rPr>
          <w:instrText xml:space="preserve"> PAGEREF _Toc521571380 \h </w:instrText>
        </w:r>
        <w:r w:rsidR="00B3518A">
          <w:rPr>
            <w:noProof/>
            <w:webHidden/>
          </w:rPr>
        </w:r>
        <w:r w:rsidR="00B3518A">
          <w:rPr>
            <w:noProof/>
            <w:webHidden/>
          </w:rPr>
          <w:fldChar w:fldCharType="separate"/>
        </w:r>
        <w:r w:rsidR="00B3518A">
          <w:rPr>
            <w:noProof/>
            <w:webHidden/>
          </w:rPr>
          <w:t>19</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81" w:history="1">
        <w:r w:rsidR="00B3518A" w:rsidRPr="00B77EC8">
          <w:rPr>
            <w:rStyle w:val="Hyperlink"/>
            <w:noProof/>
          </w:rPr>
          <w:t>IV.</w:t>
        </w:r>
        <w:r w:rsidR="00B3518A">
          <w:rPr>
            <w:rFonts w:eastAsiaTheme="minorEastAsia" w:cstheme="minorBidi"/>
            <w:b w:val="0"/>
            <w:bCs w:val="0"/>
            <w:caps w:val="0"/>
            <w:noProof/>
            <w:sz w:val="22"/>
            <w:szCs w:val="22"/>
            <w:lang w:val="en-GB" w:eastAsia="en-GB" w:bidi="ar-SA"/>
          </w:rPr>
          <w:tab/>
        </w:r>
        <w:r w:rsidR="00B3518A" w:rsidRPr="00B77EC8">
          <w:rPr>
            <w:rStyle w:val="Hyperlink"/>
            <w:noProof/>
          </w:rPr>
          <w:t>Posebne določbe o zgolj avtomatiziranem sprejemanju odločitev, kot je opredeljeno v členu 22</w:t>
        </w:r>
        <w:r w:rsidR="00B3518A">
          <w:rPr>
            <w:noProof/>
            <w:webHidden/>
          </w:rPr>
          <w:tab/>
        </w:r>
        <w:r w:rsidR="00B3518A">
          <w:rPr>
            <w:noProof/>
            <w:webHidden/>
          </w:rPr>
          <w:fldChar w:fldCharType="begin"/>
        </w:r>
        <w:r w:rsidR="00B3518A">
          <w:rPr>
            <w:noProof/>
            <w:webHidden/>
          </w:rPr>
          <w:instrText xml:space="preserve"> PAGEREF _Toc521571381 \h </w:instrText>
        </w:r>
        <w:r w:rsidR="00B3518A">
          <w:rPr>
            <w:noProof/>
            <w:webHidden/>
          </w:rPr>
        </w:r>
        <w:r w:rsidR="00B3518A">
          <w:rPr>
            <w:noProof/>
            <w:webHidden/>
          </w:rPr>
          <w:fldChar w:fldCharType="separate"/>
        </w:r>
        <w:r w:rsidR="00B3518A">
          <w:rPr>
            <w:noProof/>
            <w:webHidden/>
          </w:rPr>
          <w:t>20</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82" w:history="1">
        <w:r w:rsidR="00B3518A" w:rsidRPr="00B77EC8">
          <w:rPr>
            <w:rStyle w:val="Hyperlink"/>
            <w:noProof/>
          </w:rPr>
          <w:t>A.</w:t>
        </w:r>
        <w:r w:rsidR="00B3518A">
          <w:rPr>
            <w:rFonts w:eastAsiaTheme="minorEastAsia" w:cstheme="minorBidi"/>
            <w:smallCaps w:val="0"/>
            <w:noProof/>
            <w:sz w:val="22"/>
            <w:szCs w:val="22"/>
            <w:lang w:val="en-GB" w:eastAsia="en-GB" w:bidi="ar-SA"/>
          </w:rPr>
          <w:tab/>
        </w:r>
        <w:r w:rsidR="00B3518A" w:rsidRPr="00B77EC8">
          <w:rPr>
            <w:rStyle w:val="Hyperlink"/>
            <w:noProof/>
          </w:rPr>
          <w:t>„Odločitve, ki temeljijo zgolj na avtomatizirani obdelavi“</w:t>
        </w:r>
        <w:r w:rsidR="00B3518A">
          <w:rPr>
            <w:noProof/>
            <w:webHidden/>
          </w:rPr>
          <w:tab/>
        </w:r>
        <w:r w:rsidR="00B3518A">
          <w:rPr>
            <w:noProof/>
            <w:webHidden/>
          </w:rPr>
          <w:fldChar w:fldCharType="begin"/>
        </w:r>
        <w:r w:rsidR="00B3518A">
          <w:rPr>
            <w:noProof/>
            <w:webHidden/>
          </w:rPr>
          <w:instrText xml:space="preserve"> PAGEREF _Toc521571382 \h </w:instrText>
        </w:r>
        <w:r w:rsidR="00B3518A">
          <w:rPr>
            <w:noProof/>
            <w:webHidden/>
          </w:rPr>
        </w:r>
        <w:r w:rsidR="00B3518A">
          <w:rPr>
            <w:noProof/>
            <w:webHidden/>
          </w:rPr>
          <w:fldChar w:fldCharType="separate"/>
        </w:r>
        <w:r w:rsidR="00B3518A">
          <w:rPr>
            <w:noProof/>
            <w:webHidden/>
          </w:rPr>
          <w:t>21</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83" w:history="1">
        <w:r w:rsidR="00B3518A" w:rsidRPr="00B77EC8">
          <w:rPr>
            <w:rStyle w:val="Hyperlink"/>
            <w:noProof/>
          </w:rPr>
          <w:t>B.</w:t>
        </w:r>
        <w:r w:rsidR="00B3518A">
          <w:rPr>
            <w:rFonts w:eastAsiaTheme="minorEastAsia" w:cstheme="minorBidi"/>
            <w:smallCaps w:val="0"/>
            <w:noProof/>
            <w:sz w:val="22"/>
            <w:szCs w:val="22"/>
            <w:lang w:val="en-GB" w:eastAsia="en-GB" w:bidi="ar-SA"/>
          </w:rPr>
          <w:tab/>
        </w:r>
        <w:r w:rsidR="00B3518A" w:rsidRPr="00B77EC8">
          <w:rPr>
            <w:rStyle w:val="Hyperlink"/>
            <w:noProof/>
          </w:rPr>
          <w:t>„Pravni“ ali „podobno znatni“ učinki</w:t>
        </w:r>
        <w:r w:rsidR="00B3518A">
          <w:rPr>
            <w:noProof/>
            <w:webHidden/>
          </w:rPr>
          <w:tab/>
        </w:r>
        <w:r w:rsidR="00B3518A">
          <w:rPr>
            <w:noProof/>
            <w:webHidden/>
          </w:rPr>
          <w:fldChar w:fldCharType="begin"/>
        </w:r>
        <w:r w:rsidR="00B3518A">
          <w:rPr>
            <w:noProof/>
            <w:webHidden/>
          </w:rPr>
          <w:instrText xml:space="preserve"> PAGEREF _Toc521571383 \h </w:instrText>
        </w:r>
        <w:r w:rsidR="00B3518A">
          <w:rPr>
            <w:noProof/>
            <w:webHidden/>
          </w:rPr>
        </w:r>
        <w:r w:rsidR="00B3518A">
          <w:rPr>
            <w:noProof/>
            <w:webHidden/>
          </w:rPr>
          <w:fldChar w:fldCharType="separate"/>
        </w:r>
        <w:r w:rsidR="00B3518A">
          <w:rPr>
            <w:noProof/>
            <w:webHidden/>
          </w:rPr>
          <w:t>22</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84" w:history="1">
        <w:r w:rsidR="00B3518A" w:rsidRPr="00B77EC8">
          <w:rPr>
            <w:rStyle w:val="Hyperlink"/>
            <w:noProof/>
          </w:rPr>
          <w:t>C.</w:t>
        </w:r>
        <w:r w:rsidR="00B3518A">
          <w:rPr>
            <w:rFonts w:eastAsiaTheme="minorEastAsia" w:cstheme="minorBidi"/>
            <w:smallCaps w:val="0"/>
            <w:noProof/>
            <w:sz w:val="22"/>
            <w:szCs w:val="22"/>
            <w:lang w:val="en-GB" w:eastAsia="en-GB" w:bidi="ar-SA"/>
          </w:rPr>
          <w:tab/>
        </w:r>
        <w:r w:rsidR="00B3518A" w:rsidRPr="00B77EC8">
          <w:rPr>
            <w:rStyle w:val="Hyperlink"/>
            <w:noProof/>
          </w:rPr>
          <w:t>Izjeme od prepovedi</w:t>
        </w:r>
        <w:r w:rsidR="00B3518A">
          <w:rPr>
            <w:noProof/>
            <w:webHidden/>
          </w:rPr>
          <w:tab/>
        </w:r>
        <w:r w:rsidR="00B3518A">
          <w:rPr>
            <w:noProof/>
            <w:webHidden/>
          </w:rPr>
          <w:fldChar w:fldCharType="begin"/>
        </w:r>
        <w:r w:rsidR="00B3518A">
          <w:rPr>
            <w:noProof/>
            <w:webHidden/>
          </w:rPr>
          <w:instrText xml:space="preserve"> PAGEREF _Toc521571384 \h </w:instrText>
        </w:r>
        <w:r w:rsidR="00B3518A">
          <w:rPr>
            <w:noProof/>
            <w:webHidden/>
          </w:rPr>
        </w:r>
        <w:r w:rsidR="00B3518A">
          <w:rPr>
            <w:noProof/>
            <w:webHidden/>
          </w:rPr>
          <w:fldChar w:fldCharType="separate"/>
        </w:r>
        <w:r w:rsidR="00B3518A">
          <w:rPr>
            <w:noProof/>
            <w:webHidden/>
          </w:rPr>
          <w:t>24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85" w:history="1">
        <w:r w:rsidR="00B3518A" w:rsidRPr="00B77EC8">
          <w:rPr>
            <w:rStyle w:val="Hyperlink"/>
            <w:noProof/>
          </w:rPr>
          <w:t>1.</w:t>
        </w:r>
        <w:r w:rsidR="00B3518A">
          <w:rPr>
            <w:rFonts w:eastAsiaTheme="minorEastAsia" w:cstheme="minorBidi"/>
            <w:i w:val="0"/>
            <w:iCs w:val="0"/>
            <w:noProof/>
            <w:sz w:val="22"/>
            <w:szCs w:val="22"/>
            <w:lang w:val="en-GB" w:eastAsia="en-GB" w:bidi="ar-SA"/>
          </w:rPr>
          <w:tab/>
        </w:r>
        <w:r w:rsidR="00B3518A" w:rsidRPr="00B77EC8">
          <w:rPr>
            <w:rStyle w:val="Hyperlink"/>
            <w:noProof/>
          </w:rPr>
          <w:t>Izvajanje pogodbe</w:t>
        </w:r>
        <w:r w:rsidR="00B3518A">
          <w:rPr>
            <w:noProof/>
            <w:webHidden/>
          </w:rPr>
          <w:tab/>
        </w:r>
        <w:r w:rsidR="00B3518A">
          <w:rPr>
            <w:noProof/>
            <w:webHidden/>
          </w:rPr>
          <w:fldChar w:fldCharType="begin"/>
        </w:r>
        <w:r w:rsidR="00B3518A">
          <w:rPr>
            <w:noProof/>
            <w:webHidden/>
          </w:rPr>
          <w:instrText xml:space="preserve"> PAGEREF _Toc521571385 \h </w:instrText>
        </w:r>
        <w:r w:rsidR="00B3518A">
          <w:rPr>
            <w:noProof/>
            <w:webHidden/>
          </w:rPr>
        </w:r>
        <w:r w:rsidR="00B3518A">
          <w:rPr>
            <w:noProof/>
            <w:webHidden/>
          </w:rPr>
          <w:fldChar w:fldCharType="separate"/>
        </w:r>
        <w:r w:rsidR="00B3518A">
          <w:rPr>
            <w:noProof/>
            <w:webHidden/>
          </w:rPr>
          <w:t>24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86" w:history="1">
        <w:r w:rsidR="00B3518A" w:rsidRPr="00B77EC8">
          <w:rPr>
            <w:rStyle w:val="Hyperlink"/>
            <w:noProof/>
          </w:rPr>
          <w:t>2.</w:t>
        </w:r>
        <w:r w:rsidR="00B3518A">
          <w:rPr>
            <w:rFonts w:eastAsiaTheme="minorEastAsia" w:cstheme="minorBidi"/>
            <w:i w:val="0"/>
            <w:iCs w:val="0"/>
            <w:noProof/>
            <w:sz w:val="22"/>
            <w:szCs w:val="22"/>
            <w:lang w:val="en-GB" w:eastAsia="en-GB" w:bidi="ar-SA"/>
          </w:rPr>
          <w:tab/>
        </w:r>
        <w:r w:rsidR="00B3518A" w:rsidRPr="00B77EC8">
          <w:rPr>
            <w:rStyle w:val="Hyperlink"/>
            <w:noProof/>
          </w:rPr>
          <w:t>Dovoljeno v skladu s pravom Unije ali držav članic</w:t>
        </w:r>
        <w:r w:rsidR="00B3518A">
          <w:rPr>
            <w:noProof/>
            <w:webHidden/>
          </w:rPr>
          <w:tab/>
        </w:r>
        <w:r w:rsidR="00B3518A">
          <w:rPr>
            <w:noProof/>
            <w:webHidden/>
          </w:rPr>
          <w:fldChar w:fldCharType="begin"/>
        </w:r>
        <w:r w:rsidR="00B3518A">
          <w:rPr>
            <w:noProof/>
            <w:webHidden/>
          </w:rPr>
          <w:instrText xml:space="preserve"> PAGEREF _Toc521571386 \h </w:instrText>
        </w:r>
        <w:r w:rsidR="00B3518A">
          <w:rPr>
            <w:noProof/>
            <w:webHidden/>
          </w:rPr>
        </w:r>
        <w:r w:rsidR="00B3518A">
          <w:rPr>
            <w:noProof/>
            <w:webHidden/>
          </w:rPr>
          <w:fldChar w:fldCharType="separate"/>
        </w:r>
        <w:r w:rsidR="00B3518A">
          <w:rPr>
            <w:noProof/>
            <w:webHidden/>
          </w:rPr>
          <w:t>24</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87" w:history="1">
        <w:r w:rsidR="00B3518A" w:rsidRPr="00B77EC8">
          <w:rPr>
            <w:rStyle w:val="Hyperlink"/>
            <w:noProof/>
          </w:rPr>
          <w:t>3.</w:t>
        </w:r>
        <w:r w:rsidR="00B3518A">
          <w:rPr>
            <w:rFonts w:eastAsiaTheme="minorEastAsia" w:cstheme="minorBidi"/>
            <w:i w:val="0"/>
            <w:iCs w:val="0"/>
            <w:noProof/>
            <w:sz w:val="22"/>
            <w:szCs w:val="22"/>
            <w:lang w:val="en-GB" w:eastAsia="en-GB" w:bidi="ar-SA"/>
          </w:rPr>
          <w:tab/>
        </w:r>
        <w:r w:rsidR="00B3518A" w:rsidRPr="00B77EC8">
          <w:rPr>
            <w:rStyle w:val="Hyperlink"/>
            <w:noProof/>
          </w:rPr>
          <w:t>Izrecna privolitev</w:t>
        </w:r>
        <w:r w:rsidR="00B3518A">
          <w:rPr>
            <w:noProof/>
            <w:webHidden/>
          </w:rPr>
          <w:tab/>
        </w:r>
        <w:r w:rsidR="00B3518A">
          <w:rPr>
            <w:noProof/>
            <w:webHidden/>
          </w:rPr>
          <w:fldChar w:fldCharType="begin"/>
        </w:r>
        <w:r w:rsidR="00B3518A">
          <w:rPr>
            <w:noProof/>
            <w:webHidden/>
          </w:rPr>
          <w:instrText xml:space="preserve"> PAGEREF _Toc521571387 \h </w:instrText>
        </w:r>
        <w:r w:rsidR="00B3518A">
          <w:rPr>
            <w:noProof/>
            <w:webHidden/>
          </w:rPr>
        </w:r>
        <w:r w:rsidR="00B3518A">
          <w:rPr>
            <w:noProof/>
            <w:webHidden/>
          </w:rPr>
          <w:fldChar w:fldCharType="separate"/>
        </w:r>
        <w:r w:rsidR="00B3518A">
          <w:rPr>
            <w:noProof/>
            <w:webHidden/>
          </w:rPr>
          <w:t>25</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88" w:history="1">
        <w:r w:rsidR="00B3518A" w:rsidRPr="00B77EC8">
          <w:rPr>
            <w:rStyle w:val="Hyperlink"/>
            <w:noProof/>
          </w:rPr>
          <w:t>D.</w:t>
        </w:r>
        <w:r w:rsidR="00B3518A">
          <w:rPr>
            <w:rFonts w:eastAsiaTheme="minorEastAsia" w:cstheme="minorBidi"/>
            <w:smallCaps w:val="0"/>
            <w:noProof/>
            <w:sz w:val="22"/>
            <w:szCs w:val="22"/>
            <w:lang w:val="en-GB" w:eastAsia="en-GB" w:bidi="ar-SA"/>
          </w:rPr>
          <w:tab/>
        </w:r>
        <w:r w:rsidR="00B3518A" w:rsidRPr="00B77EC8">
          <w:rPr>
            <w:rStyle w:val="Hyperlink"/>
            <w:noProof/>
          </w:rPr>
          <w:t>Posebne vrste osebnih podatkov – člen 22(4)</w:t>
        </w:r>
        <w:r w:rsidR="00B3518A">
          <w:rPr>
            <w:noProof/>
            <w:webHidden/>
          </w:rPr>
          <w:tab/>
        </w:r>
        <w:r w:rsidR="00B3518A">
          <w:rPr>
            <w:noProof/>
            <w:webHidden/>
          </w:rPr>
          <w:fldChar w:fldCharType="begin"/>
        </w:r>
        <w:r w:rsidR="00B3518A">
          <w:rPr>
            <w:noProof/>
            <w:webHidden/>
          </w:rPr>
          <w:instrText xml:space="preserve"> PAGEREF _Toc521571388 \h </w:instrText>
        </w:r>
        <w:r w:rsidR="00B3518A">
          <w:rPr>
            <w:noProof/>
            <w:webHidden/>
          </w:rPr>
        </w:r>
        <w:r w:rsidR="00B3518A">
          <w:rPr>
            <w:noProof/>
            <w:webHidden/>
          </w:rPr>
          <w:fldChar w:fldCharType="separate"/>
        </w:r>
        <w:r w:rsidR="00B3518A">
          <w:rPr>
            <w:noProof/>
            <w:webHidden/>
          </w:rPr>
          <w:t>25</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89" w:history="1">
        <w:r w:rsidR="00B3518A" w:rsidRPr="00B77EC8">
          <w:rPr>
            <w:rStyle w:val="Hyperlink"/>
            <w:noProof/>
          </w:rPr>
          <w:t>E.</w:t>
        </w:r>
        <w:r w:rsidR="00B3518A">
          <w:rPr>
            <w:rFonts w:eastAsiaTheme="minorEastAsia" w:cstheme="minorBidi"/>
            <w:smallCaps w:val="0"/>
            <w:noProof/>
            <w:sz w:val="22"/>
            <w:szCs w:val="22"/>
            <w:lang w:val="en-GB" w:eastAsia="en-GB" w:bidi="ar-SA"/>
          </w:rPr>
          <w:tab/>
        </w:r>
        <w:r w:rsidR="00B3518A" w:rsidRPr="00B77EC8">
          <w:rPr>
            <w:rStyle w:val="Hyperlink"/>
            <w:noProof/>
          </w:rPr>
          <w:t>Pravice posameznika, na katerega se nanašajo osebni podatki</w:t>
        </w:r>
        <w:r w:rsidR="00B3518A">
          <w:rPr>
            <w:noProof/>
            <w:webHidden/>
          </w:rPr>
          <w:tab/>
        </w:r>
        <w:r w:rsidR="00B3518A">
          <w:rPr>
            <w:noProof/>
            <w:webHidden/>
          </w:rPr>
          <w:fldChar w:fldCharType="begin"/>
        </w:r>
        <w:r w:rsidR="00B3518A">
          <w:rPr>
            <w:noProof/>
            <w:webHidden/>
          </w:rPr>
          <w:instrText xml:space="preserve"> PAGEREF _Toc521571389 \h </w:instrText>
        </w:r>
        <w:r w:rsidR="00B3518A">
          <w:rPr>
            <w:noProof/>
            <w:webHidden/>
          </w:rPr>
        </w:r>
        <w:r w:rsidR="00B3518A">
          <w:rPr>
            <w:noProof/>
            <w:webHidden/>
          </w:rPr>
          <w:fldChar w:fldCharType="separate"/>
        </w:r>
        <w:r w:rsidR="00B3518A">
          <w:rPr>
            <w:noProof/>
            <w:webHidden/>
          </w:rPr>
          <w:t>25</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90" w:history="1">
        <w:r w:rsidR="00B3518A" w:rsidRPr="00B77EC8">
          <w:rPr>
            <w:rStyle w:val="Hyperlink"/>
            <w:noProof/>
          </w:rPr>
          <w:t>1.</w:t>
        </w:r>
        <w:r w:rsidR="00B3518A">
          <w:rPr>
            <w:rFonts w:eastAsiaTheme="minorEastAsia" w:cstheme="minorBidi"/>
            <w:i w:val="0"/>
            <w:iCs w:val="0"/>
            <w:noProof/>
            <w:sz w:val="22"/>
            <w:szCs w:val="22"/>
            <w:lang w:val="en-GB" w:eastAsia="en-GB" w:bidi="ar-SA"/>
          </w:rPr>
          <w:tab/>
        </w:r>
        <w:r w:rsidR="00B3518A" w:rsidRPr="00B77EC8">
          <w:rPr>
            <w:rStyle w:val="Hyperlink"/>
            <w:noProof/>
          </w:rPr>
          <w:t>Člena 13(2)(f) in 14(2)(g) – pravica do obveščenosti</w:t>
        </w:r>
        <w:r w:rsidR="00B3518A">
          <w:rPr>
            <w:noProof/>
            <w:webHidden/>
          </w:rPr>
          <w:tab/>
        </w:r>
        <w:r w:rsidR="00B3518A">
          <w:rPr>
            <w:noProof/>
            <w:webHidden/>
          </w:rPr>
          <w:fldChar w:fldCharType="begin"/>
        </w:r>
        <w:r w:rsidR="00B3518A">
          <w:rPr>
            <w:noProof/>
            <w:webHidden/>
          </w:rPr>
          <w:instrText xml:space="preserve"> PAGEREF _Toc521571390 \h </w:instrText>
        </w:r>
        <w:r w:rsidR="00B3518A">
          <w:rPr>
            <w:noProof/>
            <w:webHidden/>
          </w:rPr>
        </w:r>
        <w:r w:rsidR="00B3518A">
          <w:rPr>
            <w:noProof/>
            <w:webHidden/>
          </w:rPr>
          <w:fldChar w:fldCharType="separate"/>
        </w:r>
        <w:r w:rsidR="00B3518A">
          <w:rPr>
            <w:noProof/>
            <w:webHidden/>
          </w:rPr>
          <w:t>25</w:t>
        </w:r>
        <w:r w:rsidR="00B3518A">
          <w:rPr>
            <w:noProof/>
            <w:webHidden/>
          </w:rPr>
          <w:fldChar w:fldCharType="end"/>
        </w:r>
      </w:hyperlink>
    </w:p>
    <w:p w:rsidR="00B3518A" w:rsidRDefault="007F64EC">
      <w:pPr>
        <w:pStyle w:val="TOC3"/>
        <w:rPr>
          <w:rFonts w:eastAsiaTheme="minorEastAsia" w:cstheme="minorBidi"/>
          <w:i w:val="0"/>
          <w:iCs w:val="0"/>
          <w:noProof/>
          <w:sz w:val="22"/>
          <w:szCs w:val="22"/>
          <w:lang w:val="en-GB" w:eastAsia="en-GB" w:bidi="ar-SA"/>
        </w:rPr>
      </w:pPr>
      <w:hyperlink w:anchor="_Toc521571391" w:history="1">
        <w:r w:rsidR="00B3518A" w:rsidRPr="00B77EC8">
          <w:rPr>
            <w:rStyle w:val="Hyperlink"/>
            <w:noProof/>
          </w:rPr>
          <w:t>2.</w:t>
        </w:r>
        <w:r w:rsidR="00B3518A">
          <w:rPr>
            <w:rFonts w:eastAsiaTheme="minorEastAsia" w:cstheme="minorBidi"/>
            <w:i w:val="0"/>
            <w:iCs w:val="0"/>
            <w:noProof/>
            <w:sz w:val="22"/>
            <w:szCs w:val="22"/>
            <w:lang w:val="en-GB" w:eastAsia="en-GB" w:bidi="ar-SA"/>
          </w:rPr>
          <w:tab/>
        </w:r>
        <w:r w:rsidR="00B3518A" w:rsidRPr="00B77EC8">
          <w:rPr>
            <w:rStyle w:val="Hyperlink"/>
            <w:noProof/>
          </w:rPr>
          <w:t>Člen 15(1)(h) – pravica dostopa</w:t>
        </w:r>
        <w:r w:rsidR="00B3518A">
          <w:rPr>
            <w:noProof/>
            <w:webHidden/>
          </w:rPr>
          <w:tab/>
        </w:r>
        <w:r w:rsidR="00B3518A">
          <w:rPr>
            <w:noProof/>
            <w:webHidden/>
          </w:rPr>
          <w:fldChar w:fldCharType="begin"/>
        </w:r>
        <w:r w:rsidR="00B3518A">
          <w:rPr>
            <w:noProof/>
            <w:webHidden/>
          </w:rPr>
          <w:instrText xml:space="preserve"> PAGEREF _Toc521571391 \h </w:instrText>
        </w:r>
        <w:r w:rsidR="00B3518A">
          <w:rPr>
            <w:noProof/>
            <w:webHidden/>
          </w:rPr>
        </w:r>
        <w:r w:rsidR="00B3518A">
          <w:rPr>
            <w:noProof/>
            <w:webHidden/>
          </w:rPr>
          <w:fldChar w:fldCharType="separate"/>
        </w:r>
        <w:r w:rsidR="00B3518A">
          <w:rPr>
            <w:noProof/>
            <w:webHidden/>
          </w:rPr>
          <w:t>28</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92" w:history="1">
        <w:r w:rsidR="00B3518A" w:rsidRPr="00B77EC8">
          <w:rPr>
            <w:rStyle w:val="Hyperlink"/>
            <w:noProof/>
          </w:rPr>
          <w:t>F.</w:t>
        </w:r>
        <w:r w:rsidR="00B3518A">
          <w:rPr>
            <w:rFonts w:eastAsiaTheme="minorEastAsia" w:cstheme="minorBidi"/>
            <w:smallCaps w:val="0"/>
            <w:noProof/>
            <w:sz w:val="22"/>
            <w:szCs w:val="22"/>
            <w:lang w:val="en-GB" w:eastAsia="en-GB" w:bidi="ar-SA"/>
          </w:rPr>
          <w:tab/>
        </w:r>
        <w:r w:rsidR="00B3518A" w:rsidRPr="00B77EC8">
          <w:rPr>
            <w:rStyle w:val="Hyperlink"/>
            <w:noProof/>
          </w:rPr>
          <w:t>Vzpostavitev ustreznih zaščitnih ukrepov</w:t>
        </w:r>
        <w:r w:rsidR="00B3518A">
          <w:rPr>
            <w:noProof/>
            <w:webHidden/>
          </w:rPr>
          <w:tab/>
        </w:r>
        <w:r w:rsidR="00B3518A">
          <w:rPr>
            <w:noProof/>
            <w:webHidden/>
          </w:rPr>
          <w:fldChar w:fldCharType="begin"/>
        </w:r>
        <w:r w:rsidR="00B3518A">
          <w:rPr>
            <w:noProof/>
            <w:webHidden/>
          </w:rPr>
          <w:instrText xml:space="preserve"> PAGEREF _Toc521571392 \h </w:instrText>
        </w:r>
        <w:r w:rsidR="00B3518A">
          <w:rPr>
            <w:noProof/>
            <w:webHidden/>
          </w:rPr>
        </w:r>
        <w:r w:rsidR="00B3518A">
          <w:rPr>
            <w:noProof/>
            <w:webHidden/>
          </w:rPr>
          <w:fldChar w:fldCharType="separate"/>
        </w:r>
        <w:r w:rsidR="00B3518A">
          <w:rPr>
            <w:noProof/>
            <w:webHidden/>
          </w:rPr>
          <w:t>28</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93" w:history="1">
        <w:r w:rsidR="00B3518A" w:rsidRPr="00B77EC8">
          <w:rPr>
            <w:rStyle w:val="Hyperlink"/>
            <w:noProof/>
          </w:rPr>
          <w:t>V.</w:t>
        </w:r>
        <w:r w:rsidR="00B3518A">
          <w:rPr>
            <w:rFonts w:eastAsiaTheme="minorEastAsia" w:cstheme="minorBidi"/>
            <w:b w:val="0"/>
            <w:bCs w:val="0"/>
            <w:caps w:val="0"/>
            <w:noProof/>
            <w:sz w:val="22"/>
            <w:szCs w:val="22"/>
            <w:lang w:val="en-GB" w:eastAsia="en-GB" w:bidi="ar-SA"/>
          </w:rPr>
          <w:tab/>
        </w:r>
        <w:r w:rsidR="00B3518A" w:rsidRPr="00B77EC8">
          <w:rPr>
            <w:rStyle w:val="Hyperlink"/>
            <w:noProof/>
          </w:rPr>
          <w:t>Otroci in oblikovanje profilov</w:t>
        </w:r>
        <w:r w:rsidR="00B3518A">
          <w:rPr>
            <w:noProof/>
            <w:webHidden/>
          </w:rPr>
          <w:tab/>
        </w:r>
        <w:r w:rsidR="00B3518A">
          <w:rPr>
            <w:noProof/>
            <w:webHidden/>
          </w:rPr>
          <w:fldChar w:fldCharType="begin"/>
        </w:r>
        <w:r w:rsidR="00B3518A">
          <w:rPr>
            <w:noProof/>
            <w:webHidden/>
          </w:rPr>
          <w:instrText xml:space="preserve"> PAGEREF _Toc521571393 \h </w:instrText>
        </w:r>
        <w:r w:rsidR="00B3518A">
          <w:rPr>
            <w:noProof/>
            <w:webHidden/>
          </w:rPr>
        </w:r>
        <w:r w:rsidR="00B3518A">
          <w:rPr>
            <w:noProof/>
            <w:webHidden/>
          </w:rPr>
          <w:fldChar w:fldCharType="separate"/>
        </w:r>
        <w:r w:rsidR="00B3518A">
          <w:rPr>
            <w:noProof/>
            <w:webHidden/>
          </w:rPr>
          <w:t>29</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94" w:history="1">
        <w:r w:rsidR="00B3518A" w:rsidRPr="00B77EC8">
          <w:rPr>
            <w:rStyle w:val="Hyperlink"/>
            <w:noProof/>
          </w:rPr>
          <w:t>VI.</w:t>
        </w:r>
        <w:r w:rsidR="00B3518A">
          <w:rPr>
            <w:rFonts w:eastAsiaTheme="minorEastAsia" w:cstheme="minorBidi"/>
            <w:b w:val="0"/>
            <w:bCs w:val="0"/>
            <w:caps w:val="0"/>
            <w:noProof/>
            <w:sz w:val="22"/>
            <w:szCs w:val="22"/>
            <w:lang w:val="en-GB" w:eastAsia="en-GB" w:bidi="ar-SA"/>
          </w:rPr>
          <w:tab/>
        </w:r>
        <w:r w:rsidR="00B3518A" w:rsidRPr="00B77EC8">
          <w:rPr>
            <w:rStyle w:val="Hyperlink"/>
            <w:noProof/>
          </w:rPr>
          <w:t>Ocene učinka v zvezi z varstvom podatkov in pooblaščena oseba za varstvo podatkov</w:t>
        </w:r>
        <w:r w:rsidR="00B3518A">
          <w:rPr>
            <w:noProof/>
            <w:webHidden/>
          </w:rPr>
          <w:tab/>
        </w:r>
        <w:r w:rsidR="00B3518A">
          <w:rPr>
            <w:noProof/>
            <w:webHidden/>
          </w:rPr>
          <w:fldChar w:fldCharType="begin"/>
        </w:r>
        <w:r w:rsidR="00B3518A">
          <w:rPr>
            <w:noProof/>
            <w:webHidden/>
          </w:rPr>
          <w:instrText xml:space="preserve"> PAGEREF _Toc521571394 \h </w:instrText>
        </w:r>
        <w:r w:rsidR="00B3518A">
          <w:rPr>
            <w:noProof/>
            <w:webHidden/>
          </w:rPr>
        </w:r>
        <w:r w:rsidR="00B3518A">
          <w:rPr>
            <w:noProof/>
            <w:webHidden/>
          </w:rPr>
          <w:fldChar w:fldCharType="separate"/>
        </w:r>
        <w:r w:rsidR="00B3518A">
          <w:rPr>
            <w:noProof/>
            <w:webHidden/>
          </w:rPr>
          <w:t>30</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95" w:history="1">
        <w:r w:rsidR="00B3518A" w:rsidRPr="00B77EC8">
          <w:rPr>
            <w:rStyle w:val="Hyperlink"/>
            <w:noProof/>
          </w:rPr>
          <w:t>PRILOGA 1 – Priporočila o dobri praksi</w:t>
        </w:r>
        <w:r w:rsidR="00B3518A">
          <w:rPr>
            <w:noProof/>
            <w:webHidden/>
          </w:rPr>
          <w:tab/>
        </w:r>
        <w:r w:rsidR="00B3518A">
          <w:rPr>
            <w:noProof/>
            <w:webHidden/>
          </w:rPr>
          <w:fldChar w:fldCharType="begin"/>
        </w:r>
        <w:r w:rsidR="00B3518A">
          <w:rPr>
            <w:noProof/>
            <w:webHidden/>
          </w:rPr>
          <w:instrText xml:space="preserve"> PAGEREF _Toc521571395 \h </w:instrText>
        </w:r>
        <w:r w:rsidR="00B3518A">
          <w:rPr>
            <w:noProof/>
            <w:webHidden/>
          </w:rPr>
        </w:r>
        <w:r w:rsidR="00B3518A">
          <w:rPr>
            <w:noProof/>
            <w:webHidden/>
          </w:rPr>
          <w:fldChar w:fldCharType="separate"/>
        </w:r>
        <w:r w:rsidR="00B3518A">
          <w:rPr>
            <w:noProof/>
            <w:webHidden/>
          </w:rPr>
          <w:t>32</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96" w:history="1">
        <w:r w:rsidR="00B3518A" w:rsidRPr="00B77EC8">
          <w:rPr>
            <w:rStyle w:val="Hyperlink"/>
            <w:noProof/>
          </w:rPr>
          <w:t>PRILOGA 2 – Ključne določbe SUVP</w:t>
        </w:r>
        <w:r w:rsidR="00B3518A">
          <w:rPr>
            <w:noProof/>
            <w:webHidden/>
          </w:rPr>
          <w:tab/>
        </w:r>
        <w:r w:rsidR="00B3518A">
          <w:rPr>
            <w:noProof/>
            <w:webHidden/>
          </w:rPr>
          <w:fldChar w:fldCharType="begin"/>
        </w:r>
        <w:r w:rsidR="00B3518A">
          <w:rPr>
            <w:noProof/>
            <w:webHidden/>
          </w:rPr>
          <w:instrText xml:space="preserve"> PAGEREF _Toc521571396 \h </w:instrText>
        </w:r>
        <w:r w:rsidR="00B3518A">
          <w:rPr>
            <w:noProof/>
            <w:webHidden/>
          </w:rPr>
        </w:r>
        <w:r w:rsidR="00B3518A">
          <w:rPr>
            <w:noProof/>
            <w:webHidden/>
          </w:rPr>
          <w:fldChar w:fldCharType="separate"/>
        </w:r>
        <w:r w:rsidR="00B3518A">
          <w:rPr>
            <w:noProof/>
            <w:webHidden/>
          </w:rPr>
          <w:t>34</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97" w:history="1">
        <w:r w:rsidR="00B3518A" w:rsidRPr="00B77EC8">
          <w:rPr>
            <w:rStyle w:val="Hyperlink"/>
            <w:noProof/>
          </w:rPr>
          <w:t>Ključne določbe SUVP, ki se sklicujejo na splošno oblikovanje profilov in avtomatizirano sprejemanje odločitev</w:t>
        </w:r>
        <w:r w:rsidR="00B3518A">
          <w:rPr>
            <w:noProof/>
            <w:webHidden/>
          </w:rPr>
          <w:tab/>
        </w:r>
        <w:r w:rsidR="00B3518A">
          <w:rPr>
            <w:noProof/>
            <w:webHidden/>
          </w:rPr>
          <w:fldChar w:fldCharType="begin"/>
        </w:r>
        <w:r w:rsidR="00B3518A">
          <w:rPr>
            <w:noProof/>
            <w:webHidden/>
          </w:rPr>
          <w:instrText xml:space="preserve"> PAGEREF _Toc521571397 \h </w:instrText>
        </w:r>
        <w:r w:rsidR="00B3518A">
          <w:rPr>
            <w:noProof/>
            <w:webHidden/>
          </w:rPr>
        </w:r>
        <w:r w:rsidR="00B3518A">
          <w:rPr>
            <w:noProof/>
            <w:webHidden/>
          </w:rPr>
          <w:fldChar w:fldCharType="separate"/>
        </w:r>
        <w:r w:rsidR="00B3518A">
          <w:rPr>
            <w:noProof/>
            <w:webHidden/>
          </w:rPr>
          <w:t>34</w:t>
        </w:r>
        <w:r w:rsidR="00B3518A">
          <w:rPr>
            <w:noProof/>
            <w:webHidden/>
          </w:rPr>
          <w:fldChar w:fldCharType="end"/>
        </w:r>
      </w:hyperlink>
    </w:p>
    <w:p w:rsidR="00B3518A" w:rsidRDefault="007F64EC">
      <w:pPr>
        <w:pStyle w:val="TOC2"/>
        <w:rPr>
          <w:rFonts w:eastAsiaTheme="minorEastAsia" w:cstheme="minorBidi"/>
          <w:smallCaps w:val="0"/>
          <w:noProof/>
          <w:sz w:val="22"/>
          <w:szCs w:val="22"/>
          <w:lang w:val="en-GB" w:eastAsia="en-GB" w:bidi="ar-SA"/>
        </w:rPr>
      </w:pPr>
      <w:hyperlink w:anchor="_Toc521571398" w:history="1">
        <w:r w:rsidR="00B3518A" w:rsidRPr="00B77EC8">
          <w:rPr>
            <w:rStyle w:val="Hyperlink"/>
            <w:noProof/>
          </w:rPr>
          <w:t>Ključne določbe SUVP, ki se sklicujejo na zgolj avtomatizirano sprejemanje odločitev, kot je opredeljeno v členu 22</w:t>
        </w:r>
        <w:r w:rsidR="00B3518A">
          <w:rPr>
            <w:noProof/>
            <w:webHidden/>
          </w:rPr>
          <w:tab/>
        </w:r>
        <w:r w:rsidR="00B3518A">
          <w:rPr>
            <w:noProof/>
            <w:webHidden/>
          </w:rPr>
          <w:fldChar w:fldCharType="begin"/>
        </w:r>
        <w:r w:rsidR="00B3518A">
          <w:rPr>
            <w:noProof/>
            <w:webHidden/>
          </w:rPr>
          <w:instrText xml:space="preserve"> PAGEREF _Toc521571398 \h </w:instrText>
        </w:r>
        <w:r w:rsidR="00B3518A">
          <w:rPr>
            <w:noProof/>
            <w:webHidden/>
          </w:rPr>
        </w:r>
        <w:r w:rsidR="00B3518A">
          <w:rPr>
            <w:noProof/>
            <w:webHidden/>
          </w:rPr>
          <w:fldChar w:fldCharType="separate"/>
        </w:r>
        <w:r w:rsidR="00B3518A">
          <w:rPr>
            <w:noProof/>
            <w:webHidden/>
          </w:rPr>
          <w:t>36</w:t>
        </w:r>
        <w:r w:rsidR="00B3518A">
          <w:rPr>
            <w:noProof/>
            <w:webHidden/>
          </w:rPr>
          <w:fldChar w:fldCharType="end"/>
        </w:r>
      </w:hyperlink>
    </w:p>
    <w:p w:rsidR="00B3518A" w:rsidRDefault="007F64EC">
      <w:pPr>
        <w:pStyle w:val="TOC1"/>
        <w:rPr>
          <w:rFonts w:eastAsiaTheme="minorEastAsia" w:cstheme="minorBidi"/>
          <w:b w:val="0"/>
          <w:bCs w:val="0"/>
          <w:caps w:val="0"/>
          <w:noProof/>
          <w:sz w:val="22"/>
          <w:szCs w:val="22"/>
          <w:lang w:val="en-GB" w:eastAsia="en-GB" w:bidi="ar-SA"/>
        </w:rPr>
      </w:pPr>
      <w:hyperlink w:anchor="_Toc521571399" w:history="1">
        <w:r w:rsidR="00B3518A" w:rsidRPr="00B77EC8">
          <w:rPr>
            <w:rStyle w:val="Hyperlink"/>
            <w:noProof/>
          </w:rPr>
          <w:t>PRILOGA 3 – Dodatna literatura</w:t>
        </w:r>
        <w:r w:rsidR="00B3518A">
          <w:rPr>
            <w:noProof/>
            <w:webHidden/>
          </w:rPr>
          <w:tab/>
        </w:r>
        <w:r w:rsidR="00B3518A">
          <w:rPr>
            <w:noProof/>
            <w:webHidden/>
          </w:rPr>
          <w:fldChar w:fldCharType="begin"/>
        </w:r>
        <w:r w:rsidR="00B3518A">
          <w:rPr>
            <w:noProof/>
            <w:webHidden/>
          </w:rPr>
          <w:instrText xml:space="preserve"> PAGEREF _Toc521571399 \h </w:instrText>
        </w:r>
        <w:r w:rsidR="00B3518A">
          <w:rPr>
            <w:noProof/>
            <w:webHidden/>
          </w:rPr>
        </w:r>
        <w:r w:rsidR="00B3518A">
          <w:rPr>
            <w:noProof/>
            <w:webHidden/>
          </w:rPr>
          <w:fldChar w:fldCharType="separate"/>
        </w:r>
        <w:r w:rsidR="00B3518A">
          <w:rPr>
            <w:noProof/>
            <w:webHidden/>
          </w:rPr>
          <w:t>37</w:t>
        </w:r>
        <w:r w:rsidR="00B3518A">
          <w:rPr>
            <w:noProof/>
            <w:webHidden/>
          </w:rPr>
          <w:fldChar w:fldCharType="end"/>
        </w:r>
      </w:hyperlink>
    </w:p>
    <w:p w:rsidR="00E006E1" w:rsidRDefault="00E37E8F" w:rsidP="00E006E1">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1571356"/>
      <w:bookmarkStart w:id="3" w:name="_Toc464117894"/>
      <w:r>
        <w:t>Uvod</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Splošna uredba o varstvu podatkov (v nadaljnjem besedilu: SUVP) obravnava zlasti oblikovanje profilov in avtomatizirano sprejemanje posameznih odločitev, vključno z oblikovanjem profilov</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Oblikovanje profilov in avtomatizirano sprejemanje odločitev se uporabljata v vse več sektorjih, tako v zasebnih kot javnih. Bančništvo in finance, zdravstveno varstvo, obdavčenje, zavarovanje, trženje in oglaševanje so samo nekateri primeri področij, na katerih se oblikovanje profilov izvaja redneje kot pomoč pri sprejemanju odločitev.</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Napredek tehnologije in zmogljivosti analitike velepodatkov, umetna inteligenca in strojno učenje olajšujejo oblikovanje profilov in avtomatizirano odločanje ter lahko znatno vplivajo na pravice in svoboščine posameznikov.</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Zaradi široke razpoložljivosti osebnih podatkov na internetu in z naprav interneta stvari ter možnosti iskanja korelacij in ustvarjanja povezav se lahko določijo, analizirajo in predvidevajo vidiki osebnosti ali vedenja ter interesov in navad posameznika.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Oblikovanje profilov in avtomatizirano sprejemanje odločitev sta lahko koristna za posameznike in organizacije, saj zagotavljata koristi, kot sta:</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večja učinkovitost in</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varčevanje z viri.</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Uporabljata se v številne komercialne namene, na primer za boljše segmentiranje trgov ter prilagajanje storitev in proizvodov za uskladitev z individualnimi potrebami. Oba postopka sta lahko koristna tudi na področju medicine, izobraževanja, zdravstvenega varstva in prometa.</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Vendar lahko oblikovanje profilov in avtomatizirano sprejemanje odločitev pomenita tudi precejšnja tveganja za pravice in svoboščine posameznikov, ki zahtevajo ustrezne zaščitne ukrepe.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Oba postopka sta lahko nepregledna. Posamezniki morda ne vedo, da imajo oblikovan profil, ali ne razumejo, kaj to vključuje.</w:t>
      </w:r>
      <w:r w:rsidR="00654F69">
        <w:rPr>
          <w:rFonts w:ascii="Times New Roman" w:hAnsi="Times New Roman"/>
        </w:rPr>
        <w:t xml:space="preserve">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lastRenderedPageBreak/>
        <w:t xml:space="preserve">Z oblikovanjem profilov se lahko ohranjajo obstoječi stereotipi in socialna segregacija. Poleg tega je lahko oseba „zasidrana“ v določeno kategorijo in omejena na svoje predlagane preference. To lahko omeji njeno svobodo izbire, na primer nekaterih proizvodov ali storitev, kot so knjige, glasba ali novice. V nekaterih primerih lahko zaradi oblikovanja profilov nastanejo netočna predvidevanja. V drugih primerih lahko vodi do zavrnitve storitev in blaga ter neupravičene diskriminacije.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S SUVP so uvedene nove določbe za obravnavanje tveganj, ki izhajajo iz oblikovanja profilov in avtomatiziranega sprejemanja odločitev, zlasti, vendar ne zgolj, za zasebnost. Namen teh smernic je pojasniti zadevne določbe: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V ta dokument so zajeti:</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opredelitev pojmov oblikovanje profilov in avtomatizirano sprejemanje odločitev ter pristop SUVP k njima na splošno – </w:t>
      </w:r>
      <w:hyperlink w:anchor="_Definitions" w:history="1">
        <w:r>
          <w:rPr>
            <w:rStyle w:val="Hyperlink"/>
            <w:rFonts w:ascii="Times New Roman" w:hAnsi="Times New Roman"/>
          </w:rPr>
          <w:t>poglavje II</w:t>
        </w:r>
      </w:hyperlink>
      <w:r>
        <w:t>;</w:t>
      </w:r>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splošne določbe o oblikovanju profilov in avtomatiziranem sprejemanju odločitev – </w:t>
      </w:r>
      <w:hyperlink w:anchor="_Article_22_and" w:history="1">
        <w:r>
          <w:rPr>
            <w:rStyle w:val="Hyperlink"/>
            <w:rFonts w:ascii="Times New Roman" w:hAnsi="Times New Roman"/>
          </w:rPr>
          <w:t>poglavje III</w:t>
        </w:r>
      </w:hyperlink>
      <w:r>
        <w:t>;</w:t>
      </w:r>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posebne določbe o zgolj avtomatiziranem sprejemanju odločitev iz člena 22 – </w:t>
      </w:r>
      <w:hyperlink w:anchor="_Specific_provisions_on_1" w:history="1">
        <w:r>
          <w:rPr>
            <w:rStyle w:val="Hyperlink"/>
            <w:rFonts w:ascii="Times New Roman" w:hAnsi="Times New Roman"/>
          </w:rPr>
          <w:t>poglavje IV</w:t>
        </w:r>
      </w:hyperlink>
      <w:r>
        <w:t>;</w:t>
      </w: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otroci in oblikovanje profilov – </w:t>
      </w:r>
      <w:hyperlink w:anchor="_Children_and_profiling" w:history="1">
        <w:r>
          <w:rPr>
            <w:rStyle w:val="Hyperlink"/>
            <w:rFonts w:ascii="Times New Roman" w:hAnsi="Times New Roman"/>
          </w:rPr>
          <w:t>poglavje V</w:t>
        </w:r>
      </w:hyperlink>
      <w:r>
        <w:t>;</w:t>
      </w: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ocene učinka v zvezi z varstvom podatkov in pooblaščene osebe za varstvo podatkov – </w:t>
      </w:r>
      <w:hyperlink w:anchor="_Data_protection_impact" w:history="1">
        <w:r>
          <w:rPr>
            <w:rStyle w:val="Hyperlink"/>
            <w:rFonts w:ascii="Times New Roman" w:hAnsi="Times New Roman"/>
          </w:rPr>
          <w:t>poglavje VI</w:t>
        </w:r>
      </w:hyperlink>
      <w:r>
        <w:t>.</w:t>
      </w:r>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V prilogah so priporočila o dobrih praksah, ki temeljijo na izkušnjah držav članic EU.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Delovna skupina za varstvo podatkov iz člena 29 bo spremljala izvajanje teh smernic in jih lahko po potrebi dopolni z dodatnimi podrobnostmi.</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End w:id="4"/>
      <w:r>
        <w:t xml:space="preserve"> </w:t>
      </w:r>
      <w:bookmarkStart w:id="6" w:name="_Toc521571357"/>
      <w:r>
        <w:t>Opredelitev pojmov</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SUVP uvaja določbe za zagotovitev, da se oblikovanje profilov in avtomatizirano sprejemanje posameznih odločitev (ne glede na to, ali to vključuje oblikovanje profilov ali ne) ne uporabljata na načine, ki neupravičeno vplivajo na pravice posameznikov, na primer:</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posebne zahteve glede preglednosti in poštenosti;</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obveznosti glede večje odgovornosti;</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opredeljene pravne podlage za obdelavo;</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pravice za posameznike, ki nasprotujejo oblikovanju profilov in zlasti oblikovanju profilov za trženje, ter</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če so izpolnjeni nekateri pogoji, potrebo po izvedbi ocene učinka v zvezi z varstvom podatkov.</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SUVP se ne osredotoča le na odločitve, sprejete na podlagi avtomatizirane obdelave ali oblikovanja profilov. Uporablja se za zbiranje podatkov za oblikovanje profilov, pa tudi za uporabo takih profilov za posameznike. </w:t>
      </w:r>
    </w:p>
    <w:p w:rsidR="004172BD" w:rsidRDefault="00084256" w:rsidP="00EF1D50">
      <w:pPr>
        <w:pStyle w:val="Heading2"/>
      </w:pPr>
      <w:bookmarkStart w:id="7" w:name="_Toc504568046"/>
      <w:bookmarkStart w:id="8" w:name="_Toc521571358"/>
      <w:r>
        <w:t>Oblikovanje profilov</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V SUVP je oblikovanje profilov v členu 4(4) opredeljeno kot: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vsaka oblika avtomatizirane obdelave osebnih podatkov, ki vključuje uporabo osebnih podatkov za ocenjevanje nekaterih osebnih vidikov v zvezi s posameznikom, zlasti za analizo ali predvidevanje </w:t>
      </w:r>
      <w:r>
        <w:rPr>
          <w:rFonts w:ascii="Times New Roman" w:hAnsi="Times New Roman"/>
        </w:rPr>
        <w:lastRenderedPageBreak/>
        <w:t>uspešnosti pri delu, ekonomskega položaja, zdravja, osebnega okusa, interesov, zanesljivosti, vedenja, lokacije ali gibanja tega posameznika.</w:t>
      </w:r>
    </w:p>
    <w:p w:rsidR="004172BD" w:rsidRDefault="004172BD" w:rsidP="00617EC0">
      <w:pPr>
        <w:spacing w:after="0" w:line="240" w:lineRule="auto"/>
        <w:jc w:val="both"/>
        <w:rPr>
          <w:rFonts w:ascii="Times New Roman" w:hAnsi="Times New Roman"/>
        </w:rPr>
      </w:pPr>
      <w:r>
        <w:rPr>
          <w:rFonts w:ascii="Times New Roman" w:hAnsi="Times New Roman"/>
        </w:rPr>
        <w:t>Oblikovanje profilov je sestavljeno iz treh elementov:</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biti mora </w:t>
      </w:r>
      <w:r>
        <w:rPr>
          <w:rFonts w:ascii="Times New Roman" w:hAnsi="Times New Roman"/>
          <w:i/>
        </w:rPr>
        <w:t>avtomatizirana</w:t>
      </w:r>
      <w:r>
        <w:rPr>
          <w:rFonts w:ascii="Times New Roman" w:hAnsi="Times New Roman"/>
        </w:rPr>
        <w:t xml:space="preserve"> oblika obdelave;</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izvajati se mora </w:t>
      </w:r>
      <w:r>
        <w:rPr>
          <w:rFonts w:ascii="Times New Roman" w:hAnsi="Times New Roman"/>
          <w:i/>
        </w:rPr>
        <w:t>v zvezi z osebnimi podatki</w:t>
      </w:r>
      <w:r>
        <w:rPr>
          <w:rFonts w:ascii="Times New Roman" w:hAnsi="Times New Roman"/>
        </w:rPr>
        <w:t xml:space="preserve"> in</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njegov cilj mora biti </w:t>
      </w:r>
      <w:r>
        <w:rPr>
          <w:rFonts w:ascii="Times New Roman" w:hAnsi="Times New Roman"/>
          <w:i/>
        </w:rPr>
        <w:t>oceniti osebne vidike</w:t>
      </w:r>
      <w:r>
        <w:rPr>
          <w:rFonts w:ascii="Times New Roman" w:hAnsi="Times New Roman"/>
        </w:rPr>
        <w:t xml:space="preserve"> posameznika.</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Člen 4(4) se nanaša na „vsako obliko avtomatizirane obdelave“ in ne na „zgolj“ avtomatizirano obdelavo (iz člena 22). Oblikovanje profilov mora vključevati neko obliko avtomatizirane obdelave – čeprav zaradi osebnega posredovanja dejavnost ni nujno izključena iz opredelitve.</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Oblikovanje profilov je postopek, ki lahko vključuje vrsto statističnih sklepov. Pogosto se uporablja za predvidevanja o ljudeh, pri tem pa se za sklepanje o nekaterih vidikih posameznika uporabljajo podatki iz različnih virov, ki temeljijo na značilnostih drugih, ki se zdijo statistično podobni.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V SUVP je navedeno, da je oblikovanje profilov avtomatizirana obdelava osebnih podatkov za ocenjevanje osebnih vidikov, zlasti za analizo </w:t>
      </w:r>
      <w:r>
        <w:rPr>
          <w:rFonts w:ascii="Times New Roman" w:hAnsi="Times New Roman"/>
          <w:i/>
        </w:rPr>
        <w:t>ali</w:t>
      </w:r>
      <w:r>
        <w:rPr>
          <w:rFonts w:ascii="Times New Roman" w:hAnsi="Times New Roman"/>
        </w:rPr>
        <w:t xml:space="preserve"> predvidevanja o posameznikih.</w:t>
      </w:r>
      <w:r w:rsidR="00654F69">
        <w:rPr>
          <w:rFonts w:ascii="Times New Roman" w:hAnsi="Times New Roman"/>
        </w:rPr>
        <w:t xml:space="preserve"> </w:t>
      </w:r>
      <w:r>
        <w:rPr>
          <w:rFonts w:ascii="Times New Roman" w:hAnsi="Times New Roman"/>
        </w:rPr>
        <w:t xml:space="preserve">Uporaba besede „ocenjevanje“ kaže, da oblikovanje profilov vključuje neko obliko ocene ali presoje osebe.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Enostavno razvrščanje posameznikov na podlagi znanih značilnosti, kot so njihova starost, spol in višina, ne vodi nujno do oblikovanja profilov. To je odvisno od namena razvrščanja. </w:t>
      </w:r>
    </w:p>
    <w:p w:rsidR="00DA3343" w:rsidRPr="00D674B3" w:rsidRDefault="00233FBE" w:rsidP="00B61861">
      <w:pPr>
        <w:spacing w:after="0" w:line="240" w:lineRule="auto"/>
        <w:rPr>
          <w:rFonts w:ascii="Times New Roman" w:hAnsi="Times New Roman"/>
        </w:rPr>
      </w:pPr>
      <w:r>
        <w:rPr>
          <w:rFonts w:ascii="Times New Roman" w:hAnsi="Times New Roman"/>
        </w:rPr>
        <w:t>Podjetje želi na primer svoje stranke razvrstiti glede na starost ali spol za statistične namene in pridobiti zbirni pregled svojih strank</w:t>
      </w:r>
      <w:r>
        <w:rPr>
          <w:rFonts w:ascii="Times New Roman" w:hAnsi="Times New Roman"/>
          <w:color w:val="1F497D"/>
        </w:rPr>
        <w:t xml:space="preserve"> </w:t>
      </w:r>
      <w:r>
        <w:rPr>
          <w:rFonts w:ascii="Times New Roman" w:hAnsi="Times New Roman"/>
        </w:rPr>
        <w:t>brez kakršnih koli predvidevanj ali sklepanja o posamezniku. V tem primeru ni namen, da bi se ocenile posamezne značilnosti, zato to ni oblikovanje profilov.</w:t>
      </w:r>
      <w:r w:rsidR="00654F69">
        <w:rPr>
          <w:rFonts w:ascii="Times New Roman" w:hAnsi="Times New Roman"/>
        </w:rPr>
        <w:t xml:space="preserve">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SUVP temelji na, vendar ni enaka opredelitvi oblikovanja profilov iz priporočila Sveta Evrope CM/Rec (2010)13</w:t>
      </w:r>
      <w:r>
        <w:rPr>
          <w:rStyle w:val="FootnoteReference"/>
          <w:rFonts w:ascii="Times New Roman" w:eastAsiaTheme="majorEastAsia" w:hAnsi="Times New Roman"/>
        </w:rPr>
        <w:footnoteReference w:id="3"/>
      </w:r>
      <w:r>
        <w:rPr>
          <w:rFonts w:ascii="Times New Roman" w:hAnsi="Times New Roman"/>
        </w:rPr>
        <w:t xml:space="preserve"> (v nadaljnjem besedilu: priporočilo); priporočilo namreč </w:t>
      </w:r>
      <w:r>
        <w:rPr>
          <w:rFonts w:ascii="Times New Roman" w:hAnsi="Times New Roman"/>
          <w:i/>
        </w:rPr>
        <w:t>izključuje</w:t>
      </w:r>
      <w:r>
        <w:rPr>
          <w:rFonts w:ascii="Times New Roman" w:hAnsi="Times New Roman"/>
        </w:rPr>
        <w:t xml:space="preserve"> obdelavo, v katero ni vključeno sklepanje. V priporočilu pa je vseeno koristno pojasnjeno, da lahko oblikovanje profilov vključuje tri različne faze:</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zbiranje podatkov;</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avtomatizirano analizo za ugotavljanje korelacij;</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uporabo korelacije pri posamezniku za opredelitev značilnosti trenutnega ali prihodnjega vedenja.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Upravljavci, ki oblikujejo profile, bodo morali zagotoviti, da izpolnjujejo zahteve iz SUVP, kar zadeva vse zgoraj navedene faze.</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Oblikovanje profilov na splošno pomeni zbiranje informacij o posamezniku (ali skupini posameznikov) in ocenjevanje njihovih značilnosti ali vzorcev vedenja, da se jih uvrsti v določeno kategorijo ali skupino, zlasti da se analizirajo in/ali predvidevajo, na primer njihove:</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zmožnosti izvajanja naloge;</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interesi ali</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verjetno vedenje.</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Primer</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Posrednik podatkov zbira podatke iz različnih javnih in zasebnih virov, bodisi v imenu svojih strank bodisi za lastne potrebe. Podatke združuje, da oblikuje profile o posameznikih, in jih razvršča v segmente. Te informacije prodaja podjetjem, ki želijo izboljšati ciljno usmerjanje svojega blaga in storitev. Posrednik podatkov oblikuje profile z uvrstitvijo osebe v določeno kategorijo glede na njene interese.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Ali obstaja avtomatizirano sprejemanje odločitev, kot je opredeljeno v členu 22(1), je odvisno od okoliščin.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571359"/>
      <w:r>
        <w:t>Avtomatizirano sprejemanje odločitev</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Področje uporabe avtomatiziranega sprejemanja odločitev je drugačno in se lahko z oblikovanjem profilov delno prekriva ali izhaja iz njega. Zgolj avtomatizirano sprejemanje odločitev je zmožnost sprejemanja odločitev s tehnološkimi sredstvi brez osebnega posredovanja. Avtomatizirane odločitve lahko temeljijo na kateri koli vrsti podatkov, na primer:</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podatkih, ki jih neposredno zagotovijo zadevni posamezniki (kot so odgovori na vprašalnik);</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podatkih, pridobljenih o posameznikih (kot so podatki o lokaciji, zbrani prek aplikacije);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izpeljanih podatkih ali podatkih, o katerih je mogoče sklepati, kot je profil posameznika, ki je že bil oblikovan (npr. kreditna ocena).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Avtomatizirane odločitve se lahko sprejmejo z oblikovanjem profilov ali brez njega; oblikovanje profilov lahko poteka brez avtomatiziranih odločitev. Vendar oblikovanje profilov in avtomatizirano sprejemanje odločitev nista nujno ločeni dejavnosti. Nekaj, kar se začne kot enostaven postopek avtomatiziranega sprejemanja odločitev, bi lahko glede na način uporabe podatkov postalo postopek, ki temelji na oblikovanju profilov.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Primer</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Naložitev kazni za prehitro vožnjo zgolj na podlagi dokazov iz radarskih merilnikov hitrosti je postopek avtomatiziranega sprejemanja odločitev, ki ne vključuje nujno oblikovanja profilov.</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Odločitev, ki temelji na oblikovanju profilov, pa bi postala, če bi se vozne navade posameznika spremljale določeno obdobje in bi bila, na primer, višina naložene globe rezultat ocene, ki bi vključevala druge dejavnike, kot na primer, ali je prehitra vožnja ponovna kršitev in ali je voznik pred kratkim storil druge prometne prekrške.</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Odločitve, ki niso zgolj avtomatizirane, lahko vključujejo tudi oblikovanje profilov. Banka lahko pred odobritvijo hipotekarnega kredita na primer upošteva kreditno oceno posojilojemalca, v kar je dodatno smiselno vključeno posredovanje ljudi, preden se odločitev uporabi za posameznika.</w:t>
      </w:r>
    </w:p>
    <w:p w:rsidR="00284083" w:rsidRPr="00284083" w:rsidRDefault="00284083" w:rsidP="0007680C">
      <w:pPr>
        <w:pStyle w:val="Heading2"/>
      </w:pPr>
      <w:bookmarkStart w:id="11" w:name="_Toc504568048"/>
      <w:bookmarkStart w:id="12" w:name="_Toc521571360"/>
      <w:r>
        <w:t>Kako so v SUVP obravnavani koncepti</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Možni so trije načini uporabe oblikovanja profilov:</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splošno oblikovanje profilov;</w:t>
      </w:r>
    </w:p>
    <w:p w:rsidR="00651E33" w:rsidRDefault="007436A2" w:rsidP="00617EC0">
      <w:pPr>
        <w:spacing w:after="0" w:line="240" w:lineRule="auto"/>
        <w:ind w:left="360"/>
        <w:jc w:val="both"/>
        <w:rPr>
          <w:rFonts w:ascii="Times New Roman" w:hAnsi="Times New Roman"/>
        </w:rPr>
      </w:pPr>
      <w:r>
        <w:rPr>
          <w:rFonts w:ascii="Times New Roman" w:hAnsi="Times New Roman"/>
        </w:rPr>
        <w:t>(ii) sprejemanje odločitev na podlagi oblikovanja profilov in</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 xml:space="preserve">zgolj </w:t>
      </w:r>
      <w:r>
        <w:rPr>
          <w:rFonts w:ascii="Times New Roman" w:hAnsi="Times New Roman"/>
        </w:rPr>
        <w:t>avtomatizirano sprejemanje odločitev, vključno z oblikovanjem profilov, ki ima pravne učinke ali na podoben način znatno vpliva na posameznika, na katerega se nanašajo osebni podatki (člen 22[1]).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Razliko med (ii) in (iii) najbolje ponazarjata naslednja dva primera, ko posameznik zaprosi za posojilo prek spleta:</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človek se odloči, ali se bo strinjal s posojilom na podlagi profila, oblikovanega zgolj z avtomatiziranimi sredstvi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algoritem odloči, ali se posojilo odobri, in odločitev se avtomatsko posreduje posamezniku brez kakršne koli predhodne in smiselne ocene, ki bi jo izvedel človek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Upravljavci lahko izvajajo oblikovanje profilov in avtomatizirano sprejemanje odločitev, če izpolnjujejo vsa načela in imajo zakonito podlago za obdelavo. Dodatni zaščitni ukrepi in omejitve se uporabljajo v primeru zgolj avtomatiziranega sprejemanja odločitev, vključno z oblikovanjem profilov, iz člena 22(1).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V poglavju III teh smernic so pojasnjene določbe SUVP za </w:t>
      </w:r>
      <w:r>
        <w:rPr>
          <w:rFonts w:ascii="Times New Roman" w:hAnsi="Times New Roman"/>
          <w:i/>
        </w:rPr>
        <w:t>vsako obliko</w:t>
      </w:r>
      <w:r>
        <w:rPr>
          <w:rFonts w:ascii="Times New Roman" w:hAnsi="Times New Roman"/>
        </w:rPr>
        <w:t xml:space="preserve"> oblikovanja profilov in postopek avtomatiziranega sprejemanja posameznih odločitev. To vključuje postopke sprejemanja odločitev, ki </w:t>
      </w:r>
      <w:r>
        <w:rPr>
          <w:rFonts w:ascii="Times New Roman" w:hAnsi="Times New Roman"/>
          <w:i/>
        </w:rPr>
        <w:t>niso</w:t>
      </w:r>
      <w:r>
        <w:rPr>
          <w:rFonts w:ascii="Times New Roman" w:hAnsi="Times New Roman"/>
        </w:rPr>
        <w:t xml:space="preserve"> zgolj avtomatizirane.</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V poglavju IV teh smernic so pojasnjene posebne določbe, ki se uporabljajo za </w:t>
      </w:r>
      <w:r>
        <w:rPr>
          <w:rFonts w:ascii="Times New Roman" w:hAnsi="Times New Roman"/>
          <w:i/>
        </w:rPr>
        <w:t xml:space="preserve">zgolj </w:t>
      </w:r>
      <w:r>
        <w:rPr>
          <w:rFonts w:ascii="Times New Roman" w:hAnsi="Times New Roman"/>
        </w:rPr>
        <w:t>avtomatizirano sprejemanje posameznih odločitev, vključno z oblikovanjem profilov</w:t>
      </w:r>
      <w:r>
        <w:rPr>
          <w:rStyle w:val="FootnoteReference"/>
          <w:rFonts w:ascii="Times New Roman" w:hAnsi="Times New Roman"/>
        </w:rPr>
        <w:footnoteReference w:id="4"/>
      </w:r>
      <w:r>
        <w:t>.</w:t>
      </w:r>
      <w:r>
        <w:rPr>
          <w:rFonts w:ascii="Times New Roman" w:hAnsi="Times New Roman"/>
        </w:rPr>
        <w:t xml:space="preserve"> Obstaja splošna prepoved tovrstne obdelave, da bi se odražala morebitna tveganja za pravice in svoboščine posameznikov.</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571361"/>
      <w:r>
        <w:t>Splošne določbe o oblikovanju profilov in avtomatiziranem sprejemanju odločitev</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Ta pregled določb se uporablja za vse dejavnosti oblikovanja profilov in avtomatiziranega sprejemanja odločitev. Dodatne posebne določbe iz poglavja IV se uporabljajo, če obdelava ustreza opredelitvi iz člena 22(1).</w:t>
      </w:r>
    </w:p>
    <w:p w:rsidR="0017163F" w:rsidRDefault="0017163F" w:rsidP="0017163F">
      <w:pPr>
        <w:pStyle w:val="Heading2"/>
      </w:pPr>
      <w:bookmarkStart w:id="28" w:name="_Toc504568050"/>
      <w:bookmarkStart w:id="29" w:name="_Toc521571362"/>
      <w:r>
        <w:t>Načela varstva podatkov</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Načela so pomembna pri vseh dejavnostih oblikovanja profilov in avtomatiziranega sprejemanja odločitev, ki vključujeta osebne podatke</w:t>
      </w:r>
      <w:r>
        <w:rPr>
          <w:rStyle w:val="FootnoteReference"/>
          <w:rFonts w:ascii="Times New Roman" w:hAnsi="Times New Roman"/>
        </w:rPr>
        <w:footnoteReference w:id="5"/>
      </w:r>
      <w:r>
        <w:t>.</w:t>
      </w:r>
      <w:r>
        <w:rPr>
          <w:rFonts w:ascii="Times New Roman" w:hAnsi="Times New Roman"/>
        </w:rPr>
        <w:t xml:space="preserve"> Upravljavci bi se morali v podporo zagotovitve skladnosti posvetiti naslednjim ključnim področjem: </w:t>
      </w:r>
    </w:p>
    <w:p w:rsidR="0017163F" w:rsidRPr="002E1027" w:rsidRDefault="0017163F" w:rsidP="0017163F">
      <w:pPr>
        <w:pStyle w:val="Heading3"/>
        <w:rPr>
          <w:szCs w:val="24"/>
        </w:rPr>
      </w:pPr>
      <w:bookmarkStart w:id="30" w:name="_Toc504568051"/>
      <w:bookmarkStart w:id="31" w:name="_Toc521571363"/>
      <w:r>
        <w:t>Člen 5(1)(a) – zakonito, pošteno in na pregleden način</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Preglednost obdelave</w:t>
      </w:r>
      <w:r>
        <w:rPr>
          <w:rStyle w:val="FootnoteReference"/>
          <w:rFonts w:ascii="Times New Roman" w:hAnsi="Times New Roman"/>
        </w:rPr>
        <w:footnoteReference w:id="6"/>
      </w:r>
      <w:r>
        <w:rPr>
          <w:rFonts w:ascii="Times New Roman" w:hAnsi="Times New Roman"/>
        </w:rPr>
        <w:t xml:space="preserve"> je temeljna zahteva SUVP.</w:t>
      </w:r>
    </w:p>
    <w:p w:rsidR="0017163F" w:rsidRPr="00213DE8" w:rsidRDefault="0017163F" w:rsidP="00675F9B">
      <w:pPr>
        <w:spacing w:line="240" w:lineRule="auto"/>
        <w:rPr>
          <w:rFonts w:ascii="Times New Roman" w:hAnsi="Times New Roman"/>
        </w:rPr>
      </w:pPr>
      <w:r>
        <w:rPr>
          <w:rFonts w:ascii="Times New Roman" w:hAnsi="Times New Roman"/>
        </w:rPr>
        <w:lastRenderedPageBreak/>
        <w:t xml:space="preserve">Postopek oblikovanja profilov je posamezniku, na katerega se nanašajo osebni podatki, pogosto neviden. Izvaja se z ustvarjanjem izpeljanih podatkov o posameznikih ali podatkov o posameznikih, o katerih je mogoče sklepati, tj. „novih“ osebnih podatkov, ki jih sami posamezniki, na katere se nanašajo osebni podatki, niso zagotovili neposredno. Posamezniki imajo različne stopnje razumevanja in imajo lahko težave pri razumevanju zapletenih tehnik, vključenih v postopke oblikovanja profilov in avtomatiziranega sprejemanja odločitev. </w:t>
      </w:r>
    </w:p>
    <w:p w:rsidR="00437F55" w:rsidRPr="00213DE8" w:rsidRDefault="0017163F" w:rsidP="00675F9B">
      <w:pPr>
        <w:spacing w:after="0" w:line="240" w:lineRule="auto"/>
        <w:rPr>
          <w:rFonts w:ascii="Times New Roman" w:hAnsi="Times New Roman"/>
        </w:rPr>
      </w:pPr>
      <w:r>
        <w:rPr>
          <w:rFonts w:ascii="Times New Roman" w:hAnsi="Times New Roman"/>
        </w:rPr>
        <w:t>V skladu s členom 12.1 mora upravljavec</w:t>
      </w:r>
      <w:r>
        <w:rPr>
          <w:rFonts w:ascii="Times New Roman" w:hAnsi="Times New Roman"/>
          <w:color w:val="000000"/>
        </w:rPr>
        <w:t xml:space="preserve"> posameznikom, na katere se nanašajo osebni podatki, zagotoviti jedrnate, pregledne, razumljive in lahko dostopne informacije o obdelavi njihovih osebnih podatkov</w:t>
      </w:r>
      <w:r>
        <w:rPr>
          <w:rStyle w:val="FootnoteReference"/>
          <w:rFonts w:ascii="Times New Roman" w:hAnsi="Times New Roman"/>
        </w:rPr>
        <w:footnoteReference w:id="7"/>
      </w:r>
      <w:r>
        <w:t>.</w:t>
      </w:r>
      <w:r w:rsidR="00654F69">
        <w:rPr>
          <w:rFonts w:ascii="Times New Roman" w:hAnsi="Times New Roman"/>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Za podatke, zbrane neposredno pri posamezniku, na katerega se nanašajo osebni podatki, se informacije zagotovijo v trenutku zbiranja podatkov (člen 13); za posredno pridobljene podatke se informacije zagotovijo v rokih iz člena 14(3).</w:t>
      </w:r>
      <w:r w:rsidR="00654F69">
        <w:rPr>
          <w:color w:val="000000"/>
          <w:sz w:val="22"/>
        </w:rPr>
        <w:t xml:space="preserve">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Primer</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Nekatere zavarovalnice ponujajo zavarovalne stopnje in storitve na podlagi vedenja posameznika med vožnjo. Med elemente, upoštevane v teh primerih, bi lahko spadali prevožena razdalja, čas vožnje in opravljeno potovanje, pa tudi predvidevanja, ki temeljijo na drugih podatkih, zbranih s senzorji v (pametnem) avtomobilu. Zbrani podatki se uporabljajo za oblikovanje profilov, da se opredeli neprimerno vedenje med vožnjo (kot so hitro pospeševanje, nenadno zaviranje in prehitra vožnja). Da bi bolje razumeli voznikovo vedenje, se lahko te informacije navzkrižno primerjajo z drugimi viri (na primer z vremenskimi razmerami, prometom, vrsto ceste).</w:t>
      </w:r>
      <w:r w:rsidR="00654F69">
        <w:rPr>
          <w:rFonts w:ascii="Times New Roman" w:hAnsi="Times New Roman"/>
        </w:rPr>
        <w:t xml:space="preserve">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Upravljavec mora zagotoviti, da imajo pravno podlago za tovrstno obdelavo. Poleg tega mora posamezniku, na katerega se nanašajo osebni podatki, zagotoviti informacije o zbranih podatkih, in, če je ustrezno, obstoju avtomatiziranega sprejemanja odločitev iz člena 22(1) in (4), razlogih zanj ter pomenu in predvidenih posledicah take obdelave.</w:t>
      </w:r>
      <w:r w:rsidR="00654F69">
        <w:rPr>
          <w:rFonts w:ascii="Times New Roman" w:hAnsi="Times New Roman"/>
        </w:rPr>
        <w:t xml:space="preserve"> </w:t>
      </w:r>
    </w:p>
    <w:p w:rsidR="0017163F" w:rsidRDefault="0017163F" w:rsidP="0017163F">
      <w:pPr>
        <w:pStyle w:val="NormalWeb"/>
        <w:rPr>
          <w:color w:val="000000"/>
          <w:sz w:val="22"/>
          <w:szCs w:val="22"/>
        </w:rPr>
      </w:pPr>
      <w:r>
        <w:rPr>
          <w:color w:val="000000"/>
          <w:sz w:val="22"/>
        </w:rPr>
        <w:t>Posebne zahteve v zvezi z informacijami in dostopom do osebnih podatkov so obravnavane v poglavjih </w:t>
      </w:r>
      <w:r>
        <w:rPr>
          <w:sz w:val="22"/>
        </w:rPr>
        <w:t>III (oddelek D)</w:t>
      </w:r>
      <w:r>
        <w:rPr>
          <w:color w:val="000000"/>
        </w:rPr>
        <w:t xml:space="preserve"> in </w:t>
      </w:r>
      <w:r>
        <w:rPr>
          <w:sz w:val="22"/>
        </w:rPr>
        <w:t>IV (oddelek 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Obdelava mora biti tudi poštena in pregledna. </w:t>
      </w:r>
    </w:p>
    <w:p w:rsidR="0017163F" w:rsidRDefault="0017163F" w:rsidP="0017163F">
      <w:pPr>
        <w:pStyle w:val="NormalWeb"/>
        <w:spacing w:before="240"/>
        <w:rPr>
          <w:sz w:val="22"/>
          <w:szCs w:val="22"/>
        </w:rPr>
      </w:pPr>
      <w:r>
        <w:rPr>
          <w:sz w:val="22"/>
        </w:rPr>
        <w:t>Oblikovanje profilov je lahko nepošteno in povzroča diskriminacijo, tako da ljudem na primer onemogoča dostop do zaposlitvenih možnosti, kredita ali zavarovanja ali jih ciljno usmerja na pretirano tvegane ali drage finančne produkte. Naslednji primer, ki ne bi izpolnil zahtev iz člena 5(1)(a), kaže, kako lahko nepošteno oblikovanje profilov privede do tega, da se nekaterim potrošnikom ponujajo manj privlačne ponudbe kot drugim.</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lastRenderedPageBreak/>
        <w:t>Primer</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Posrednik podatkov prodaja profile potrošnikov finančnim družbam brez dovoljenja potrošnikov ali poznavanja osnovnih podatkov. Profili uvrščajo potrošnike v kategorije (z naslovi, kot so „Podeželsko prebivalstvo, ki se komaj preživlja“, „Etnično prebivalstvo drugega največjega mesta, ki se s težavo preživlja“, „Težek začetek: mladi starši samohranilci“) ali jih „ocenjujejo“ z osredotočanjem na finančno ranljivost potrošnikov.</w:t>
      </w:r>
      <w:r w:rsidR="00654F69">
        <w:rPr>
          <w:rFonts w:ascii="Times New Roman" w:hAnsi="Times New Roman"/>
        </w:rPr>
        <w:t xml:space="preserve"> </w:t>
      </w:r>
      <w:r>
        <w:rPr>
          <w:rFonts w:ascii="Times New Roman" w:hAnsi="Times New Roman"/>
        </w:rPr>
        <w:t>Finančne družbe ponujajo tem potrošnikom posojila, ki temeljijo na pričakovanem dohodku, in druge „netradicionalne“ finančne storitve (posojila z visokimi stroški in drugi finančno tvegani produkti)</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1571364"/>
      <w:r>
        <w:t>Člen 5(1)(b) – nadaljnja obdelava in omejitev namena</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Oblikovanje podatkov lahko vključuje uporabo osebnih podatkov, ki so bili prvotno zbrani za drug namen.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Primer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Nekatere mobilne aplikacije zagotavljajo storitve ugotavljanja lokacije, ki omogočajo uporabniku iskanje bližnjih restavracij, ki ponujajo popuste. Vendar se zbrani podatki uporabljajo tudi za oblikovanje profila o posamezniku, na katerega se nanašajo osebni podatki, za namene trženja – da se opredelijo njegove preference glede hrane ali njegov življenjski slog na splošno. Posamezniki, na katere se nanašajo osebni podatki, pričakujejo, da se bodo njihovi podatki uporabljali za iskanje restavracij, ne pa da bodo prejemali oglase za dostavo pice zgolj zato, ker je aplikacija ugotovila, da prihajajo pozno domov. Ta nadaljnja uporaba podatkov o lokaciji morda ni združljiva z nameni, za katere so bili podatki prvotno zbrani, in zato se lahko zanjo zahteva privolitev zadevnega posameznika</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Ali je ta nadaljnja obdelava združljiva s prvotnimi nameni, za katere so bili podatki zbrani, je odvisno od številnih dejavnikov</w:t>
      </w:r>
      <w:r>
        <w:rPr>
          <w:rStyle w:val="FootnoteReference"/>
          <w:rFonts w:ascii="Times New Roman" w:hAnsi="Times New Roman"/>
        </w:rPr>
        <w:footnoteReference w:id="10"/>
      </w:r>
      <w:r>
        <w:rPr>
          <w:rFonts w:ascii="Times New Roman" w:hAnsi="Times New Roman"/>
        </w:rPr>
        <w:t>, vključno z informacijami, ki jih je upravljavec prvotno zagotovil posamezniku, na katerega se nanašajo osebni podatki. Ti dejavniki so upoštevani v SUVP</w:t>
      </w:r>
      <w:r>
        <w:rPr>
          <w:rStyle w:val="FootnoteReference"/>
          <w:rFonts w:ascii="Times New Roman" w:hAnsi="Times New Roman"/>
        </w:rPr>
        <w:footnoteReference w:id="11"/>
      </w:r>
      <w:r>
        <w:rPr>
          <w:rFonts w:ascii="Times New Roman" w:hAnsi="Times New Roman"/>
        </w:rPr>
        <w:t xml:space="preserve"> in povzeti v nadaljevanju: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povezava med nameni, za katere so bili podatki zbrani, in nameni nadaljnje obdelave;</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lastRenderedPageBreak/>
        <w:t>okoliščine, v katerih so bili podatki zbrani, in razumna pričakovanja posameznikov, na katere se nanašajo, glede njihove nadaljnje uporabe;</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narava podatkov;</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učinek nadaljnje obdelave na posameznike, na katere se nanašajo osebni podatki, ter</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zaščitni ukrepi, ki jih upravljavec uporabi za zagotovitev poštene obdelave in preprečitev neupravičenega učinka na posameznike, na katere se nanašajo osebni podatki.</w:t>
      </w:r>
    </w:p>
    <w:p w:rsidR="0017163F" w:rsidRPr="004F1F21" w:rsidRDefault="0017163F" w:rsidP="0017163F">
      <w:pPr>
        <w:pStyle w:val="Heading3"/>
      </w:pPr>
      <w:bookmarkStart w:id="34" w:name="_Toc504568053"/>
      <w:bookmarkStart w:id="35" w:name="_Toc521571365"/>
      <w:r>
        <w:t>Člen 5(1)(c) – najmanjši obseg podatkov</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Poslovne priložnosti, ustvarjene z oblikovanjem profilov, nižji stroški shranjevanja in zmožnost obdelave velikih količin informacij lahko organizacije spodbudijo, da zbirajo več osebnih podatkov, kot jih dejansko potrebujejo, če se to izkaže za koristno v prihodnosti. Upravljavci morajo zagotoviti, da upoštevajo načelo najmanjšega obsega podatkov in zahteve po omejitvi namena ter načela omejitve shranjevanja. </w:t>
      </w:r>
    </w:p>
    <w:p w:rsidR="009639C5" w:rsidRDefault="0017163F" w:rsidP="009639C5">
      <w:pPr>
        <w:spacing w:line="240" w:lineRule="auto"/>
        <w:rPr>
          <w:rFonts w:ascii="Times New Roman" w:hAnsi="Times New Roman"/>
        </w:rPr>
      </w:pPr>
      <w:r>
        <w:rPr>
          <w:rFonts w:ascii="Times New Roman" w:hAnsi="Times New Roman"/>
        </w:rPr>
        <w:t xml:space="preserve">Upravljavci bi morali biti zmožni jasno razložiti in utemeljiti potrebo po zbiranju in shranjevanju osebnih podatkov ali razmisliti o uporabi zbirnih, anonimiziranih ali (kadar to zagotavlja zadostno zaščito) psevdonimiziranih podatkov za oblikovanje profilov.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571366"/>
      <w:r>
        <w:t>Člen 5(1)(d) – točnost</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Upravljavci bi morali upoštevati točnost v vseh fazah postopka oblikovanja profilov, zlasti pri:</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zbiranju podatkov;</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analizi podatkov;</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oblikovanju profila za posameznika ali</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uporabi profila za sprejetje odločitve, ki vpliva na posameznika.</w:t>
      </w:r>
    </w:p>
    <w:p w:rsidR="0017163F" w:rsidRDefault="0017163F" w:rsidP="0017163F">
      <w:pPr>
        <w:spacing w:line="240" w:lineRule="auto"/>
        <w:rPr>
          <w:rFonts w:ascii="Times New Roman" w:hAnsi="Times New Roman"/>
          <w:bCs/>
        </w:rPr>
      </w:pPr>
      <w:r>
        <w:rPr>
          <w:rFonts w:ascii="Times New Roman" w:hAnsi="Times New Roman"/>
        </w:rPr>
        <w:t xml:space="preserve">Če so podatki, ki se uporabljajo v postopku avtomatiziranega sprejemanja odločitev ali oblikovanja profilov, netočni, bodo pomanjkljivi. Odločitve se lahko sprejemajo na podlagi zastarelih podatkov ali napačne razlage zunanjih podatkov. Netočnosti lahko vodijo do neustreznih predvidevanj ali izjav o, na primer, zdravstvenem stanju, kreditnem ali zavarovalnem tveganju posameznika. </w:t>
      </w:r>
    </w:p>
    <w:p w:rsidR="0017163F" w:rsidRDefault="00A911DC" w:rsidP="0017163F">
      <w:pPr>
        <w:spacing w:line="240" w:lineRule="auto"/>
        <w:rPr>
          <w:rFonts w:ascii="Times New Roman" w:hAnsi="Times New Roman"/>
        </w:rPr>
      </w:pPr>
      <w:r>
        <w:rPr>
          <w:rFonts w:ascii="Times New Roman" w:hAnsi="Times New Roman"/>
        </w:rPr>
        <w:t xml:space="preserve">Tudi če so neobdelani podatki točno zabeleženi, podatkovni niz morda ne bo v celoti reprezentativen ali pa je lahko analitika skrito pristranska. </w:t>
      </w:r>
    </w:p>
    <w:p w:rsidR="0017163F" w:rsidRDefault="0017163F" w:rsidP="0017163F">
      <w:pPr>
        <w:spacing w:line="240" w:lineRule="auto"/>
        <w:rPr>
          <w:rFonts w:ascii="Times New Roman" w:hAnsi="Times New Roman"/>
        </w:rPr>
      </w:pPr>
      <w:r>
        <w:rPr>
          <w:rFonts w:ascii="Times New Roman" w:hAnsi="Times New Roman"/>
        </w:rPr>
        <w:t xml:space="preserve">Upravljavci morajo z uvedbo strogih ukrepov preverjati in stalno zagotavljati, da so ponovno uporabljeni ali posredno pridobljeni podatki točni in posodobljeni. S tem se povečuje pomen zagotavljanja jasnih informacij o osebnih podatkih, ki se obdelujejo, tako da lahko posameznik, na katerega se nanašajo osebni podatki, odpravi vse netočnosti in izboljša kakovost podatkov. </w:t>
      </w:r>
    </w:p>
    <w:p w:rsidR="0017163F" w:rsidRDefault="0017163F" w:rsidP="0017163F">
      <w:pPr>
        <w:pStyle w:val="Heading3"/>
      </w:pPr>
      <w:bookmarkStart w:id="38" w:name="_Toc504568055"/>
      <w:bookmarkStart w:id="39" w:name="_Toc521571367"/>
      <w:r>
        <w:t>Člen 5(1)(e) – omejitev shranjevanja</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Algoritmi strojnega učenja so zasnovani za obdelavo velikih količin informacij in vzpostavljanje korelacij, s čimer lahko organizacije oblikujejo zelo obsežne, podrobne profile posameznikov. Čeprav lahko hramba podatkov v primeru oblikovanja profilov zagotavlja prednosti, saj bo na voljo več podatkov za algoritem za učenje, morajo upravljavci pri zbiranju osebnih podatkov spoštovati načelo najmanjšega obsega podatkov in zagotoviti, da ne hranijo takih osebnih podatkov dlje, kot je potrebno in sorazmerno z nameni, za katere se osebni podatki obdelujejo. </w:t>
      </w:r>
    </w:p>
    <w:p w:rsidR="00F3027A" w:rsidRDefault="00F3027A" w:rsidP="0017163F">
      <w:pPr>
        <w:spacing w:line="240" w:lineRule="auto"/>
        <w:rPr>
          <w:rFonts w:ascii="Times New Roman" w:hAnsi="Times New Roman"/>
        </w:rPr>
      </w:pPr>
      <w:r>
        <w:rPr>
          <w:rFonts w:ascii="Times New Roman" w:hAnsi="Times New Roman"/>
        </w:rPr>
        <w:t>Pri politiki upravljavcev glede hrambe bi se morale upoštevati pravice in svoboščine posameznikov v skladu z zahtevami iz člena 5(1)(e).</w:t>
      </w:r>
    </w:p>
    <w:p w:rsidR="000E7F06" w:rsidRDefault="00F3027A" w:rsidP="00F3027A">
      <w:pPr>
        <w:spacing w:line="240" w:lineRule="auto"/>
        <w:rPr>
          <w:rFonts w:ascii="Times New Roman" w:hAnsi="Times New Roman"/>
        </w:rPr>
      </w:pPr>
      <w:r>
        <w:rPr>
          <w:rFonts w:ascii="Times New Roman" w:hAnsi="Times New Roman"/>
        </w:rPr>
        <w:lastRenderedPageBreak/>
        <w:t>Upravljavec bi moral tudi zagotoviti, da se podatki posodabljajo skozi celotno obdobje hrambe, da se zmanjša tveganje netočnosti</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571368"/>
      <w:r>
        <w:t>Zakonite podlage za obdelavo</w:t>
      </w:r>
      <w:bookmarkEnd w:id="40"/>
      <w:bookmarkEnd w:id="41"/>
    </w:p>
    <w:p w:rsidR="00DD5A64" w:rsidRPr="00E00F87" w:rsidRDefault="00AC2052" w:rsidP="00363305">
      <w:pPr>
        <w:spacing w:line="240" w:lineRule="auto"/>
      </w:pPr>
      <w:r>
        <w:rPr>
          <w:rFonts w:ascii="Times New Roman" w:hAnsi="Times New Roman"/>
        </w:rPr>
        <w:t>Avtomatizirano sprejemanje odločitev, določeno v členu 22(1), je dovoljeno le, če se uporablja ena od izjem iz poglavja IV (oddelka C in D). Naslednje zakonite podlage za obdelavo so pomembne pri vsakem drugem avtomatiziranem sprejemanju odločitev in oblikovanju profilov.</w:t>
      </w:r>
    </w:p>
    <w:p w:rsidR="001752A2" w:rsidRPr="004F1F21" w:rsidRDefault="001752A2" w:rsidP="004330CF">
      <w:pPr>
        <w:pStyle w:val="Heading3"/>
      </w:pPr>
      <w:bookmarkStart w:id="42" w:name="_Article_6(1)_(a)"/>
      <w:bookmarkStart w:id="43" w:name="_Toc504568057"/>
      <w:bookmarkStart w:id="44" w:name="_Toc521571369"/>
      <w:bookmarkEnd w:id="42"/>
      <w:r>
        <w:t>Člen 6(1)(a) – privolitev</w:t>
      </w:r>
      <w:bookmarkEnd w:id="43"/>
      <w:bookmarkEnd w:id="44"/>
    </w:p>
    <w:p w:rsidR="00D41FA9" w:rsidRDefault="00D41FA9" w:rsidP="004457ED">
      <w:pPr>
        <w:spacing w:line="240" w:lineRule="auto"/>
        <w:rPr>
          <w:rFonts w:ascii="Times New Roman" w:hAnsi="Times New Roman"/>
        </w:rPr>
      </w:pPr>
      <w:r>
        <w:rPr>
          <w:rFonts w:ascii="Times New Roman" w:hAnsi="Times New Roman"/>
        </w:rPr>
        <w:t>Privolitev kot podlaga za obdelavo je na splošno obravnavana v smernicah Delovne skupine iz člena 29 o privolitvi</w:t>
      </w:r>
      <w:r>
        <w:rPr>
          <w:rStyle w:val="FootnoteReference"/>
          <w:rFonts w:ascii="Times New Roman" w:hAnsi="Times New Roman"/>
        </w:rPr>
        <w:footnoteReference w:id="13"/>
      </w:r>
      <w:r>
        <w:t>.</w:t>
      </w:r>
      <w:r>
        <w:rPr>
          <w:rFonts w:ascii="Times New Roman" w:hAnsi="Times New Roman"/>
        </w:rPr>
        <w:t xml:space="preserve"> Izrecna privolitev je ena izmed izjem od prepovedi avtomatiziranega sprejemanja odločitev in oblikovanja profilov iz člena 22(1).</w:t>
      </w:r>
    </w:p>
    <w:p w:rsidR="001752A2" w:rsidRPr="00982F8C" w:rsidRDefault="001752A2" w:rsidP="004457ED">
      <w:pPr>
        <w:spacing w:line="240" w:lineRule="auto"/>
        <w:rPr>
          <w:rFonts w:ascii="Times New Roman" w:hAnsi="Times New Roman"/>
        </w:rPr>
      </w:pPr>
      <w:r>
        <w:rPr>
          <w:rFonts w:ascii="Times New Roman" w:hAnsi="Times New Roman"/>
        </w:rPr>
        <w:t xml:space="preserve">Oblikovanje profilov je lahko nepregledno. Pogosto temelji na podatkih, ki so izpeljani iz drugih podatkov, ali podatkih, o katerih je mogoče sklepati iz drugih podatkov, in ne na podatkih, ki jih je neposredno zagotovil posameznik, na katerega se nanašajo osebni podatki. </w:t>
      </w:r>
    </w:p>
    <w:p w:rsidR="001752A2" w:rsidRDefault="001752A2" w:rsidP="00DD1E01">
      <w:pPr>
        <w:spacing w:line="240" w:lineRule="auto"/>
        <w:rPr>
          <w:rFonts w:ascii="Times New Roman" w:hAnsi="Times New Roman"/>
        </w:rPr>
      </w:pPr>
      <w:r>
        <w:rPr>
          <w:rFonts w:ascii="Times New Roman" w:hAnsi="Times New Roman"/>
        </w:rPr>
        <w:t>Upravljavci, ki si prizadevajo za privolitev kot podlago za oblikovanje profilov, morajo dokazati, da posamezniki, na katere se nanašajo osebni podatki, natančno razumejo, za kaj dajejo privolitev, in da vedo, da privolitev ni vedno ustrezna podlaga za obdelavo</w:t>
      </w:r>
      <w:r>
        <w:rPr>
          <w:rStyle w:val="FootnoteReference"/>
          <w:rFonts w:ascii="Times New Roman" w:hAnsi="Times New Roman"/>
        </w:rPr>
        <w:footnoteReference w:id="14"/>
      </w:r>
      <w:r>
        <w:t>.</w:t>
      </w:r>
      <w:r>
        <w:rPr>
          <w:rFonts w:ascii="Times New Roman" w:hAnsi="Times New Roman"/>
        </w:rPr>
        <w:t xml:space="preserve"> V vseh primerih bi morali imeti posamezniki, na katere se nanašajo osebni podatki, dovolj ustreznih informacij o predvideni uporabi in posledicah obdelave, da bi vsaka njihova privolitev pomenila ozaveščeno odločitev.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571370"/>
      <w:bookmarkEnd w:id="45"/>
      <w:r>
        <w:t>Člen 6(1)(b) – potrebna za izvajanje pogodbe</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Upravljavci morda želijo uporabljati postopke oblikovanja profilov in avtomatiziranega sprejemanja odločitev, ker:</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lahko omogočajo večjo doslednost ali poštenost pri postopku sprejemanja odločitev (npr. z zmanjševanjem možnosti za človeške napake, diskriminacijo in zlorabo pooblastil);</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zmanjšujejo tveganje, da stranke ne bi plačevale za blago ali storitve (na primer z uporabo kreditne reference) ali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jim omogočajo, da sprejmejo odločitve v krajšem času in izboljšajo učinkovitost.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lastRenderedPageBreak/>
        <w:t xml:space="preserve">Ne glede na navedeno ti premisleki sami po sebi še ne dokazujejo, da je tovrstna obdelava v skladu s členom 6(1)(b) </w:t>
      </w:r>
      <w:r>
        <w:rPr>
          <w:rFonts w:ascii="Times New Roman" w:hAnsi="Times New Roman"/>
          <w:i/>
        </w:rPr>
        <w:t>potrebna</w:t>
      </w:r>
      <w:r>
        <w:rPr>
          <w:rFonts w:ascii="Times New Roman" w:hAnsi="Times New Roman"/>
        </w:rPr>
        <w:t xml:space="preserve"> za izvajanje pogodbe. Ko je opisano v mnenju Delovne skupine iz člena 29</w:t>
      </w:r>
      <w:r>
        <w:rPr>
          <w:rStyle w:val="FootnoteReference"/>
          <w:rFonts w:ascii="Times New Roman" w:hAnsi="Times New Roman"/>
        </w:rPr>
        <w:footnoteReference w:id="15"/>
      </w:r>
      <w:r>
        <w:rPr>
          <w:rFonts w:ascii="Times New Roman" w:hAnsi="Times New Roman"/>
        </w:rPr>
        <w:t>, bi bilo treba potrebo razlagati ozko.</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V nadaljevanju je opisan primer oblikovanja profilov, ki </w:t>
      </w:r>
      <w:r>
        <w:rPr>
          <w:rFonts w:ascii="Times New Roman" w:hAnsi="Times New Roman"/>
          <w:i/>
        </w:rPr>
        <w:t xml:space="preserve">ne </w:t>
      </w:r>
      <w:r>
        <w:rPr>
          <w:rFonts w:ascii="Times New Roman" w:hAnsi="Times New Roman"/>
        </w:rPr>
        <w:t xml:space="preserve">bi izpolnjeval podlage za obdelavo iz člena 6(1)(b).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Primer</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Uporabnik kupi nekaj izdelkov od spletnega trgovca. Trgovec na drobno mora za izpolnitev pogodbe obdelati informacije o kreditni kartici uporabnika za plačilo in naslov uporabnika za dobavo blaga. Izpolnitev pogodbe ni odvisna od oblikovanja profila okusov in izbir življenjskega sloga uporabnika na podlagi njegovih obiskov spletišča. Tudi če je oblikovanje profilov izrecno navedeno v drobnem tisku pogodbe, to dejstvo samo po sebi ne pomeni, da je za izvajanje pogodbe „potrebno“.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571371"/>
      <w:r>
        <w:t>Člen 6(1)(c) – potrebna za izpolnitev zakonske obveznosti</w:t>
      </w:r>
      <w:bookmarkEnd w:id="48"/>
      <w:bookmarkEnd w:id="49"/>
    </w:p>
    <w:p w:rsidR="00B83992" w:rsidRDefault="001752A2" w:rsidP="00FD0016">
      <w:pPr>
        <w:spacing w:line="240" w:lineRule="auto"/>
        <w:rPr>
          <w:rFonts w:ascii="Times New Roman" w:hAnsi="Times New Roman"/>
        </w:rPr>
      </w:pPr>
      <w:r>
        <w:rPr>
          <w:rFonts w:ascii="Times New Roman" w:hAnsi="Times New Roman"/>
        </w:rPr>
        <w:t>Obstajajo lahko primeri, v katerih je oblikovanje profilov zakonska obveznost</w:t>
      </w:r>
      <w:r>
        <w:rPr>
          <w:rStyle w:val="FootnoteReference"/>
          <w:rFonts w:ascii="Times New Roman" w:hAnsi="Times New Roman"/>
        </w:rPr>
        <w:footnoteReference w:id="16"/>
      </w:r>
      <w:r>
        <w:rPr>
          <w:rFonts w:ascii="Times New Roman" w:hAnsi="Times New Roman"/>
        </w:rPr>
        <w:t xml:space="preserve"> – na primer v povezavi s preprečevanjem goljufij ali pranja denarja. Mnenje Delovne skupine iz člena 29 o zakonitih interesih</w:t>
      </w:r>
      <w:r>
        <w:rPr>
          <w:rStyle w:val="FootnoteReference"/>
          <w:rFonts w:ascii="Times New Roman" w:hAnsi="Times New Roman"/>
        </w:rPr>
        <w:footnoteReference w:id="17"/>
      </w:r>
      <w:r>
        <w:rPr>
          <w:rFonts w:ascii="Times New Roman" w:hAnsi="Times New Roman"/>
        </w:rPr>
        <w:t xml:space="preserve"> zagotavlja koristne informacije o tej podlagi za obdelavo, vključno z zaščitnimi ukrepi, ki jih je treba izvesti.</w:t>
      </w:r>
    </w:p>
    <w:p w:rsidR="001752A2" w:rsidRDefault="001752A2" w:rsidP="004330CF">
      <w:pPr>
        <w:pStyle w:val="Heading3"/>
      </w:pPr>
      <w:bookmarkStart w:id="50" w:name="_Toc504568060"/>
      <w:bookmarkStart w:id="51" w:name="_Toc521571372"/>
      <w:r>
        <w:t>Člen 6(1)(d) – potrebna za zaščito življenjskih interesov</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To zajema primere, ko je obdelava potrebna za zaščito interesa, ki je bistven za življenje posameznika, na katerega se nanašajo osebni podatki, ali za življenje druge fizične osebe.</w:t>
      </w:r>
      <w:r w:rsidR="00654F69">
        <w:rPr>
          <w:rFonts w:ascii="Times New Roman" w:hAnsi="Times New Roman"/>
        </w:rPr>
        <w:t xml:space="preserve">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Nekatere vrste obdelave lahko služijo pomembnemu javnemu interesu in bistvenim interesom posameznika, na katerega se nanašajo osebni podatki. V to je lahko vključeno oblikovanje profilov, ki je potrebno za razvoj modelov, v katerih se predvideva razširjenost smrtno nevarnih bolezni, ali v primerih izjemnih humanitarnih razmer. V teh primerih, in načeloma, pa se lahko upravljavec zanaša na življenjske interese le, če ni na voljo druge pravne podlage za obdelavo</w:t>
      </w:r>
      <w:r>
        <w:rPr>
          <w:rStyle w:val="FootnoteReference"/>
          <w:rFonts w:ascii="Times New Roman" w:hAnsi="Times New Roman"/>
        </w:rPr>
        <w:footnoteReference w:id="18"/>
      </w:r>
      <w:r>
        <w:t>.</w:t>
      </w:r>
      <w:r>
        <w:rPr>
          <w:rFonts w:ascii="Times New Roman" w:hAnsi="Times New Roman"/>
        </w:rPr>
        <w:t xml:space="preserve"> Če obdelava vključuje osebne podatke posebne kategorije, mora upravljavec zagotoviti tudi, da izpolnjujejo zahteve iz člena 9(2)(c). </w:t>
      </w:r>
    </w:p>
    <w:p w:rsidR="001752A2" w:rsidRDefault="001752A2" w:rsidP="004330CF">
      <w:pPr>
        <w:pStyle w:val="Heading3"/>
      </w:pPr>
      <w:bookmarkStart w:id="52" w:name="_Article_6(1)(e)_necessary"/>
      <w:bookmarkStart w:id="53" w:name="_Toc504568061"/>
      <w:bookmarkStart w:id="54" w:name="_Toc521571373"/>
      <w:bookmarkEnd w:id="52"/>
      <w:r>
        <w:t>Člen 6(1)(e) – potrebna za opravljanje naloge v javnem interesu ali pri izvajanju javne oblasti</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Člen 6(1)(e) bi lahko bil ustrezna podlaga za oblikovanje profilov v javnem sektorju v nekaterih okoliščinah. Naloga ali funkcija mora imeti jasno podlago v pravu. </w:t>
      </w:r>
    </w:p>
    <w:p w:rsidR="001752A2" w:rsidRPr="004F1F21" w:rsidRDefault="001752A2" w:rsidP="004330CF">
      <w:pPr>
        <w:pStyle w:val="Heading3"/>
      </w:pPr>
      <w:bookmarkStart w:id="55" w:name="_Article_6(1)(f)_processing"/>
      <w:bookmarkStart w:id="56" w:name="_Toc504568062"/>
      <w:bookmarkStart w:id="57" w:name="_Toc521571374"/>
      <w:bookmarkEnd w:id="55"/>
      <w:r>
        <w:lastRenderedPageBreak/>
        <w:t>Člen 6(1)(f) – potrebna zaradi zakonitih interesov</w:t>
      </w:r>
      <w:r>
        <w:rPr>
          <w:rStyle w:val="FootnoteReference"/>
          <w:rFonts w:ascii="Times New Roman" w:hAnsi="Times New Roman"/>
          <w:sz w:val="22"/>
        </w:rPr>
        <w:footnoteReference w:id="19"/>
      </w:r>
      <w:r w:rsidR="00111F69">
        <w:rPr>
          <w:rFonts w:ascii="Times New Roman" w:hAnsi="Times New Roman"/>
          <w:sz w:val="22"/>
        </w:rPr>
        <w:t xml:space="preserve">, </w:t>
      </w:r>
      <w:r>
        <w:t>za katere si prizadeva upravljavec ali tretja oseba</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Oblikovanje profilov je dovoljeno, če je potrebno zaradi zakonitih interesov</w:t>
      </w:r>
      <w:r>
        <w:rPr>
          <w:rStyle w:val="FootnoteReference"/>
          <w:rFonts w:ascii="Times New Roman" w:hAnsi="Times New Roman"/>
        </w:rPr>
        <w:footnoteReference w:id="20"/>
      </w:r>
      <w:r>
        <w:rPr>
          <w:rFonts w:ascii="Times New Roman" w:hAnsi="Times New Roman"/>
        </w:rPr>
        <w:t xml:space="preserve">, za katere si prizadeva upravljavec ali tretja oseba. Vendar se člen 6(1)(f) ne uporablja samodejno zgolj zato, ker ima upravljavec ali tretja oseba zakoniti interes. Upravljavec mora s tehtanjem oceniti, ali nad njegovimi interesi prevladajo interesi ali temeljne pravice in svoboščine posameznika, na katerega se nanašajo osebni podatki.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Pomembno je zlasti naslednje:</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stopnja podrobnosti profila (posameznik, na katerega se nanašajo osebni podatki, katerega profil je oblikovan v okviru splošno opisane kohorte, kot je „ljudje, ki se zanimajo za angleško literaturo“, ali segmentiran in ciljno določen na podrobni ravni);</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celovitost profila (ali profil opisuje le majhen vidik posameznika, na katerega se nanašajo osebni podatki, ali prikazuje celovitejšo sliko);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vpliv oblikovanja profilov (učinki na posameznika, na katerega se nanašajo osebni podatki) in</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zaščitni ukrepi, namenjeni zagotavljanju poštenosti, nediskriminacije in točnosti pri postopku oblikovanja profilov.</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Čeprav mnenje Delovne skupine iz člena 29 o zakonitih interesih</w:t>
      </w:r>
      <w:r>
        <w:rPr>
          <w:rStyle w:val="FootnoteReference"/>
          <w:rFonts w:ascii="Times New Roman" w:hAnsi="Times New Roman"/>
        </w:rPr>
        <w:footnoteReference w:id="21"/>
      </w:r>
      <w:r>
        <w:rPr>
          <w:rFonts w:ascii="Times New Roman" w:hAnsi="Times New Roman"/>
        </w:rPr>
        <w:t xml:space="preserve"> temelji na členu 7 Direktive 95/46/ES o varstvu podatkov (v nadaljnjem besedilu: Direktiva), vsebuje primere, ki so še vedno koristni in pomembni za upravljavce, ki izvajajo oblikovanje profilov</w:t>
      </w:r>
      <w:r>
        <w:rPr>
          <w:rFonts w:ascii="Times New Roman" w:hAnsi="Times New Roman"/>
          <w:color w:val="000000"/>
        </w:rPr>
        <w:t xml:space="preserve">. Iz njega tudi izhaja, da bi upravljavci težko upravičili uporabo zakonitih interesov kot zakonito podlago za vsiljive prakse oblikovanja profilov in sledenja za namene trženja ali oglaševanja, na primer tiste, ki vključujejo sledenje posameznikov na več spletiščih, lokacijah, napravah in pri storitvah ali posredovanju podatkov. </w:t>
      </w:r>
    </w:p>
    <w:p w:rsidR="009649C4" w:rsidRDefault="004E4F22" w:rsidP="004330CF">
      <w:pPr>
        <w:spacing w:line="240" w:lineRule="auto"/>
        <w:rPr>
          <w:rFonts w:ascii="Times New Roman" w:hAnsi="Times New Roman"/>
          <w:b/>
        </w:rPr>
      </w:pPr>
      <w:r>
        <w:rPr>
          <w:rFonts w:ascii="Times New Roman" w:hAnsi="Times New Roman"/>
        </w:rPr>
        <w:t xml:space="preserve">Upravljavec bi moral pri ocenjevanju veljavnosti obdelave v skladu s členom 6(1)(f) upoštevati tudi prihodnjo uporabo ali kombinacijo profilov. </w:t>
      </w:r>
    </w:p>
    <w:p w:rsidR="00C2677E" w:rsidRPr="002C442D" w:rsidRDefault="001752A2" w:rsidP="00BF176B">
      <w:pPr>
        <w:pStyle w:val="Heading2"/>
      </w:pPr>
      <w:bookmarkStart w:id="58" w:name="_Toc504568063"/>
      <w:bookmarkStart w:id="59" w:name="_Toc521571375"/>
      <w:r>
        <w:t>Člen 9 – posebne vrste podatkov</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Upravljavci lahko obdelujejo posebne vrste osebnih podatkov le, če lahko izpolnijo enega od pogojev iz člena 9(2) in pogoj iz člena 6. To vključuje podatke posebne vrste, ki so izpeljani iz dejavnosti oblikovanja profilov ali o katerih je mogoče iz te dejavnosti sklepati.</w:t>
      </w:r>
    </w:p>
    <w:p w:rsidR="001752A2" w:rsidRDefault="001752A2" w:rsidP="00547902">
      <w:pPr>
        <w:spacing w:line="240" w:lineRule="auto"/>
        <w:rPr>
          <w:rFonts w:ascii="Times New Roman" w:hAnsi="Times New Roman"/>
        </w:rPr>
      </w:pPr>
      <w:r>
        <w:rPr>
          <w:rFonts w:ascii="Times New Roman" w:hAnsi="Times New Roman"/>
        </w:rPr>
        <w:t>Z oblikovanjem profilov se lahko podatki posebne vrste ustvarijo s sklepanjem iz podatkov, ki niso podatki posebne kategorije sami po sebi, ampak to postanejo v kombinaciji z drugimi podatki.</w:t>
      </w:r>
      <w:r w:rsidR="00654F69">
        <w:rPr>
          <w:rFonts w:ascii="Times New Roman" w:hAnsi="Times New Roman"/>
        </w:rPr>
        <w:t xml:space="preserve"> </w:t>
      </w:r>
      <w:r>
        <w:rPr>
          <w:rFonts w:ascii="Times New Roman" w:hAnsi="Times New Roman"/>
        </w:rPr>
        <w:t>O zdravstvenem stanju posameznika je na primer mogoče sklepati iz evidenc njegovih nakupov živil v kombinaciji s podatki o kakovosti in energijski vrednosti živil.</w:t>
      </w:r>
      <w:r w:rsidR="00654F69">
        <w:rPr>
          <w:rFonts w:ascii="Times New Roman" w:hAnsi="Times New Roman"/>
        </w:rPr>
        <w:t xml:space="preserve"> </w:t>
      </w:r>
    </w:p>
    <w:p w:rsidR="007E6696" w:rsidRPr="004F1F21" w:rsidRDefault="007E6696" w:rsidP="007E6696">
      <w:pPr>
        <w:spacing w:line="240" w:lineRule="auto"/>
        <w:rPr>
          <w:rFonts w:ascii="Times New Roman" w:hAnsi="Times New Roman"/>
        </w:rPr>
      </w:pPr>
      <w:r>
        <w:rPr>
          <w:rFonts w:ascii="Times New Roman" w:hAnsi="Times New Roman"/>
        </w:rPr>
        <w:t>Odkrijejo se lahko korelacije, ki kažejo nekatere zadeve o zdravstvenem stanju, političnih prepričanjih, verskih prepričanjih ali spolni usmerjenosti posameznika, kot prikazuje naslednji primer:</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lastRenderedPageBreak/>
        <w:t>Primer</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V eni od študij</w:t>
      </w:r>
      <w:r>
        <w:rPr>
          <w:rStyle w:val="FootnoteReference"/>
          <w:rFonts w:ascii="Times New Roman" w:hAnsi="Times New Roman"/>
        </w:rPr>
        <w:footnoteReference w:id="22"/>
      </w:r>
      <w:r>
        <w:rPr>
          <w:rFonts w:ascii="Times New Roman" w:hAnsi="Times New Roman"/>
        </w:rPr>
        <w:t xml:space="preserve"> so se „všečki“ na Facebooku združili z omejenimi informacijami iz raziskav, pri čemer je bilo ugotovljeno, da so raziskovalci pravilno predvideli spolno usmerjenost moških uporabnikov v 88 % primerov, etično poreklo v 95 % primerov, dejstvo, ali je bil uporabnik kristjan ali musliman pa v 82 % primerov.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Če je iz oblikovanja profilov mogoče sklepati o občutljivih preferencah in značilnostih, bi moral upravljavec zagotoviti, da:</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obdelava ni združljiva s prvotnim namenom;</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je opredelil zakonito podlago za obdelavo podatkov posebne vrste in</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o obdelavi obvesti posameznika, na katerega se nanašajo osebni podatki.</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Avtomatizirano sprejemanje odločitev, kot je opredeljeno v členu 22(1), ki temelji na posebnih vrstah podatkov, je zajeto v poglavju IV (oddelek 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571376"/>
      <w:r>
        <w:t>Pravice posameznika, na katerega se osebni podatki nanašajo</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S SUVP so uvedene večje pravice za posameznike, na katere se nanašajo osebni podatki, in ustvarjene nove obveznosti za upravljavce.</w:t>
      </w:r>
    </w:p>
    <w:p w:rsidR="00F358D5" w:rsidRDefault="004F1F21" w:rsidP="00617EC0">
      <w:pPr>
        <w:spacing w:line="240" w:lineRule="auto"/>
        <w:jc w:val="both"/>
        <w:rPr>
          <w:rFonts w:ascii="Times New Roman" w:hAnsi="Times New Roman"/>
        </w:rPr>
      </w:pPr>
      <w:r>
        <w:rPr>
          <w:rFonts w:ascii="Times New Roman" w:hAnsi="Times New Roman"/>
        </w:rPr>
        <w:t>V okviru oblikovanja profilov lahko upravljavec, ki oblikuje profil, in upravljavec, ki avtomatizirano sprejme odločitev o posamezniku, na katerega se nanašajo osebni podatki, te pravice izpodbijata (z osebnim posredovanjem ali brez njega), če ti subjekti niso enaki.</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Primer</w:t>
      </w:r>
      <w:r w:rsidR="00654F69">
        <w:rPr>
          <w:rFonts w:ascii="Times New Roman" w:hAnsi="Times New Roman"/>
          <w:b/>
        </w:rPr>
        <w:t xml:space="preserve">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Posrednik podatkov oblikuje profil osebnih podatkov.</w:t>
      </w:r>
      <w:r w:rsidR="00654F69">
        <w:rPr>
          <w:rFonts w:ascii="Times New Roman" w:hAnsi="Times New Roman"/>
        </w:rPr>
        <w:t xml:space="preserve"> </w:t>
      </w:r>
      <w:r>
        <w:rPr>
          <w:rFonts w:ascii="Times New Roman" w:hAnsi="Times New Roman"/>
        </w:rPr>
        <w:t>V skladu s svojimi obveznostmi iz členov 13 in 14 bi moral posrednik podatkov posameznika obvestiti o obdelavi, vključno s tem, ali si namerava profil izmenjati s katero koli drugo organizacijo. Posrednik podatkov bi moral ločeno predstaviti tudi podrobnosti o pravici do ugovora iz člena 21(1).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Posrednik podatkov si izmenja profil z drugim podjetjem. To podjetje uporablja profil za neposredno trženje, usmerjeno na posameznika.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Podjetje bi moralo obvestiti posameznika (člen 14(1)(c)) o namenih za uporabo tega profila in o tem, iz katerega vira je pridobilo informacije (člen 14(2)(f)). Poleg tega mora podjetje posamezniku, na katerega se nanašajo osebni podatki, svetovati o njegovi pravici do ugovora obdelavi, vključno z oblikovanjem profilov, za neposredno trženje (člen 21)(2)).</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lastRenderedPageBreak/>
        <w:t>Posrednik podatkov in podjetje bi morala posamezniku, na katerega se nanašajo osebni podatki, priznati pravico do dostopa do informacij, ki se uporabljajo (člen 15), za popravek morebitnih napačnih informacij (člen 16) in v nekaterih okoliščinah izbris profila ali osebnih podatkov, uporabljenih za njegovo oblikovanje (člen 17). Posamezniku, na katerega se nanašajo osebni podatki, bi bilo treba zagotoviti tudi informacije o njegovem profilu, na primer o tem, v katere „segmente“ ali „kategorije“ je uvrščen.</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Če podjetje uporablja profil kot del postopka zgolj avtomatiziranega sprejemanja odločitev s pravnimi ali podobno znatnimi učinki na posameznika, na katerega se nanašajo osebni podatki, je podjetje upravljavec, za katerega se uporabljajo določbe iz člena 22. (To ne izključuje posrednika podatkov iz člena 22, če obdelava dosega ustrezen prag.)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571377"/>
      <w:r>
        <w:t>Člena 13 in 14 – pravica do obveščenosti</w:t>
      </w:r>
      <w:bookmarkEnd w:id="63"/>
      <w:bookmarkEnd w:id="64"/>
    </w:p>
    <w:p w:rsidR="001F6F6D" w:rsidRDefault="00FD4699" w:rsidP="00C70FA2">
      <w:pPr>
        <w:spacing w:line="240" w:lineRule="auto"/>
        <w:rPr>
          <w:rFonts w:ascii="Times New Roman" w:hAnsi="Times New Roman"/>
        </w:rPr>
      </w:pPr>
      <w:r>
        <w:rPr>
          <w:rFonts w:ascii="Times New Roman" w:hAnsi="Times New Roman"/>
        </w:rPr>
        <w:t>Ob upoštevanju temeljnega načela preglednosti, na katerem temelji SUVP, morajo upravljavci posameznikom jasno in enostavno pojasniti, kako deluje postopek oblikovanja profilov ali avtomatiziranega sprejemanja odločitev.</w:t>
      </w:r>
    </w:p>
    <w:p w:rsidR="00FD4699" w:rsidRDefault="00FD4699" w:rsidP="00617EC0">
      <w:pPr>
        <w:spacing w:after="0" w:line="240" w:lineRule="auto"/>
        <w:jc w:val="both"/>
        <w:rPr>
          <w:rFonts w:ascii="Times New Roman" w:hAnsi="Times New Roman"/>
        </w:rPr>
      </w:pPr>
      <w:r>
        <w:rPr>
          <w:rFonts w:ascii="Times New Roman" w:hAnsi="Times New Roman"/>
        </w:rPr>
        <w:t>Zlasti kadar obdelava vključuje sprejemanje odločitev na podlagi oblikovanja profilov (ne glede na to, ali je zajeto z določbami iz člena 22), mora biti posameznik, na katerega se nanašajo osebni podatki, seznanjen z dejstvom, da je obdelava namenjena (a) oblikovanju profilov in (b) sprejemanju odločitev na podlagi ustvarjenega profila</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V uvodni izjavi 60 je navedeno, da je zagotavljanje informacij o oblikovanju profilov del obveznosti glede preglednosti iz člena 5(1)(a). Posameznik, na katerega se nanašajo osebni podatki, ima pravico, da ga upravljavec </w:t>
      </w:r>
      <w:r>
        <w:rPr>
          <w:rFonts w:ascii="Times New Roman" w:hAnsi="Times New Roman"/>
          <w:i/>
        </w:rPr>
        <w:t>obvesti</w:t>
      </w:r>
      <w:r>
        <w:rPr>
          <w:rFonts w:ascii="Times New Roman" w:hAnsi="Times New Roman"/>
        </w:rPr>
        <w:t xml:space="preserve"> o tem, in, v nekaterih okoliščinah, pravico </w:t>
      </w:r>
      <w:r>
        <w:rPr>
          <w:rFonts w:ascii="Times New Roman" w:hAnsi="Times New Roman"/>
          <w:i/>
        </w:rPr>
        <w:t>do ugovora</w:t>
      </w:r>
      <w:r>
        <w:rPr>
          <w:rFonts w:ascii="Times New Roman" w:hAnsi="Times New Roman"/>
        </w:rPr>
        <w:t xml:space="preserve"> „oblikovanju profilov“, ne glede na to, ali se izvaja zgolj avtomatizirano sprejemanje odločitev, ki temelji na oblikovanju profilov. </w:t>
      </w:r>
    </w:p>
    <w:p w:rsidR="00FE0BAE" w:rsidRDefault="00FE0BAE" w:rsidP="00617EC0">
      <w:pPr>
        <w:spacing w:line="240" w:lineRule="auto"/>
        <w:jc w:val="both"/>
        <w:rPr>
          <w:rFonts w:ascii="Times New Roman" w:hAnsi="Times New Roman"/>
        </w:rPr>
      </w:pPr>
      <w:r>
        <w:rPr>
          <w:rFonts w:ascii="Times New Roman" w:hAnsi="Times New Roman"/>
        </w:rPr>
        <w:t>Dodatne smernice o preglednosti na splošno so na voljo v smernicah Delovne skupine iz člena 29 o preglednosti na podlagi SUVP</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571378"/>
      <w:bookmarkEnd w:id="65"/>
      <w:r>
        <w:t>Člen 15 – pravica do dostopa</w:t>
      </w:r>
      <w:bookmarkEnd w:id="66"/>
      <w:bookmarkEnd w:id="67"/>
    </w:p>
    <w:p w:rsidR="00B359E8" w:rsidRDefault="006C2B28" w:rsidP="008D5BAD">
      <w:pPr>
        <w:pStyle w:val="NormalWeb"/>
        <w:rPr>
          <w:sz w:val="22"/>
          <w:szCs w:val="22"/>
        </w:rPr>
      </w:pPr>
      <w:r>
        <w:rPr>
          <w:sz w:val="22"/>
        </w:rPr>
        <w:lastRenderedPageBreak/>
        <w:t>S členom 15 je posamezniku, na katerega se nanašajo osebni podatki, podeljena pravica do pridobitve podrobnosti o vseh osebnih podatkih, uporabljenih za oblikovanje profilov, vključno z vrstami podatkov, ki se uporabljajo za oblikovanje profila.</w:t>
      </w:r>
    </w:p>
    <w:p w:rsidR="008B6F95" w:rsidRDefault="008B6F95" w:rsidP="008D5BAD">
      <w:pPr>
        <w:pStyle w:val="NormalWeb"/>
        <w:rPr>
          <w:sz w:val="22"/>
          <w:szCs w:val="22"/>
        </w:rPr>
      </w:pPr>
      <w:r>
        <w:rPr>
          <w:sz w:val="22"/>
        </w:rPr>
        <w:t>Poleg splošnih informacij o obdelavi mora upravljavec v skladu s členom 15(3) dati na voljo podatke, ki se uporabljajo kot vhodni podatki za oblikovanje profila, ter zagotoviti dostop do informacij o profilu in podrobnosti o tem, v katere segmente so bili uvrščeni posamezniki, na katere se nanašajo osebni podatki.</w:t>
      </w:r>
    </w:p>
    <w:p w:rsidR="003261D9" w:rsidRPr="00F6566B" w:rsidRDefault="003261D9" w:rsidP="003261D9">
      <w:pPr>
        <w:spacing w:after="0" w:line="240" w:lineRule="auto"/>
        <w:rPr>
          <w:rFonts w:ascii="Times New Roman" w:hAnsi="Times New Roman"/>
        </w:rPr>
      </w:pPr>
      <w:r>
        <w:rPr>
          <w:rFonts w:ascii="Times New Roman" w:hAnsi="Times New Roman"/>
        </w:rPr>
        <w:t>To se razlikuje od pravice do prenosljivosti podatkov iz člena 20, v skladu s katero mora upravljavec sporočiti le podatke, ki jih zagotovi posameznik, na katerega se nanašajo osebni podatki, ali podatke, ki jih je upošteval upravljavec in niso upoštevani v samem profilu</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Uvodna izjava 63 zagotavlja nekaj zaščite za zadevne upravljavce glede razkrivanja poslovnih skrivnosti ali intelektualne lastnine, ki je lahko zlasti pomembna v zvezi z oblikovanjem profilov. V navedeni uvodni izjavi je navedeno, da pravica do dostopa „ne bi smela negativno vplivati na pravice ali svoboščine drugih, vključno s poslovnimi skrivnostmi ali intelektualno lastnino, ter predvsem na avtorske pravice, ki ščitijo programsko opremo“. Vendar pa se upravljavci ne morejo zanašati na zaščito svojih poslovnih skrivnosti kot izgovor za zavrnitev dostopa ali posredovanja informacij posamezniku, na katerega se nanašajo osebni podatki. </w:t>
      </w:r>
    </w:p>
    <w:p w:rsidR="00F51CA9" w:rsidRPr="00F51CA9" w:rsidRDefault="00772E01" w:rsidP="00FE0BAE">
      <w:pPr>
        <w:spacing w:after="0" w:line="240" w:lineRule="auto"/>
        <w:rPr>
          <w:rFonts w:ascii="Times New Roman" w:hAnsi="Times New Roman"/>
        </w:rPr>
      </w:pPr>
      <w:r>
        <w:rPr>
          <w:rFonts w:ascii="Times New Roman" w:hAnsi="Times New Roman"/>
        </w:rPr>
        <w:t xml:space="preserve">V uvodni izjavi 63 je tudi navedeno, da „[k]adar je mogoče, bi upravljavec moral imeti možnost zagotoviti dostop na daljavo do varnega sistema, ki bi posamezniku, na katerega se nanašajo osebni podatki, omogočil neposreden dostop do njegovih osebnih podatkov“.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571379"/>
      <w:r>
        <w:t>Člen 16 – pravica do popravka, člen 17 – pravica do izbrisa in člen 18 – pravica do omejitve obdelave</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Oblikovanje profilov lahko vključuje element predvidevanja, kar povečuje tveganje netočnosti. Vhodni podatki so lahko netočni ali nepomembni ali vzeti iz konteksta. Lahko je kaj narobe z algoritmom, ki se uporablja za ugotavljanje korelacij.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Pravica do popravka iz člena 16 se lahko uporablja, na primer, kadar je posameznik uvrščen v kategorijo, ki razkriva nekatere zadeve o njegovi zmožnosti opravljanja naloge in zadevni profil temelji na netočnih informacijah.</w:t>
      </w:r>
      <w:r w:rsidR="00654F69">
        <w:rPr>
          <w:rFonts w:ascii="Times New Roman" w:hAnsi="Times New Roman"/>
        </w:rPr>
        <w:t xml:space="preserve"> </w:t>
      </w:r>
      <w:r>
        <w:rPr>
          <w:rFonts w:ascii="Times New Roman" w:hAnsi="Times New Roman"/>
        </w:rPr>
        <w:t>Posamezniki lahko izpodbijajo točnost uporabljenih podatkov in katero koli skupino ali kategorijo, ki je bila uporabljena zanje.</w:t>
      </w:r>
      <w:r w:rsidR="00654F69">
        <w:rPr>
          <w:rFonts w:ascii="Times New Roman" w:hAnsi="Times New Roman"/>
        </w:rPr>
        <w:t xml:space="preserve">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Pravici do popravka in izbrisa</w:t>
      </w:r>
      <w:r>
        <w:rPr>
          <w:rStyle w:val="FootnoteReference"/>
          <w:rFonts w:ascii="Times New Roman" w:hAnsi="Times New Roman"/>
        </w:rPr>
        <w:footnoteReference w:id="28"/>
      </w:r>
      <w:r>
        <w:rPr>
          <w:rFonts w:ascii="Times New Roman" w:hAnsi="Times New Roman"/>
        </w:rPr>
        <w:t xml:space="preserve"> se uporabljata za „vhodne osebne podatke“ (osebni podatki, ki se uporabljajo za oblikovanje profila) in „izhodne podatke“ (sam profil ali „ocena“, dodeljena osebi).</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S členom 16 je posamezniku, na katerega se nanašajo osebni podatki, zagotovljena tudi pravica do dopolnitve osebnih podatkov z dodatnimi informacijami.</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Primer</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lastRenderedPageBreak/>
        <w:t xml:space="preserve">Računalniški sistem lokalne kirurške ordinacije uvrsti posameznika v skupino, pri kateri obstaja največja verjetnost srčne bolezni. Ta „profil“ ni nujno netočen, tudi če posameznik nikoli ne trpi za srčno boleznijo.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V profilu je zgolj navedeno, da pri posamezniku obstaja </w:t>
      </w:r>
      <w:r>
        <w:rPr>
          <w:rFonts w:ascii="Times New Roman" w:hAnsi="Times New Roman"/>
          <w:i/>
        </w:rPr>
        <w:t>večja verjetnost</w:t>
      </w:r>
      <w:r>
        <w:rPr>
          <w:rFonts w:ascii="Times New Roman" w:hAnsi="Times New Roman"/>
        </w:rPr>
        <w:t xml:space="preserve"> bolezni. To je lahko statistično dejansko pravilno.</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Vendar ima posameznik, na katerega se nanašajo osebni podatki, pravico do predložitve dodatne izjave, pri čemer upošteva namen obdelave. V zgoraj navedenem scenariju bi to lahko na primer temeljilo na naprednejšem medicinskem računalniškem sistemu (in statističnem modelu), pri čemer bi se upoštevali dodatni podatki in izvajanje pregledov, ki so podrobnejši od pregledov v lokalni kirurški ordinaciji z bolj omejenimi zmogljivostmi.</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654F69" w:rsidP="00453396">
      <w:pPr>
        <w:spacing w:after="0" w:line="240" w:lineRule="auto"/>
        <w:rPr>
          <w:rFonts w:ascii="Times New Roman" w:hAnsi="Times New Roman"/>
        </w:rPr>
      </w:pPr>
      <w:r>
        <w:rPr>
          <w:rFonts w:ascii="Times New Roman" w:hAnsi="Times New Roman"/>
        </w:rPr>
        <w:t xml:space="preserve"> </w:t>
      </w:r>
      <w:r w:rsidR="00826506">
        <w:rPr>
          <w:rFonts w:ascii="Times New Roman" w:hAnsi="Times New Roman"/>
        </w:rPr>
        <w:t>Pravica do omejitve obdelave (člen 18) se uporablja v vseh fazah postopka oblikovanja profilov.</w:t>
      </w:r>
    </w:p>
    <w:p w:rsidR="004F1F21" w:rsidRPr="004F1F21" w:rsidRDefault="004F1F21" w:rsidP="00453396">
      <w:pPr>
        <w:pStyle w:val="Heading3"/>
      </w:pPr>
      <w:bookmarkStart w:id="71" w:name="_Toc504568068"/>
      <w:bookmarkStart w:id="72" w:name="_Toc521571380"/>
      <w:r>
        <w:t>Člen 21 – pravica do ugovora</w:t>
      </w:r>
      <w:bookmarkEnd w:id="71"/>
      <w:bookmarkEnd w:id="72"/>
    </w:p>
    <w:p w:rsidR="00363305" w:rsidRDefault="00363305" w:rsidP="00363305">
      <w:pPr>
        <w:spacing w:after="0" w:line="240" w:lineRule="auto"/>
        <w:rPr>
          <w:rFonts w:ascii="Times New Roman" w:hAnsi="Times New Roman"/>
        </w:rPr>
      </w:pPr>
      <w:r>
        <w:rPr>
          <w:rFonts w:ascii="Times New Roman" w:hAnsi="Times New Roman"/>
        </w:rPr>
        <w:t>Upravljavec mora posameznika, na katerega se nanašajo osebni podatki,</w:t>
      </w:r>
      <w:r>
        <w:rPr>
          <w:rFonts w:ascii="Times New Roman" w:hAnsi="Times New Roman"/>
          <w:i/>
        </w:rPr>
        <w:t xml:space="preserve"> izrecno</w:t>
      </w:r>
      <w:r>
        <w:rPr>
          <w:rFonts w:ascii="Times New Roman" w:hAnsi="Times New Roman"/>
        </w:rPr>
        <w:t xml:space="preserve"> opozoriti na pravico do ugovora v skladu s členom 21(1) in (2) ter jo predstaviti jasno in ločeno od drugih informacij (člen 21(4)).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V skladu s členom 21(1) lahko posameznik, na katerega se nanašajo osebni podatki, ugovarja obdelavi (vključno z oblikovanjem profilov) iz razlogov, povezanih z njegovim posebnim položajem. Od upravljavcev se posebej zahteva, da to pravico zagotovijo v vseh primerih, v katerih obdelava temelji na členu 6(1)(e) ali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 xml:space="preserve">Ko posameznik, na katerega se nanašajo osebni podatki, uveljavlja to pravico, mora upravljavec </w:t>
      </w:r>
      <w:r>
        <w:rPr>
          <w:rStyle w:val="FootnoteReference"/>
          <w:rFonts w:ascii="Times New Roman" w:hAnsi="Times New Roman"/>
        </w:rPr>
        <w:footnoteReference w:id="29"/>
      </w:r>
      <w:r>
        <w:rPr>
          <w:rFonts w:ascii="Times New Roman" w:hAnsi="Times New Roman"/>
        </w:rPr>
        <w:t xml:space="preserve"> postopek oblikovanja profilov prekiniti (ali preprečiti njegov začetek), razen če lahko dokaže obstoj nujnih in zakonitih razlogov, ki prevladajo nad interesi, pravicami in svoboščinami posameznika, na katerega se nanašajo osebni podatki. Upravljavec mora ustrezne osebne podatke morda tudi izbrisati</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V SUVP ni pojasnjeno, kaj se šteje za nujne in zakonite razloge</w:t>
      </w:r>
      <w:r>
        <w:rPr>
          <w:rStyle w:val="FootnoteReference"/>
          <w:rFonts w:ascii="Times New Roman" w:hAnsi="Times New Roman"/>
        </w:rPr>
        <w:footnoteReference w:id="31"/>
      </w:r>
      <w:r>
        <w:t>.</w:t>
      </w:r>
      <w:r w:rsidR="00654F69">
        <w:t xml:space="preserve"> </w:t>
      </w:r>
      <w:r>
        <w:rPr>
          <w:rFonts w:ascii="Times New Roman" w:hAnsi="Times New Roman"/>
        </w:rPr>
        <w:t>Oblikovanje profilov je lahko, na primer, koristno za družbo kot celoto (ali širšo skupnost) in ne le za poslovne interese upravljavca, kot je oblikovanje profilov za predvidevanje širjenja nalezljivih bolezni.</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Upravljavec bi moral: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upoštevati pomen oblikovanja profilov za svoj posebni cilj;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upoštevati vpliv oblikovanja profilov na interes, pravice in svoboščine posameznika, na katerega se nanašajo osebni podatki – ta vpliv bi moral biti omejen na najmanj, kar je potrebno za dosego cilja, in</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izvajati tehtanje.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lastRenderedPageBreak/>
        <w:t xml:space="preserve">Vedno je treba tehtati med nasprotujočimi si interesi upravljavca in podlago za ugovor posameznika, na katerega se nanašajo osebni podatki (iz osebnih, socialnih ali poklicnih razlogov). Za razliko od Direktive 95/46/ES breme dokazovanja nujnih in zakonitih razlogov nosi upravljavec in ne posameznik, na katerega se nanašajo osebni podatki.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Iz besedila člena 21 je jasno, da se test tehtanja razlikuje od tistega iz člena 6(1)(f). Z drugimi besedami, ne zadostuje, da upravljavec le dokaže, da je njegova prejšnja analiza zakonitega interesa pravilna. S tem testom tehtanja se zahteva, da je zakoniti interes </w:t>
      </w:r>
      <w:r>
        <w:rPr>
          <w:rFonts w:ascii="Times New Roman" w:hAnsi="Times New Roman"/>
          <w:i/>
        </w:rPr>
        <w:t>nujen</w:t>
      </w:r>
      <w:r>
        <w:rPr>
          <w:rFonts w:ascii="Times New Roman" w:hAnsi="Times New Roman"/>
        </w:rPr>
        <w:t xml:space="preserve">, kar pomeni višji prag za prevladujoče ugovore.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rPr>
        <w:t xml:space="preserve">S </w:t>
      </w:r>
      <w:r>
        <w:rPr>
          <w:rFonts w:ascii="Times New Roman" w:hAnsi="Times New Roman"/>
          <w:b/>
        </w:rPr>
        <w:t>členom</w:t>
      </w:r>
      <w:r>
        <w:rPr>
          <w:rFonts w:ascii="Times New Roman" w:hAnsi="Times New Roman"/>
        </w:rPr>
        <w:t> </w:t>
      </w:r>
      <w:r>
        <w:rPr>
          <w:rFonts w:ascii="Times New Roman" w:hAnsi="Times New Roman"/>
          <w:b/>
        </w:rPr>
        <w:t>21(2)</w:t>
      </w:r>
      <w:r>
        <w:rPr>
          <w:rFonts w:ascii="Times New Roman" w:hAnsi="Times New Roman"/>
        </w:rPr>
        <w:t xml:space="preserve"> je posamezniku, na katerega se nanašajo osebni podatki, podeljena </w:t>
      </w:r>
      <w:r>
        <w:rPr>
          <w:rFonts w:ascii="Times New Roman" w:hAnsi="Times New Roman"/>
          <w:i/>
        </w:rPr>
        <w:t xml:space="preserve">brezpogojna </w:t>
      </w:r>
      <w:r>
        <w:rPr>
          <w:rFonts w:ascii="Times New Roman" w:hAnsi="Times New Roman"/>
        </w:rPr>
        <w:t>pravica, da ugovarja obdelavi svojih osebnih podatkov za neposredno trženje, vključno z oblikovanjem profilov, če je povezano s takim neposrednim trženjem</w:t>
      </w:r>
      <w:r>
        <w:rPr>
          <w:rStyle w:val="FootnoteReference"/>
          <w:rFonts w:ascii="Times New Roman" w:hAnsi="Times New Roman"/>
        </w:rPr>
        <w:footnoteReference w:id="32"/>
      </w:r>
      <w:r>
        <w:t>.</w:t>
      </w:r>
      <w:r w:rsidR="00654F69">
        <w:rPr>
          <w:rFonts w:ascii="Times New Roman" w:hAnsi="Times New Roman"/>
        </w:rPr>
        <w:t xml:space="preserve"> </w:t>
      </w:r>
      <w:r>
        <w:rPr>
          <w:rFonts w:ascii="Times New Roman" w:hAnsi="Times New Roman"/>
        </w:rPr>
        <w:t>To pomeni, da tehtanje interesov ni potrebno in da mora upravljavec upoštevati želje posameznika, ne da bi dvomil v razloge za ugovor. V uvodni izjavi 70 je poleg navedbe dodatnih podrobnosti o tej pravici navedeno, da se lahko pravica uveljavlja kadar koli in brezplačno.</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3" w:name="_Specific_provisions_on_1"/>
      <w:bookmarkStart w:id="74" w:name="_Toc504568069"/>
      <w:bookmarkStart w:id="75" w:name="_Toc521571381"/>
      <w:bookmarkEnd w:id="73"/>
      <w:r>
        <w:t>Posebne določbe o zgolj avtomatiziranem sprejemanju odločitev, kot je opredeljeno v členu 22</w:t>
      </w:r>
      <w:bookmarkEnd w:id="74"/>
      <w:bookmarkEnd w:id="75"/>
    </w:p>
    <w:p w:rsidR="00AF3592" w:rsidRDefault="00AF3592" w:rsidP="00AF3592">
      <w:pPr>
        <w:jc w:val="both"/>
        <w:rPr>
          <w:rFonts w:ascii="Times New Roman" w:hAnsi="Times New Roman"/>
        </w:rPr>
      </w:pPr>
      <w:bookmarkStart w:id="76" w:name="_Article_22_explained"/>
      <w:bookmarkEnd w:id="76"/>
      <w:r>
        <w:rPr>
          <w:rFonts w:ascii="Times New Roman" w:hAnsi="Times New Roman"/>
        </w:rPr>
        <w:t>V členu 22(1) je navedeno:</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„Posameznik, na katerega se nanašajo osebni podatki, ima pravico, da zanj ne velja odločitev, ki </w:t>
            </w:r>
            <w:r>
              <w:rPr>
                <w:rFonts w:ascii="Times New Roman" w:hAnsi="Times New Roman"/>
                <w:i/>
              </w:rPr>
              <w:t xml:space="preserve">temelji zgolj </w:t>
            </w:r>
            <w:r>
              <w:rPr>
                <w:rFonts w:ascii="Times New Roman" w:hAnsi="Times New Roman"/>
              </w:rPr>
              <w:t xml:space="preserve">na avtomatizirani obdelavi, vključno z oblikovanjem profilov, ki </w:t>
            </w:r>
            <w:r>
              <w:rPr>
                <w:rFonts w:ascii="Times New Roman" w:hAnsi="Times New Roman"/>
                <w:i/>
              </w:rPr>
              <w:t xml:space="preserve">ima pravne učinke </w:t>
            </w:r>
            <w:r>
              <w:rPr>
                <w:rFonts w:ascii="Times New Roman" w:hAnsi="Times New Roman"/>
              </w:rPr>
              <w:t xml:space="preserve">v zvezi z njim ali </w:t>
            </w:r>
            <w:r>
              <w:rPr>
                <w:rFonts w:ascii="Times New Roman" w:hAnsi="Times New Roman"/>
                <w:i/>
              </w:rPr>
              <w:t>na podoben način nanj znatno vpliva.“</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Izraz „pravica“ v določbi ne pomeni, da se člen 22(1) uporablja le, kadar jo posameznik, na katerega se nanašajo osebni podatki, aktivno uveljavlja. Člen 22(1) vzpostavlja splošno prepoved sprejemanja odločitev, ki temeljijo zgolj na avtomatizirani obdelavi. Ta prepoved se uporablja ne glede na to, ali posameznik, na katerega se nanašajo osebni podatki, ukrepa v zvezi z obdelavo svojih osebnih podatkov ali ne.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Na kratko, v členu 22 je določeno, da:</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praviloma obstaja splošna prepoved popolnoma avtomatiziranega sprejemanja posameznih odločitev, vključno z oblikovanjem profilov, ki ima pravne učinke ali podoben znaten vpliv;</w:t>
      </w:r>
    </w:p>
    <w:p w:rsidR="00AF3592" w:rsidRPr="004F1F21" w:rsidRDefault="00AF3592" w:rsidP="00AF3592">
      <w:pPr>
        <w:spacing w:after="0" w:line="240" w:lineRule="auto"/>
        <w:rPr>
          <w:rFonts w:ascii="Times New Roman" w:hAnsi="Times New Roman"/>
        </w:rPr>
      </w:pPr>
      <w:r>
        <w:rPr>
          <w:rFonts w:ascii="Times New Roman" w:hAnsi="Times New Roman"/>
        </w:rPr>
        <w:t>(ii) obstajajo izjeme od pravila;</w:t>
      </w:r>
    </w:p>
    <w:p w:rsidR="00AF3592" w:rsidRDefault="00AF3592" w:rsidP="00AF3592">
      <w:pPr>
        <w:spacing w:after="0" w:line="240" w:lineRule="auto"/>
        <w:rPr>
          <w:rFonts w:ascii="Times New Roman" w:hAnsi="Times New Roman"/>
        </w:rPr>
      </w:pPr>
      <w:r>
        <w:rPr>
          <w:rFonts w:ascii="Times New Roman" w:hAnsi="Times New Roman"/>
        </w:rPr>
        <w:t>(iii) morajo biti v primeru, če se uporabi ena od teh izjem, vzpostavljeni ukrepi za zaščito pravic in svoboščin ter zakonitih interesov posameznika, na katerega se nanašajo osebni podatki</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Ta razlaga podpira zamisel, da ima posameznik, na katerega se nanašajo osebni podatki, nadzor nad svojimi osebnimi podatki, kar je v skladu s temeljnimi načeli SUVP.</w:t>
      </w:r>
      <w:r w:rsidR="00654F69">
        <w:rPr>
          <w:rFonts w:ascii="Times New Roman" w:hAnsi="Times New Roman"/>
        </w:rPr>
        <w:t xml:space="preserve"> </w:t>
      </w:r>
      <w:r>
        <w:rPr>
          <w:rFonts w:ascii="Times New Roman" w:hAnsi="Times New Roman"/>
        </w:rPr>
        <w:t>Če se člen 22 razlaga kot prepoved in ne pravica, ki jo je treba uveljavljati, to pomeni, da so posamezniki samodejno zaščiteni pred morebitnimi učinki tovrstne obdelave. Besedilo člena kaže, da je to namen, ki ga podpira uvodna izjava 71, v kateri je navedeno:</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„Sprejemanje odločitev na podlagi take obdelave, vključno z oblikovanjem profilov, pa bi </w:t>
      </w:r>
      <w:r>
        <w:rPr>
          <w:rFonts w:ascii="Times New Roman" w:hAnsi="Times New Roman"/>
          <w:b/>
        </w:rPr>
        <w:t>moralo biti dovoljeno</w:t>
      </w:r>
      <w:r>
        <w:rPr>
          <w:rFonts w:ascii="Times New Roman" w:hAnsi="Times New Roman"/>
        </w:rPr>
        <w:t>, kadar ga izrecno dovoljuje pravo Unije ali pravo države članice [...], ali kadar je to nujno za sklepanje ali izvajanje pogodbe [...], ali kadar je posameznik, na katerega se nanašajo osebni podatki, v to izrecno privolil.“</w:t>
      </w:r>
    </w:p>
    <w:p w:rsidR="00AF3592" w:rsidRDefault="00AF3592" w:rsidP="00AF3592">
      <w:pPr>
        <w:spacing w:after="0" w:line="240" w:lineRule="auto"/>
        <w:rPr>
          <w:rFonts w:ascii="Times New Roman" w:hAnsi="Times New Roman"/>
        </w:rPr>
      </w:pPr>
      <w:r>
        <w:rPr>
          <w:rFonts w:ascii="Times New Roman" w:hAnsi="Times New Roman"/>
        </w:rPr>
        <w:t>To pomeni, da obdelava v skladu s členom 22(1) na splošno ni dovoljena</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Vendar pa se prepoved iz člena 22(1) uporablja </w:t>
      </w:r>
      <w:r>
        <w:rPr>
          <w:rFonts w:ascii="Times New Roman" w:hAnsi="Times New Roman"/>
          <w:i/>
        </w:rPr>
        <w:t>le</w:t>
      </w:r>
      <w:r>
        <w:rPr>
          <w:rFonts w:ascii="Times New Roman" w:hAnsi="Times New Roman"/>
        </w:rPr>
        <w:t xml:space="preserve"> v posebnih okoliščinah, kadar ima odločitev, ki temelji zgolj na avtomatizirani obdelavi, vključno z oblikovanjem profilov, pravne učinke v zvezi s posameznikom ali na podoben način nanj znatno vpliva, kot je podrobneje pojasnjeno v smernicah. Tudi v teh primerih pa obstajajo opredeljene izjeme, ki dovoljujejo tako obdelavo.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Zahtevani zaščitni ukrepi, ki so podrobneje obravnavani v nadaljevanju, vključujejo pravico do obveščenosti (obravnavano v členih 13 in 14 – smiselne informacije o razlogih ter pomen in predvidene posledice za posameznika, na katerega se nanašajo osebni podatki) in zaščitne ukrepe, kot sta pravica do osebnega posredovanja in pravica do izpodbijanja odločitve (obravnavani v členu 22(3)).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Pri vsaki obdelavi, ki bi lahko povzročila veliko tveganje za posameznike, na katere se nanašajo osebni podatki, mora upravljavec izvesti </w:t>
      </w:r>
      <w:hyperlink w:anchor="_Data_protection_impact" w:history="1">
        <w:r>
          <w:rPr>
            <w:rStyle w:val="Hyperlink"/>
            <w:rFonts w:ascii="Times New Roman" w:hAnsi="Times New Roman"/>
          </w:rPr>
          <w:t>oceno učinka v zvezi z varstvom podatkov</w:t>
        </w:r>
        <w:r>
          <w:rPr>
            <w:rStyle w:val="Hyperlink"/>
            <w:rFonts w:ascii="Times New Roman" w:hAnsi="Times New Roman"/>
            <w:vertAlign w:val="superscript"/>
          </w:rPr>
          <w:footnoteReference w:id="35"/>
        </w:r>
      </w:hyperlink>
      <w:r>
        <w:rPr>
          <w:rFonts w:ascii="Times New Roman" w:hAnsi="Times New Roman"/>
        </w:rPr>
        <w:t xml:space="preserve">. Poleg obravnavanja morebitnih drugih tveganj, povezanih z obdelavo, je lahko ocena učinka v zvezi z varstvom podatkov zlasti koristna za upravljavce, ki niso prepričani, ali bodo njihove predlagane dejavnosti spadale v opredelitev iz člena 22(1) in, če bo to dovoljevala opredeljena izjema, katere zaščitne ukrepe je treba izvesti. </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7" w:name="_Based_solely_on"/>
      <w:bookmarkStart w:id="78" w:name="_Toc504568070"/>
      <w:bookmarkStart w:id="79" w:name="_Toc521571382"/>
      <w:bookmarkEnd w:id="77"/>
      <w:r>
        <w:t>„Odločitve, ki temeljijo zgolj na avtomatizirani obdelavi“</w:t>
      </w:r>
      <w:bookmarkEnd w:id="78"/>
      <w:bookmarkEnd w:id="79"/>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Člen 22(1) se nanaša na odločitve, „ki temeljijo zgolj na avtomatizirani obdelavi“. To pomeni, da osebno posredovanje ni vključeno v postopek odločanja.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Primer</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Dejansko je rezultat avtomatiziranih postopkov priporočilo v zvezi s posameznikom, na katerega se nanašajo osebni podatki. Če človek pri sprejemanju končne odločitve prouči in upošteva druge dejavnike, taka odločitev ne „temelji zgolj“ na avtomatizirani obdelavi.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Upravljavec se ne more izogniti določbam iz člena 22 s tem, da bi si osebno posredovanje izmislil. Na primer, če nekdo rutinsko uporablja avtomatizirano ustvarjene profile za posameznike brez kakršnega koli dejanskega vpliva na rezultat, je to še vedno odločitev, ki temelji zgolj na avtomatizirani obdelavi.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Da bi se štelo za osebno posredovanje, mora upravljavec zagotoviti, da je vsak nadzor nad odločitvijo smiseln in ne le simbolično dejanje. Izvajati bi ga moral nekdo, ki ima pooblastila in pristojnosti za spremembo odločitve. V okviru analize bi moral upoštevati vse ustrezne podatke.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Upravljavec bi moral v okviru ocene učinka v zvezi z varstvom podatkov opredeliti in evidentirati stopnjo kakršnega koli osebnega posredovanja v postopku sprejemanja odločitev in fazo, v kateri se izvaja.</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80" w:name="_Toc468695859"/>
      <w:bookmarkStart w:id="81" w:name="_Toc504568071"/>
      <w:bookmarkStart w:id="82" w:name="_Toc521571383"/>
      <w:r>
        <w:t>„Pravni“ ali „podobno znatni“ učinki</w:t>
      </w:r>
      <w:bookmarkEnd w:id="80"/>
      <w:bookmarkEnd w:id="81"/>
      <w:bookmarkEnd w:id="82"/>
    </w:p>
    <w:p w:rsidR="00AF3592" w:rsidRDefault="00AF3592" w:rsidP="00AF3592">
      <w:pPr>
        <w:spacing w:line="240" w:lineRule="auto"/>
        <w:rPr>
          <w:rFonts w:ascii="Times New Roman" w:hAnsi="Times New Roman"/>
        </w:rPr>
      </w:pPr>
      <w:r>
        <w:rPr>
          <w:rFonts w:ascii="Times New Roman" w:hAnsi="Times New Roman"/>
        </w:rPr>
        <w:t xml:space="preserve">SUVP priznava, da ima lahko avtomatizirano sprejemanje odločitev, vključno z oblikovanjem profilov, resne posledice za posameznike. V SUVP nista opredeljena izraza „pravni“ ali „podobno znatni“, vendar je iz besedila jasno, da bodo v členu 22 zajeti le resni učinki z znatnim vplivom.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„Odločitev, ki ima pravne učinke“</w:t>
      </w:r>
    </w:p>
    <w:p w:rsidR="00AF3592" w:rsidRPr="00A25160" w:rsidRDefault="00AF3592" w:rsidP="00AF3592">
      <w:pPr>
        <w:spacing w:line="240" w:lineRule="auto"/>
        <w:rPr>
          <w:rFonts w:ascii="Times New Roman" w:hAnsi="Times New Roman"/>
        </w:rPr>
      </w:pPr>
      <w:r>
        <w:rPr>
          <w:rFonts w:ascii="Times New Roman" w:hAnsi="Times New Roman"/>
        </w:rPr>
        <w:t>Da bi imela odločitev, ki temelji zgolj na avtomatizirani obdelavi, pravni učinek, mora vplivati na pravne pravice posameznika, kot je svoboda druženja z drugimi, glasovanja na volitvah ali sprožitve sodnega postopka. Pravni učinek je lahko tudi nekaj, kar vpliva na pravni status osebe ali njene pravice v skladu s pogodbo. Med primere tovrstnega učinka spadajo avtomatizirane odločitve o posamezniku, katerih rezultat je:</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razveljavitev pogodbe;</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pravica do določenega socialnega prejemka, podeljenega v skladu z zakonom, kot je otroški ali stanovanjski dodatek, ali njegova zavrnitev;</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zavrnjen vstop v državo ali zavrnitev državljanstva.</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„Podobno znatno vpliva nanj“</w:t>
      </w:r>
    </w:p>
    <w:p w:rsidR="00AF3592" w:rsidRDefault="00AF3592" w:rsidP="00AF3592">
      <w:pPr>
        <w:spacing w:before="240" w:line="240" w:lineRule="auto"/>
        <w:jc w:val="both"/>
        <w:rPr>
          <w:rFonts w:ascii="Times New Roman" w:hAnsi="Times New Roman"/>
        </w:rPr>
      </w:pPr>
      <w:r>
        <w:rPr>
          <w:rFonts w:ascii="Times New Roman" w:hAnsi="Times New Roman"/>
        </w:rPr>
        <w:t>Tudi če postopek sprejemanja odločitev ne vpliva na zakonske pravice ljudi, lahko spada na področje uporabe člena 22, če ima učinek, ki je enakovreden ali ima podobno znaten vpliv.</w:t>
      </w:r>
      <w:r w:rsidR="00654F69">
        <w:rPr>
          <w:rFonts w:ascii="Times New Roman" w:hAnsi="Times New Roman"/>
        </w:rPr>
        <w:t xml:space="preserve"> </w:t>
      </w:r>
    </w:p>
    <w:p w:rsidR="00AF3592" w:rsidRDefault="00AF3592" w:rsidP="00AF3592">
      <w:pPr>
        <w:spacing w:before="240" w:line="240" w:lineRule="auto"/>
        <w:rPr>
          <w:rFonts w:ascii="Times New Roman" w:hAnsi="Times New Roman"/>
        </w:rPr>
      </w:pPr>
      <w:r>
        <w:rPr>
          <w:rFonts w:ascii="Times New Roman" w:hAnsi="Times New Roman"/>
        </w:rPr>
        <w:t xml:space="preserve">Z drugimi besedami, tudi če se zakonske pravice ali obveznosti posameznika, na katerega se nanašajo osebni podatki, ne spremenijo, je lahko vpliv nanje še vedno zadosten, da se zahteva zaščita v skladu s to določbo. SUVP uvaja besedo „podobno“ (ki v členu 15 Direktive 95/46/ES ni vsebovana) v izraz „znatno vpliva“. Zato mora biti prag </w:t>
      </w:r>
      <w:r>
        <w:rPr>
          <w:rFonts w:ascii="Times New Roman" w:hAnsi="Times New Roman"/>
          <w:i/>
        </w:rPr>
        <w:t xml:space="preserve">pomembnosti </w:t>
      </w:r>
      <w:r>
        <w:rPr>
          <w:rFonts w:ascii="Times New Roman" w:hAnsi="Times New Roman"/>
        </w:rPr>
        <w:t>podoben pragu za odločitev, ki ima pravni učinek.</w:t>
      </w:r>
    </w:p>
    <w:p w:rsidR="00AF3592" w:rsidRDefault="00AF3592" w:rsidP="00AF3592">
      <w:pPr>
        <w:spacing w:after="0" w:line="240" w:lineRule="auto"/>
        <w:rPr>
          <w:rFonts w:ascii="Times New Roman" w:hAnsi="Times New Roman"/>
        </w:rPr>
      </w:pPr>
      <w:r>
        <w:rPr>
          <w:rFonts w:ascii="Times New Roman" w:hAnsi="Times New Roman"/>
        </w:rPr>
        <w:t xml:space="preserve">V uvodni izjavi 71 so navedeni naslednji značilni primeri: „avtomatska zavrnitev spletne prošnje za posojilo“ ali prakse zaposlovanja prek spleta brez človekovega posredovanja“.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Da bi obdelava podatkov na nekoga znatno vplivala, morajo biti učinki obdelave dovolj veliki ali pomembni, da so vredni pozornosti. Z drugimi besedami, pri odločitvi mora obstajati možnost, da:</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znatno vpliva na okoliščine, vedenje ali izbire zadevnih posameznikov</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ima podaljšan ali stalni vpliv na posameznika, na katerega se nanašajo osebni podatki, ali,</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 xml:space="preserve"> v najskrajnejšem primeru,</w:t>
      </w:r>
      <w:r>
        <w:rPr>
          <w:rFonts w:ascii="TimesNewRomanPSMT" w:hAnsi="TimesNewRomanPSMT"/>
          <w:color w:val="000000"/>
        </w:rPr>
        <w:t xml:space="preserve"> vodi do izključitve ali diskriminacije posameznikov.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lastRenderedPageBreak/>
        <w:t>Težko je natančno opredeliti, kaj bi se štelo za dovolj</w:t>
      </w:r>
      <w:r>
        <w:rPr>
          <w:rFonts w:ascii="Times New Roman" w:hAnsi="Times New Roman"/>
          <w:i/>
        </w:rPr>
        <w:t xml:space="preserve"> znatno</w:t>
      </w:r>
      <w:r>
        <w:rPr>
          <w:rFonts w:ascii="Times New Roman" w:hAnsi="Times New Roman"/>
        </w:rPr>
        <w:t xml:space="preserve"> za doseganje praga, čeprav bi lahko v to kategorijo spadale naslednje odločitve: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odločitve, ki vplivajo na finančni položaj posameznika, kot je upravičenost do posojila;</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odločitve, ki vplivajo na dostop posameznika do zdravstvenih storitev;</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odločitve, ki posamezniku ne dopuščajo možnosti zaposlitve ali ga postavljajo v zelo slab položaj;</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odločitve, ki vplivajo na dostop posameznika do izobraževanja, na primer sprejem na univerzo.</w:t>
      </w:r>
    </w:p>
    <w:p w:rsidR="00AF3592" w:rsidRDefault="00AF3592" w:rsidP="00AF3592">
      <w:pPr>
        <w:spacing w:before="240" w:line="240" w:lineRule="auto"/>
        <w:rPr>
          <w:rFonts w:ascii="Times New Roman" w:hAnsi="Times New Roman"/>
        </w:rPr>
      </w:pPr>
      <w:r>
        <w:rPr>
          <w:rFonts w:ascii="Times New Roman" w:hAnsi="Times New Roman"/>
        </w:rPr>
        <w:t>Tako pridemo tudi do vprašanja spletnega oglaševanja, ki vse bolj temelji na avtomatiziranih orodjih in vključuje zgolj avtomatizirano sprejemanje posameznih odločitev. Poleg upoštevanja splošnih določb SUVP iz poglavja III so lahko pomembne tudi določbe predlagane uredbe o e-zasebnosti. Poleg tega je za otroke potrebna okrepljena zaščita, kot je navedeno v nadaljevanju v poglavju V.</w:t>
      </w:r>
    </w:p>
    <w:p w:rsidR="00AF3592" w:rsidRDefault="00AF3592" w:rsidP="00AF3592">
      <w:pPr>
        <w:spacing w:before="240" w:line="240" w:lineRule="auto"/>
        <w:rPr>
          <w:rFonts w:ascii="Times New Roman" w:hAnsi="Times New Roman"/>
        </w:rPr>
      </w:pPr>
      <w:r>
        <w:rPr>
          <w:rFonts w:ascii="Times New Roman" w:hAnsi="Times New Roman"/>
        </w:rPr>
        <w:t xml:space="preserve">Odločitev o uvedbi ciljno usmerjenega oglaševanja, ki temelji na oblikovanju profilov, v številnih značilnih primerih ne bo imela podobno znatnih učinkov na posameznika, na primer oglas za običajno spletno modno trgovino, ki temelji na enostavnem demografskem profilu: „ženske v regiji Bruselj, stare od 25 do 35 let, ki se verjetno zanimajo za modo in nekatera oblačila“. </w:t>
      </w:r>
    </w:p>
    <w:p w:rsidR="00AF3592" w:rsidRDefault="00AF3592" w:rsidP="00AF3592">
      <w:pPr>
        <w:spacing w:before="240" w:line="240" w:lineRule="auto"/>
        <w:rPr>
          <w:rFonts w:ascii="Times New Roman" w:hAnsi="Times New Roman"/>
        </w:rPr>
      </w:pPr>
      <w:r>
        <w:rPr>
          <w:rFonts w:ascii="Times New Roman" w:hAnsi="Times New Roman"/>
        </w:rPr>
        <w:t>Glede na posebne značilnosti primera pa je mogoče, da bo imela take učinke, ki vključujejo:</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vsiljiv postopek oblikovanja profilov, vključno s sledenjem posameznikov po različnih spletiščih, napravah in storitvah;</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pričakovanja in želje zadevnih posameznikov;</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način objave oglasa ali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izkoriščanje poznavanja ranljivosti ciljnih posameznikov, na katere se nanašajo osebni podatki. </w:t>
      </w:r>
    </w:p>
    <w:p w:rsidR="00AF3592" w:rsidRPr="00E73FD5" w:rsidRDefault="00AF3592" w:rsidP="00AF3592">
      <w:pPr>
        <w:spacing w:before="240" w:line="240" w:lineRule="auto"/>
        <w:rPr>
          <w:rFonts w:ascii="Times New Roman" w:hAnsi="Times New Roman"/>
        </w:rPr>
      </w:pPr>
      <w:r>
        <w:rPr>
          <w:rFonts w:ascii="Times New Roman" w:hAnsi="Times New Roman"/>
        </w:rPr>
        <w:t>Obdelava, ki ima morda majhen vpliv na posameznike, lahko na splošno dejansko znatno vpliva na določene skupine v družbi, kot so manjšine ali ranljivi odrasli. Na primer, nekdo, za katerega je znano ali verjetno, da je v finančnih težavah, in ki je redno cilj oglasov za posojila z visokimi obrestmi, se lahko odloči za tako posojilo ter se tako še bolj zadolži.</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Avtomatizirano sprejemanje odločitev, katerega rezultat je različno zaračunavanje cen na podlagi osebnih podatkov ali osebnih značilnosti, bi lahko imelo znaten vpliv tudi, če bi nedopustno visoke cene nekomu na primer dejansko onemogočale dostop do določenega blaga ali storitev.</w:t>
      </w:r>
    </w:p>
    <w:p w:rsidR="00AF3592" w:rsidRDefault="00AF3592" w:rsidP="00AF3592">
      <w:pPr>
        <w:spacing w:line="240" w:lineRule="auto"/>
        <w:rPr>
          <w:rFonts w:ascii="Times New Roman" w:hAnsi="Times New Roman"/>
        </w:rPr>
      </w:pPr>
      <w:r>
        <w:rPr>
          <w:rFonts w:ascii="Times New Roman" w:hAnsi="Times New Roman"/>
        </w:rPr>
        <w:t>Podobno znatne učinke bi lahko spodbudila dejanja posameznikov, ki niso posameznik, na katerega se avtomatizirana odločitev nanaša. To je ponazorjeno v nadaljevanju.</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Primer</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Družba za kreditne kartice bi lahko hipotetično znižala limit na kartici stranke, in sicer na podlagi netradicionalnih kreditnih meril, kot je analiza drugih strank, ki živijo na istem območju in kupujejo v istih trgovinah, ne pa na podlagi zgodovine odplačil zadevne stranke.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To bi lahko pomenilo, da je nekdo prikrajšan za priložnosti zaradi dejanj drugih.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V drugih okoliščinah bi uporaba tovrstnih značilnosti lahko pomenila korist v obliki razširitve kredita na tiste, ki nimajo konvencionalne zgodovine kreditne sposobnosti in bi bili sicer zavrnjeni. </w:t>
      </w:r>
    </w:p>
    <w:p w:rsidR="00AF3592" w:rsidRPr="004F1F21" w:rsidRDefault="00AF3592" w:rsidP="00AF3592">
      <w:pPr>
        <w:pStyle w:val="Heading2"/>
      </w:pPr>
      <w:bookmarkStart w:id="83" w:name="_Prohibition"/>
      <w:bookmarkStart w:id="84" w:name="_Limited_conditions_for"/>
      <w:bookmarkStart w:id="85" w:name="_Toc504568072"/>
      <w:bookmarkStart w:id="86" w:name="_Toc521571384"/>
      <w:bookmarkEnd w:id="83"/>
      <w:bookmarkEnd w:id="84"/>
      <w:r>
        <w:lastRenderedPageBreak/>
        <w:t>Izjeme od prepovedi</w:t>
      </w:r>
      <w:bookmarkEnd w:id="85"/>
      <w:bookmarkEnd w:id="86"/>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V členu 22(1) je določena splošna prepoved zgolj avtomatiziranega sprejemanja posameznih odločitev s pravnimi ali podobno znatnimi učinki, kot je opisano zgoraj.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To pomeni, da upravljavec ne bi smel izvajati obdelave, opisane v členu 22(1), razen če se uporablja ena od naslednjih izjem iz člena 22(2), pri čemer za odločitev velja, da:</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je potrebna za izvajanje ali sklenitev pogodbe,</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jo dovoljuje pravo Unije ali držav članic, ki se uporablja za upravljavca in določa tudi primerne ukrepe za zaščito pravic in svoboščin ter zakonitih interesov posameznika, na katerega se nanašajo osebni podatki, ali</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temelji na izrecni privolitvi posameznika, na katerega se nanašajo osebni podatki.</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Kadar so v sprejemanje odločitev vključene posebne vrste podatkov, opredeljene v členu 9(1), mora upravljavec tudi zagotoviti, da lahko te izpolnjujejo zahteve iz člena 22(4).</w:t>
      </w:r>
    </w:p>
    <w:p w:rsidR="00AF3592" w:rsidRDefault="00AF3592" w:rsidP="00AF3592">
      <w:pPr>
        <w:pStyle w:val="Heading3"/>
      </w:pPr>
      <w:bookmarkStart w:id="87" w:name="_Performance_of_a"/>
      <w:bookmarkStart w:id="88" w:name="_Toc504568073"/>
      <w:bookmarkStart w:id="89" w:name="_Toc521571385"/>
      <w:bookmarkEnd w:id="87"/>
      <w:r>
        <w:t>Izvajanje pogodbe</w:t>
      </w:r>
      <w:bookmarkEnd w:id="88"/>
      <w:bookmarkEnd w:id="89"/>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Upravljavci morda želijo uporabljati postopke zgolj avtomatiziranega sprejemanja odločitev za pogodbene namene, ker naj bi tako najprimerneje dosegli cilj. Rutinsko osebno posredovanje je lahko včasih nepraktično ali nemogoče zaradi velike količine podatkov, ki se obdelujejo.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Upravljavec mora biti zmožen dokazati, da je tovrstna obdelava potrebna, pri tem pa upoštevati možnosti uporabe metode, ki manj posega v zasebnost</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w:t>
      </w:r>
      <w:r w:rsidR="00654F69">
        <w:rPr>
          <w:rFonts w:ascii="Times New Roman" w:hAnsi="Times New Roman"/>
        </w:rPr>
        <w:t xml:space="preserve"> </w:t>
      </w:r>
      <w:r>
        <w:rPr>
          <w:rFonts w:ascii="Times New Roman" w:hAnsi="Times New Roman"/>
        </w:rPr>
        <w:t>Če bi obstajal drug učinkovit in manj vsiljiv način za dosego istega cilja, to ne bi bilo „potrebno“.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Avtomatizirano sprejemanje odločitev, opisano v členu 22(1), je morda potrebno tudi za predpogodbeno obdelavo.</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Primer</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Podjetje objavi oglas za prosto delovno mesto. Ker je delo za zadevno podjetje priljubljeno, podjetje prejme več deset tisoč prijav. Zaradi izjemno velikega števila prijav lahko podjetje ugotovi, da praktično ni mogoče izbrati primernih kandidatov, ne da bi se najprej uporabila popolnoma avtomatizirana sredstva za izločitev neustreznih prijav. V tem primeru je lahko avtomatizirano sprejemanje odločitev potrebno za sestavo kratkega seznama možnih kandidatov, da bi se sklenila pogodba s posameznikom, na katerega se nanašajo osebni podatki.</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V poglavju III (oddelek B) je več informacij o pogodbah kot zakoniti podlagi za obdelavo.</w:t>
      </w:r>
    </w:p>
    <w:p w:rsidR="00AF3592" w:rsidRDefault="00AF3592" w:rsidP="00AF3592">
      <w:pPr>
        <w:pStyle w:val="Heading3"/>
      </w:pPr>
      <w:bookmarkStart w:id="90" w:name="_Toc504568074"/>
      <w:bookmarkStart w:id="91" w:name="_Toc521571386"/>
      <w:r>
        <w:t>Dovoljeno v skladu s pravom Unije ali držav članic</w:t>
      </w:r>
      <w:bookmarkEnd w:id="90"/>
      <w:bookmarkEnd w:id="91"/>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Avtomatizirano sprejemanje odločitev, vključno z oblikovanjem profilov, bi se lahko izvajalo v skladu s členom 22(2)(b), če pravo Unije ali držav članic dovoljuje njegovo uporabo. V ustreznem pravu morajo biti določeni tudi primerni ukrepi za zaščito pravic in svoboščin ter zakonitih interesov posameznika, na katerega se nanašajo osebni podatki.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 uvodni izjavi 71 je navedeno, da bi to lahko vključevalo uporabo avtomatiziranega sprejemanja odločitev, opredeljenega v členu 22(1), za spremljanje in preprečevanje goljufij ter davčnih utaj ali za zagotovitev varnosti in zanesljivosti storitve, ki jo zagotavlja upravljavec.</w:t>
      </w:r>
      <w:r w:rsidR="00654F69">
        <w:rPr>
          <w:rFonts w:ascii="Times New Roman" w:hAnsi="Times New Roman"/>
        </w:rPr>
        <w:t xml:space="preserv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2" w:name="_Explicit_consent"/>
      <w:bookmarkStart w:id="93" w:name="_Toc504568075"/>
      <w:bookmarkStart w:id="94" w:name="_Toc521571387"/>
      <w:bookmarkEnd w:id="92"/>
      <w:r>
        <w:t>Izrecna privolitev</w:t>
      </w:r>
      <w:bookmarkEnd w:id="93"/>
      <w:bookmarkEnd w:id="94"/>
    </w:p>
    <w:p w:rsidR="00AF3592" w:rsidRDefault="00AF3592" w:rsidP="00AF3592">
      <w:pPr>
        <w:spacing w:line="240" w:lineRule="auto"/>
        <w:rPr>
          <w:rFonts w:ascii="Times New Roman" w:hAnsi="Times New Roman"/>
        </w:rPr>
      </w:pPr>
      <w:r>
        <w:rPr>
          <w:rFonts w:ascii="Times New Roman" w:hAnsi="Times New Roman"/>
        </w:rPr>
        <w:t xml:space="preserve">V členu 22 je določena zahteva po </w:t>
      </w:r>
      <w:r>
        <w:rPr>
          <w:rFonts w:ascii="Times New Roman" w:hAnsi="Times New Roman"/>
          <w:i/>
        </w:rPr>
        <w:t>izrecni</w:t>
      </w:r>
      <w:r>
        <w:rPr>
          <w:rFonts w:ascii="Times New Roman" w:hAnsi="Times New Roman"/>
        </w:rPr>
        <w:t xml:space="preserve"> privolitvi. Obdelava, ki spada v opredelitev iz člena 22(1), pomeni precejšnja tveganja za varstvo podatkov, zaradi česar se visoka stopnja nadzora posameznika nad osebnimi podatki šteje za ustrezno.</w:t>
      </w:r>
    </w:p>
    <w:p w:rsidR="00AF3592" w:rsidRDefault="00AF3592" w:rsidP="00AF3592">
      <w:pPr>
        <w:spacing w:line="240" w:lineRule="auto"/>
        <w:rPr>
          <w:rFonts w:ascii="Times New Roman" w:hAnsi="Times New Roman"/>
        </w:rPr>
      </w:pPr>
      <w:r>
        <w:rPr>
          <w:rFonts w:ascii="Times New Roman" w:hAnsi="Times New Roman"/>
        </w:rPr>
        <w:t>„Izrecna privolitev“ ni opredeljena v SUVP. Smernice Delovne skupine iz člena 29 o privolitvi</w:t>
      </w:r>
      <w:r>
        <w:rPr>
          <w:rStyle w:val="FootnoteReference"/>
          <w:rFonts w:ascii="Times New Roman" w:hAnsi="Times New Roman"/>
        </w:rPr>
        <w:footnoteReference w:id="37"/>
      </w:r>
      <w:r>
        <w:rPr>
          <w:rFonts w:ascii="Times New Roman" w:hAnsi="Times New Roman"/>
        </w:rPr>
        <w:t xml:space="preserve"> vsebujejo navodila, kako bi bilo treba to razlagati. </w:t>
      </w:r>
    </w:p>
    <w:p w:rsidR="00AF3592" w:rsidRDefault="00AF3592" w:rsidP="00AF3592">
      <w:pPr>
        <w:spacing w:line="240" w:lineRule="auto"/>
        <w:rPr>
          <w:rFonts w:ascii="Times New Roman" w:hAnsi="Times New Roman"/>
        </w:rPr>
      </w:pPr>
      <w:r>
        <w:rPr>
          <w:rFonts w:ascii="Times New Roman" w:hAnsi="Times New Roman"/>
        </w:rPr>
        <w:t>Več informacij o privolitvi na splošno je v poglavju III (oddelek B).</w:t>
      </w:r>
    </w:p>
    <w:p w:rsidR="00AF3592" w:rsidRDefault="00AF3592" w:rsidP="00AF3592">
      <w:pPr>
        <w:spacing w:line="240" w:lineRule="auto"/>
        <w:rPr>
          <w:rFonts w:ascii="Times New Roman" w:hAnsi="Times New Roman"/>
        </w:rPr>
      </w:pPr>
    </w:p>
    <w:p w:rsidR="00AF3592" w:rsidRDefault="00AF3592" w:rsidP="00AF3592">
      <w:pPr>
        <w:pStyle w:val="Heading2"/>
      </w:pPr>
      <w:bookmarkStart w:id="95" w:name="_Toc504568076"/>
      <w:bookmarkStart w:id="96" w:name="_Toc521571388"/>
      <w:r>
        <w:t>Posebne vrste osebnih podatkov – člen 22(4)</w:t>
      </w:r>
      <w:bookmarkEnd w:id="95"/>
      <w:bookmarkEnd w:id="96"/>
    </w:p>
    <w:p w:rsidR="00750770" w:rsidRDefault="00AF3592" w:rsidP="00750770">
      <w:pPr>
        <w:spacing w:line="240" w:lineRule="auto"/>
        <w:jc w:val="both"/>
        <w:rPr>
          <w:rFonts w:ascii="Times New Roman" w:hAnsi="Times New Roman"/>
        </w:rPr>
      </w:pPr>
      <w:r>
        <w:rPr>
          <w:rFonts w:ascii="Times New Roman" w:hAnsi="Times New Roman"/>
        </w:rPr>
        <w:t>Avtomatizirano sprejemanje odločitev (opisano v členu 22(1), ki vključuje posebne vrste osebnih podatkov, je dovoljeno le pod naslednjimi kumulativnimi pogoji (člen 22(4)):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uporablja se izjema iz člena 22(2) in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uporablja se točka (a) ali (g) člena 9(2). </w:t>
      </w:r>
    </w:p>
    <w:p w:rsidR="00AF3592" w:rsidRPr="00AF35BD" w:rsidRDefault="00654F69"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w:t>
      </w:r>
      <w:r w:rsidR="00AF3592">
        <w:rPr>
          <w:rFonts w:ascii="Times New Roman" w:hAnsi="Times New Roman"/>
        </w:rPr>
        <w:t xml:space="preserve">9(2)(a) – izrecna privolitev posameznika, na katerega se nanašajo osebni podatki, ali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9(2)(g) – obdelava je potrebna iz razlogov bistvenega javnega interesa na podlagi prava Unije ali prava države članice, ki je sorazmerno z zastavljenim ciljem, spoštuje bistvo pravice do varstva podatkov ter zagotavlja ustrezne in posebne ukrepe za zaščito temeljnih pravic in interesov posameznika, na katerega se nanašajo osebni podatki. </w:t>
      </w:r>
    </w:p>
    <w:p w:rsidR="00C54A89" w:rsidRDefault="00582937" w:rsidP="00582937">
      <w:pPr>
        <w:spacing w:line="240" w:lineRule="auto"/>
      </w:pPr>
      <w:r>
        <w:rPr>
          <w:rFonts w:ascii="Times New Roman" w:hAnsi="Times New Roman"/>
        </w:rPr>
        <w:t>V obeh navedenih primerih mora upravljavec vzpostaviti ukrepe za zaščito pravic in svoboščin ter zakonitih interesov posameznika, na katerega se nanašajo osebni podatki</w:t>
      </w:r>
      <w:r>
        <w:t>.</w:t>
      </w:r>
    </w:p>
    <w:p w:rsidR="00582937" w:rsidRPr="00582937" w:rsidRDefault="00582937" w:rsidP="00582937">
      <w:pPr>
        <w:spacing w:line="240" w:lineRule="auto"/>
      </w:pPr>
    </w:p>
    <w:p w:rsidR="00AF3592" w:rsidRDefault="00AF3592" w:rsidP="00AF3592">
      <w:pPr>
        <w:pStyle w:val="Heading2"/>
      </w:pPr>
      <w:bookmarkStart w:id="97" w:name="_Rights_of_the"/>
      <w:bookmarkStart w:id="98" w:name="_Toc504568077"/>
      <w:bookmarkStart w:id="99" w:name="_Toc521571389"/>
      <w:bookmarkEnd w:id="97"/>
      <w:r>
        <w:t>Pravice posameznika, na katerega se nanašajo osebni podatki</w:t>
      </w:r>
      <w:r>
        <w:rPr>
          <w:rStyle w:val="FootnoteReference"/>
        </w:rPr>
        <w:footnoteReference w:id="38"/>
      </w:r>
      <w:bookmarkEnd w:id="98"/>
      <w:bookmarkEnd w:id="99"/>
    </w:p>
    <w:p w:rsidR="00AF3592" w:rsidRPr="0015248F" w:rsidRDefault="00AF3592" w:rsidP="00AF3592">
      <w:pPr>
        <w:pStyle w:val="Heading3"/>
        <w:jc w:val="both"/>
      </w:pPr>
      <w:bookmarkStart w:id="100" w:name="_Articles_13(2)_(f)"/>
      <w:bookmarkStart w:id="101" w:name="_Toc504568078"/>
      <w:bookmarkStart w:id="102" w:name="_Toc521571390"/>
      <w:bookmarkEnd w:id="100"/>
      <w:r>
        <w:t>Člena 13(2)(f) in 14(2)(g) – pravica do obveščenosti</w:t>
      </w:r>
      <w:bookmarkEnd w:id="101"/>
      <w:bookmarkEnd w:id="102"/>
      <w:r>
        <w:t xml:space="preserve"> </w:t>
      </w:r>
    </w:p>
    <w:p w:rsidR="00F35E5E" w:rsidRDefault="00AF3592" w:rsidP="00AF3592">
      <w:pPr>
        <w:spacing w:line="240" w:lineRule="auto"/>
      </w:pPr>
      <w:r>
        <w:rPr>
          <w:rFonts w:ascii="Times New Roman" w:hAnsi="Times New Roman"/>
        </w:rPr>
        <w:lastRenderedPageBreak/>
        <w:t>Glede na možna tveganja in vmešavanje, ki ga oblikovanje profilov iz člena 22 pomeni za pravice posameznikov, na katere se nanašajo osebni podatki, bi morali upravljavci zlasti upoštevati obveznosti glede preglednosti.</w:t>
      </w:r>
      <w:r w:rsidR="00654F69">
        <w:rPr>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Člena 13(2)(f) in 14(2)(g)</w:t>
      </w:r>
      <w:r>
        <w:t xml:space="preserve"> </w:t>
      </w:r>
      <w:r>
        <w:rPr>
          <w:rFonts w:ascii="Times New Roman" w:hAnsi="Times New Roman"/>
        </w:rPr>
        <w:t>določata, da morajo upravljavci zagotavljati posebne, lahko dostopne informacije o avtomatiziranem sprejemanju odločitev, ki temeljijo zgolj na avtomatizirani obdelavi, vključno z oblikovanjem profilov, ter imajo pravne ali podobne znatne učinke</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 xml:space="preserve">Če upravljavec sprejema avtomatizirane odločitve, kot so opisane v členu 22(1), mora: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povedati posamezniku, na katerega se nanašajo osebni podatki, da izvaja tovrstno dejavnost;</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zagotoviti smiselne informacije o razlogih zanje ter</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pojasniti pomen in predvidene posledice obdelave.</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Zagotavljanje teh informacij bo tudi pomagalo upravljavcem zagotoviti, da izvajajo nekatere od zahtevanih zaščitnih ukrepov iz člena 22(3) in uvodne izjave 71. </w:t>
      </w:r>
    </w:p>
    <w:p w:rsidR="00AF3592" w:rsidRDefault="00AF3592" w:rsidP="00AF3592">
      <w:pPr>
        <w:spacing w:line="240" w:lineRule="auto"/>
        <w:rPr>
          <w:rFonts w:ascii="Times New Roman" w:hAnsi="Times New Roman"/>
        </w:rPr>
      </w:pPr>
      <w:r>
        <w:rPr>
          <w:rFonts w:ascii="Times New Roman" w:hAnsi="Times New Roman"/>
        </w:rPr>
        <w:t>Če avtomatizirano sprejemanje odločitev in oblikovanje profilov ne ustrezata opredelitvi iz člena 22(1), je kljub temu dobra praksa za zagotavljanje navedenih informacij. V vsakem primeru mora upravljavec posamezniku, na katerega se nanašajo osebni podatki, zagotoviti dovolj informacij, da je obdelava poštena</w:t>
      </w:r>
      <w:r>
        <w:rPr>
          <w:rStyle w:val="FootnoteReference"/>
          <w:rFonts w:ascii="Times New Roman" w:hAnsi="Times New Roman"/>
        </w:rPr>
        <w:footnoteReference w:id="40"/>
      </w:r>
      <w:r>
        <w:rPr>
          <w:rFonts w:ascii="Times New Roman" w:hAnsi="Times New Roman"/>
        </w:rPr>
        <w:t xml:space="preserve">, ter izpolnjevati vse druge zahteve iz členov 13 in 14. </w:t>
      </w:r>
    </w:p>
    <w:p w:rsidR="00AF3592" w:rsidRPr="00874DE9" w:rsidRDefault="00AF3592" w:rsidP="00AF3592">
      <w:pPr>
        <w:jc w:val="both"/>
        <w:rPr>
          <w:rFonts w:ascii="Times New Roman" w:hAnsi="Times New Roman"/>
          <w:b/>
          <w:sz w:val="24"/>
          <w:szCs w:val="24"/>
        </w:rPr>
      </w:pPr>
      <w:r>
        <w:rPr>
          <w:rFonts w:ascii="Times New Roman" w:hAnsi="Times New Roman"/>
          <w:b/>
          <w:sz w:val="24"/>
        </w:rPr>
        <w:t>Smiselne informacije o</w:t>
      </w:r>
      <w:r>
        <w:rPr>
          <w:rFonts w:ascii="Times New Roman" w:hAnsi="Times New Roman"/>
          <w:sz w:val="24"/>
        </w:rPr>
        <w:t xml:space="preserve"> </w:t>
      </w:r>
      <w:r>
        <w:rPr>
          <w:rFonts w:ascii="Times New Roman" w:hAnsi="Times New Roman"/>
          <w:b/>
          <w:sz w:val="24"/>
        </w:rPr>
        <w:t>„razlogih zanj“</w:t>
      </w:r>
    </w:p>
    <w:p w:rsidR="00AF3592" w:rsidRDefault="00AF3592" w:rsidP="00AF3592">
      <w:pPr>
        <w:spacing w:line="240" w:lineRule="auto"/>
        <w:rPr>
          <w:rFonts w:ascii="Times New Roman" w:hAnsi="Times New Roman"/>
        </w:rPr>
      </w:pPr>
      <w:r>
        <w:rPr>
          <w:rFonts w:ascii="Times New Roman" w:hAnsi="Times New Roman"/>
        </w:rPr>
        <w:t>Zaradi naraščanja in kompleksnosti strojnega učenja je morda težko razumeti, kako deluje postopek avtomatiziranega sprejemanja odločitev ali oblikovanja profilov.</w:t>
      </w:r>
    </w:p>
    <w:p w:rsidR="00AF3592" w:rsidRPr="000576BB" w:rsidRDefault="00AF3592" w:rsidP="00AF3592">
      <w:pPr>
        <w:spacing w:line="240" w:lineRule="auto"/>
        <w:rPr>
          <w:rFonts w:ascii="Times New Roman" w:hAnsi="Times New Roman"/>
        </w:rPr>
      </w:pPr>
      <w:r>
        <w:rPr>
          <w:rFonts w:ascii="Times New Roman" w:hAnsi="Times New Roman"/>
        </w:rPr>
        <w:t>Upravljavec bi moral poiskati preproste načine za seznanitev posameznika, na katerega se nanašajo osebni podatki, z utemeljitvijo sprejete odločitve ali merili, uporabljenimi pri njenem sprejemanju. SUVP določa, da mora upravljavec zagotoviti smiselne informacije o razlogih, ki niso nujno zapletena razlaga algoritmov ali razkritje celotnega algoritma</w:t>
      </w:r>
      <w:r>
        <w:rPr>
          <w:rStyle w:val="FootnoteReference"/>
          <w:rFonts w:ascii="Times New Roman" w:hAnsi="Times New Roman"/>
        </w:rPr>
        <w:footnoteReference w:id="41"/>
      </w:r>
      <w:r>
        <w:t>.</w:t>
      </w:r>
      <w:r w:rsidR="00654F69">
        <w:rPr>
          <w:rFonts w:ascii="Times New Roman" w:hAnsi="Times New Roman"/>
        </w:rPr>
        <w:t xml:space="preserve"> </w:t>
      </w:r>
      <w:r>
        <w:rPr>
          <w:rFonts w:ascii="Times New Roman" w:hAnsi="Times New Roman"/>
        </w:rPr>
        <w:t>Zagotovljene informacije pa bi morale biti za posameznika, na katerega se nanašajo osebni podatki, dovolj razumljive, da bi razumel razloge za odločitev.</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Primer</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Upravljavec uporablja kreditno ocenjevanje za oceno in zavrnitev vloge posameznika za posojilo. Oceno lahko sporoči kreditni urad ali pa se izračuna neposredno na podlagi informacij, ki jih ima na voljo upravljavec.</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lastRenderedPageBreak/>
              <w:t xml:space="preserve">Ne glede na vir (v skladu s členom 14(2)(f) je treba posamezniku, na katerega se nanašajo osebni podatki, zagotoviti informacije o viru, če se osebni podatki ne pridobijo od njega) mora biti upravljavec, če se zanaša na to oceno, posamezniku, na katerega se nanašajo osebni podatki, zmožen pojasniti in utemeljiti oceno.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Upravljavec pojasni, da mu ta postopek pomaga sprejemati poštene in odgovorne odločitve o odobritvi posojil. Navede podrobnosti o glavnih značilnostih, ki so se upoštevale pri sprejemanju odločitve, viru teh informacij in ustreznosti. To lahko na primer vključuje:</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informacije, ki jih posameznik, na katerega se nanašajo osebni podatki, navede v obrazcu za vlogo;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informacije o zgodovini računa, vključno z zaostanki v plačilih, ter</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informacije iz uradnih javnih evidenc, kot so informacije iz evidence goljufij in evidence o insolventnosti.</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Upravljavec vključi tudi informacije, s katerimi obvesti posameznika, na katerega se nanašajo osebni podatki, da se uporabljene metode kreditnega ocenjevanja redno preskušajo, da bi ostale poštene, učinkovite in nepristranske.</w:t>
            </w:r>
            <w:r w:rsidR="00654F69">
              <w:rPr>
                <w:rFonts w:ascii="Times New Roman" w:hAnsi="Times New Roman"/>
              </w:rPr>
              <w:t xml:space="preserve">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Upravljavec posamezniku, na katerega se nanašajo osebni podatki, zagotovi kontaktne podatke, da lahko zahteva ponovno proučitev zavrnjene vloge v skladu z določbami člena 22(3).</w:t>
            </w:r>
            <w:r w:rsidR="00654F69">
              <w:rPr>
                <w:rFonts w:ascii="Times New Roman" w:hAnsi="Times New Roman"/>
              </w:rPr>
              <w:t xml:space="preserve">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„Pomen“ in „predvidene posledice“ </w:t>
      </w:r>
    </w:p>
    <w:p w:rsidR="00AF3592" w:rsidRDefault="00AF3592" w:rsidP="00AF3592">
      <w:pPr>
        <w:spacing w:line="240" w:lineRule="auto"/>
        <w:rPr>
          <w:rFonts w:ascii="Times New Roman" w:hAnsi="Times New Roman"/>
        </w:rPr>
      </w:pPr>
      <w:r>
        <w:rPr>
          <w:rFonts w:ascii="Times New Roman" w:hAnsi="Times New Roman"/>
        </w:rPr>
        <w:t>Ta izraz kaže, da je treba zagotoviti informacije o predvideni ali prihodnji obdelavi in o tem, kako bi lahko avtomatizirano sprejemanje odločitev vplivalo na posameznika, na katerega se nanašajo osebni podatki</w:t>
      </w:r>
      <w:r>
        <w:rPr>
          <w:rStyle w:val="FootnoteReference"/>
          <w:rFonts w:ascii="Times New Roman" w:hAnsi="Times New Roman"/>
        </w:rPr>
        <w:footnoteReference w:id="42"/>
      </w:r>
      <w:r>
        <w:t>.</w:t>
      </w:r>
      <w:r>
        <w:rPr>
          <w:rFonts w:ascii="Times New Roman" w:hAnsi="Times New Roman"/>
        </w:rPr>
        <w:t xml:space="preserve"> Da bi bile te informacije smiselne in razumljive, bi bilo treba navesti resnične, konkretne primere vrst možnih učinkov.</w:t>
      </w:r>
    </w:p>
    <w:p w:rsidR="00AF3592" w:rsidRDefault="00AF3592" w:rsidP="00AF3592">
      <w:pPr>
        <w:spacing w:line="240" w:lineRule="auto"/>
        <w:rPr>
          <w:rFonts w:ascii="Times New Roman" w:hAnsi="Times New Roman"/>
        </w:rPr>
      </w:pPr>
      <w:r>
        <w:rPr>
          <w:rFonts w:ascii="Times New Roman" w:hAnsi="Times New Roman"/>
        </w:rPr>
        <w:t>V digitalnem okolju lahko upravljavci morda uporabljajo dodatna orodja, ki so jim v pomoč pri ponazoritvi takih učinkov.</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Primer</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Zavarovalnica uporablja postopek avtomatiziranega sprejemanja odločitev za določanje zavarovalnih premij za motorna vozila na podlagi spremljanja vedenja strank med vožnjo. Za ponazoritev pomena in predvidenih posledic obdelave pojasnjuje, da se lahko zavarovalne premije zvišajo zaradi nevarne vožnje, in zagotavlja aplikacijo, ki primerja namišljene voznike, vključno z vozniki z nevarnimi voznimi navadami, kot sta hitro pospeševanje in zaviranje v zadnjem trenutku.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Uporablja grafične prikaze za dajanje napotkov, kako izboljšati te navade in posledično znižati zavarovalne premije.</w:t>
      </w:r>
    </w:p>
    <w:p w:rsidR="00AF3592" w:rsidRPr="008D7E99" w:rsidRDefault="00AF3592" w:rsidP="00AF3592">
      <w:pPr>
        <w:spacing w:line="240" w:lineRule="auto"/>
        <w:rPr>
          <w:rFonts w:ascii="Times New Roman" w:hAnsi="Times New Roman"/>
        </w:rPr>
      </w:pPr>
      <w:r>
        <w:rPr>
          <w:rFonts w:ascii="Times New Roman" w:hAnsi="Times New Roman"/>
        </w:rPr>
        <w:lastRenderedPageBreak/>
        <w:t xml:space="preserve">Upravljavci lahko s podobnimi vizualnimi tehnikami pojasnijo način sprejemanja preteklih odločitev. </w:t>
      </w:r>
    </w:p>
    <w:p w:rsidR="00AF3592" w:rsidRDefault="00AF3592" w:rsidP="00AF3592">
      <w:pPr>
        <w:pStyle w:val="Heading3"/>
        <w:jc w:val="both"/>
      </w:pPr>
      <w:bookmarkStart w:id="103" w:name="_Toc504568079"/>
      <w:bookmarkStart w:id="104" w:name="_Toc521571391"/>
      <w:r>
        <w:t>Člen 15(1)(h) – pravica dostopa</w:t>
      </w:r>
      <w:bookmarkEnd w:id="103"/>
      <w:bookmarkEnd w:id="104"/>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V skladu s členom 15(1)(h) imajo posamezniki, na katerega se nanašajo osebni podatki, pravico do enakih informacij o zgolj avtomatiziranem sprejemanju odločitev, vključno z oblikovanjem profilov, kot se zahtevajo v skladu s členoma 13(2)(f) in 14(2)(g), in sicer:</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informacij o obstoju avtomatiziranega sprejemanja odločitev, vključno z oblikovanjem profilov;</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smiselnih informacij o razlogih zanj ter</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informacij o pomenu in predvidenih posledicah take obdelave za posameznika, na katerega se nanašajo osebni podatki.</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Upravljavec bi moral posamezniku, na katerega se nanašajo osebni podatki, že zagotoviti te informacije v skladu z obveznostmi iz člena 13</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V členu 15(1)(h) je navedeno, da bi moral upravljavec posamezniku, na katerega se nanašajo osebni podatki, zagotoviti informacije o </w:t>
      </w:r>
      <w:r>
        <w:rPr>
          <w:rFonts w:ascii="Times New Roman" w:hAnsi="Times New Roman"/>
          <w:i/>
          <w:color w:val="000000"/>
        </w:rPr>
        <w:t>predvidenih posledicah</w:t>
      </w:r>
      <w:r>
        <w:rPr>
          <w:rFonts w:ascii="Times New Roman" w:hAnsi="Times New Roman"/>
          <w:color w:val="000000"/>
        </w:rPr>
        <w:t xml:space="preserve"> obdelave, ne pa razlage </w:t>
      </w:r>
      <w:r>
        <w:rPr>
          <w:rFonts w:ascii="Times New Roman" w:hAnsi="Times New Roman"/>
          <w:i/>
          <w:color w:val="000000"/>
        </w:rPr>
        <w:t xml:space="preserve">določene </w:t>
      </w:r>
      <w:r>
        <w:rPr>
          <w:rFonts w:ascii="Times New Roman" w:hAnsi="Times New Roman"/>
          <w:color w:val="000000"/>
        </w:rPr>
        <w:t xml:space="preserve">odločitve. </w:t>
      </w:r>
      <w:r>
        <w:rPr>
          <w:rFonts w:ascii="Times New Roman" w:hAnsi="Times New Roman"/>
        </w:rPr>
        <w:t>V uvodni izjavi 63 je to pojasnjeno z navedbo, da bi moral imeti vsak posameznik, na katerega se nanašajo osebni podatki, pravico do seznanitve s „sporočilom“ o avtomatizirani obdelavi podatkov, vključno z razlogi zanjo, in, vsaj v primerih, kadar obdelava temelji na oblikovanju profilov,</w:t>
      </w:r>
      <w:r>
        <w:rPr>
          <w:rFonts w:ascii="Times New Roman" w:hAnsi="Times New Roman"/>
          <w:color w:val="000000"/>
        </w:rPr>
        <w:t xml:space="preserve"> </w:t>
      </w:r>
      <w:r>
        <w:rPr>
          <w:rFonts w:ascii="Times New Roman" w:hAnsi="Times New Roman"/>
        </w:rPr>
        <w:t>o posledicah take obdelave.</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Posameznik, na katerega se nanašajo osebni podatki, se lahko z uveljavljanjem pravic iz člena 15 seznani z odločitvijo, sprejeto v zvezi z njim, tudi takšno, ki temelji na oblikovanju profilov.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Upravljavec bi moral posamezniku, na katerega se nanašajo osebni podatki, zagotoviti splošne informacije (zlasti o dejavnikih, upoštevanih pri postopku sprejemanja odločitev, in o njihovi „pomembnosti“na skupni ravni), ki mu tudi koristijo pri izpodbijanju odločitve.</w:t>
      </w:r>
    </w:p>
    <w:p w:rsidR="00AF3592" w:rsidRPr="004B432D" w:rsidRDefault="00AF3592" w:rsidP="00AF3592">
      <w:pPr>
        <w:spacing w:after="0" w:line="240" w:lineRule="auto"/>
        <w:jc w:val="both"/>
        <w:rPr>
          <w:rFonts w:ascii="Times New Roman" w:hAnsi="Times New Roman"/>
        </w:rPr>
      </w:pPr>
      <w:bookmarkStart w:id="105" w:name="_Article_22(1)_–"/>
      <w:bookmarkStart w:id="106" w:name="_Article_22(3)_-"/>
      <w:bookmarkEnd w:id="105"/>
      <w:bookmarkEnd w:id="106"/>
    </w:p>
    <w:p w:rsidR="00AF3592" w:rsidRPr="00D948F3" w:rsidRDefault="00AF3592" w:rsidP="00AF3592">
      <w:pPr>
        <w:pStyle w:val="Heading2"/>
      </w:pPr>
      <w:bookmarkStart w:id="107" w:name="_Toc504568080"/>
      <w:bookmarkStart w:id="108" w:name="_Toc521571392"/>
      <w:r>
        <w:t>Vzpostavitev ustreznih zaščitnih ukrepov</w:t>
      </w:r>
      <w:bookmarkEnd w:id="107"/>
      <w:bookmarkEnd w:id="108"/>
    </w:p>
    <w:p w:rsidR="00AF3592" w:rsidRDefault="00AF3592" w:rsidP="00AF3592">
      <w:pPr>
        <w:spacing w:after="0" w:line="240" w:lineRule="auto"/>
        <w:rPr>
          <w:rFonts w:ascii="Times New Roman" w:hAnsi="Times New Roman"/>
        </w:rPr>
      </w:pPr>
      <w:r>
        <w:rPr>
          <w:rFonts w:ascii="Times New Roman" w:hAnsi="Times New Roman"/>
        </w:rPr>
        <w:t xml:space="preserve">Člen 22(3) določa, da če je podlaga za obdelavo člen 22(2)(a) ali 22(2)(c), morajo upravljavci izvesti ustrezne ukrepe za zaščito pravic in svoboščin ter zakonitih interesov posameznikov, na katere se nanašajo osebni podatki. V skladu s členom 22(2)(b) mora pravo držav članic ali pravo Unije, ki dovoljuje obdelavo, vključevati tudi ustrezne zaščitne ukrepe.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Taki ukrepi bi morali zajemati vsaj način, s katerim lahko posameznik, na katerega se nanašajo osebni podatki, pridobi osebno posredovanje, izrazi svoje mnenje in ugovarja odločitvi.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Osebno posredovanje je ključni element. Vsak pregled mora izvesti oseba, ki ima ustrezna pooblastila in zmožnost za spremembo odločitve. Pregledovalec bi moral temeljito oceniti vse ustrezne podatke, vključno z morebitnimi dodatnimi informacijami, ki jih zagotovi posameznik, na katerega se nanašajo osebni podatki.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V uvodni izjavi 71 je poudarjeno, da bi morali ustrezni zaščitni ukrepi </w:t>
      </w:r>
      <w:r>
        <w:rPr>
          <w:rFonts w:ascii="Times New Roman" w:hAnsi="Times New Roman"/>
          <w:i/>
        </w:rPr>
        <w:t xml:space="preserve">v vsakem primeru </w:t>
      </w:r>
      <w:r>
        <w:rPr>
          <w:rFonts w:ascii="Times New Roman" w:hAnsi="Times New Roman"/>
        </w:rPr>
        <w:t>vključevati:</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lastRenderedPageBreak/>
              <w:t xml:space="preserve">„konkretno seznanitev posameznika, na katerega se nanašajo osebni podatki, in pravico [...] dobiti pojasnilo o odločitvi, ki je bila sprejeta po takem ocenjevanju, in pravico do izpodbijanja odločitve.“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Upravljavec mora zagotoviti enostavno uveljavljanje teh pravic s strani posameznika, na katerega se nanašajo osebni podatki.</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S tem je bila poudarjena potreba po preglednosti obdelave. Posameznik, na katerega se nanašajo osebni podatki, lahko izpodbija odločitev ali izrazi svoje mnenje le, če v celoti razume, kako je bila sprejeta in na kakšni podlagi. Zahteve po preglednosti so obravnavane v poglavju IV (oddelek 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Napake ali pristranskost pri zbranih ali izmenjanih podatkih ali pri avtomatiziranem sprejemanju odločitev lahko vodijo do:</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napačnih razvrstitev in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ocen, ki temeljijo na netočnih napovedih; to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negativno vpliva na posameznike.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Upravljavci bi morali sklope podatkov, ki jih obdelujejo, pogosto ocenjevati, da bi odkrili morebitne pristranskosti in razvili načine za obravnavanje škodljivih elementov, vključno z morebitnim prevelikim zanašanjem na korelacije. </w:t>
      </w:r>
    </w:p>
    <w:p w:rsidR="00AF3592" w:rsidRDefault="00AF3592" w:rsidP="00AF3592">
      <w:pPr>
        <w:spacing w:after="0" w:line="240" w:lineRule="auto"/>
        <w:rPr>
          <w:rFonts w:ascii="Times New Roman" w:hAnsi="Times New Roman"/>
        </w:rPr>
      </w:pPr>
      <w:r>
        <w:rPr>
          <w:rFonts w:ascii="Times New Roman" w:hAnsi="Times New Roman"/>
        </w:rPr>
        <w:t xml:space="preserve">Še drugi koristni ukrepi pa so sistemi za preverjanje algoritmov ter redni pregledi natančnosti in ustreznosti avtomatiziranega sprejemanja odločitev, vključno z oblikovanjem profilov.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Upravljavci bi morali uvesti ustrezne postopke in ukrepe za preprečevanje napak, netočnosti</w:t>
      </w:r>
      <w:r>
        <w:rPr>
          <w:rStyle w:val="FootnoteReference"/>
          <w:rFonts w:ascii="Times New Roman" w:hAnsi="Times New Roman"/>
        </w:rPr>
        <w:footnoteReference w:id="44"/>
      </w:r>
      <w:r>
        <w:rPr>
          <w:rFonts w:ascii="Times New Roman" w:hAnsi="Times New Roman"/>
        </w:rPr>
        <w:t xml:space="preserve"> ali diskriminacije na podlagi posebne vrste podatkov. Ti ukrepi bi se morali uporabljati ciklično; ne le v fazi načrtovanja, ampak tudi neprekinjeno med oblikovanjem profilov posameznikov. Rezultat takega preskušanja bi se moral uporabiti pri načrtovanju sistema.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Dodatni primeri ustreznih zaščitnih ukrepov so navedeni v oddelku </w:t>
      </w:r>
      <w:hyperlink w:anchor="_Recommendations" w:history="1">
        <w:r>
          <w:rPr>
            <w:rStyle w:val="Hyperlink"/>
            <w:rFonts w:ascii="Times New Roman" w:hAnsi="Times New Roman"/>
          </w:rPr>
          <w:t>Priporočila</w:t>
        </w:r>
      </w:hyperlink>
      <w:r>
        <w:t>.</w:t>
      </w:r>
    </w:p>
    <w:p w:rsidR="004F1F21" w:rsidRPr="004F1F21" w:rsidRDefault="0025078C" w:rsidP="007A4121">
      <w:pPr>
        <w:pStyle w:val="Heading1"/>
      </w:pPr>
      <w:bookmarkStart w:id="109" w:name="_Children_and_profiling"/>
      <w:bookmarkStart w:id="110" w:name="_Toc468695865"/>
      <w:bookmarkEnd w:id="109"/>
      <w:r>
        <w:tab/>
      </w:r>
      <w:bookmarkStart w:id="111" w:name="_Toc504568081"/>
      <w:bookmarkStart w:id="112" w:name="_Toc521571393"/>
      <w:r>
        <w:t>Otroci in oblikovanje profilov</w:t>
      </w:r>
      <w:bookmarkEnd w:id="110"/>
      <w:bookmarkEnd w:id="111"/>
      <w:bookmarkEnd w:id="112"/>
    </w:p>
    <w:p w:rsidR="00B056AE" w:rsidRPr="00F50D8D" w:rsidRDefault="00B056AE" w:rsidP="00B056AE">
      <w:pPr>
        <w:spacing w:after="0" w:line="240" w:lineRule="auto"/>
        <w:rPr>
          <w:rFonts w:ascii="Times New Roman" w:hAnsi="Times New Roman"/>
        </w:rPr>
      </w:pPr>
      <w:r>
        <w:rPr>
          <w:rFonts w:ascii="Times New Roman" w:hAnsi="Times New Roman"/>
        </w:rPr>
        <w:t>SUVP določa dodatne obveznosti za upravljavce podatkov, kadar obdelujejo osebne podatke otrok.</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Člen 22 ne razlikuje med tem, ali se obdelava nanaša na odrasle ali otroke. Vendar je v uvodni izjavi 71 navedeno, da se zgolj avtomatizirano sprejemanje odločitev, vključno z oblikovanjem profilov, ki ustvarja pravne ali podobno znatne učinke, ne bi smelo uporabljati za otroke</w:t>
      </w:r>
      <w:r>
        <w:rPr>
          <w:rStyle w:val="FootnoteReference"/>
          <w:rFonts w:ascii="Times New Roman" w:eastAsiaTheme="majorEastAsia" w:hAnsi="Times New Roman"/>
        </w:rPr>
        <w:footnoteReference w:id="45"/>
      </w:r>
      <w:r>
        <w:t>.</w:t>
      </w:r>
      <w:r>
        <w:rPr>
          <w:rFonts w:ascii="Times New Roman" w:hAnsi="Times New Roman"/>
        </w:rPr>
        <w:t xml:space="preserve"> Ker se to besedilo ne odraža v samem členu, Delovna skupina iz člena 29 meni, da to ne pomeni popolne prepovedi tovrstne obdelave v zvezi z otroki.</w:t>
      </w:r>
      <w:r w:rsidR="00654F69">
        <w:rPr>
          <w:rFonts w:ascii="Times New Roman" w:hAnsi="Times New Roman"/>
        </w:rPr>
        <w:t xml:space="preserve"> </w:t>
      </w:r>
      <w:r>
        <w:rPr>
          <w:rFonts w:ascii="Times New Roman" w:hAnsi="Times New Roman"/>
        </w:rPr>
        <w:t xml:space="preserve">Vendar ob upoštevanju te uvodne izjave priporoča, da se upravljavci praviloma ne bi smeli zanašati na izjeme iz člena 22(2) za njeno utemeljitev.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Lahko pa obstajajo določene okoliščine, v katerih mora upravljavec izvajati zgolj avtomatizirano sprejemanje odločitev, vključno z oblikovanjem profilov, ki ustvarja pravne ali podobno znatne učinke </w:t>
      </w:r>
      <w:r>
        <w:rPr>
          <w:rFonts w:ascii="Times New Roman" w:hAnsi="Times New Roman"/>
        </w:rPr>
        <w:lastRenderedPageBreak/>
        <w:t xml:space="preserve">v zvezi z otroki, na primer za zaščito interesa otrok. Če je temu tako, se lahko obdelava izvaja na podlagi izjem iz člena 22(2)(a), (b) ali (c), kot je ustrezno.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V takih primerih morajo biti vzpostavljeni ustrezni zaščitni ukrepi, kot se zahtevajo v skladu s členom 22(2)(b) in členom 22(3), ki morajo biti zato primerni za otroke.</w:t>
      </w:r>
      <w:r w:rsidR="00654F69">
        <w:rPr>
          <w:rFonts w:ascii="Times New Roman" w:hAnsi="Times New Roman"/>
        </w:rPr>
        <w:t xml:space="preserve"> </w:t>
      </w:r>
      <w:r>
        <w:rPr>
          <w:rFonts w:ascii="Times New Roman" w:hAnsi="Times New Roman"/>
        </w:rPr>
        <w:t>Upravljavec mora zagotoviti, da ti zaščitni ukrepi učinkovito varujejo pravice in svoboščine ter zakonite interese otrok, katerih podatki se obdelujejo.</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Potreba po posebni zaščiti za otroke je izražena v uvodni izjavi 38, v kateri je navedeno:</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„Otroci potrebujejo posebno varstvo v zvezi s svojimi osebnimi podatki, saj se morda manj zavedajo zadevnih tveganj, posledic in zaščitnih ukrepov in svojih pravic v zvezi z obdelavo osebnih podatkov. Tako posebno varstvo bi moralo zadevati zlasti uporabo osebnih podatkov otrok v </w:t>
      </w:r>
      <w:r>
        <w:rPr>
          <w:rFonts w:ascii="Times New Roman" w:hAnsi="Times New Roman"/>
          <w:i/>
        </w:rPr>
        <w:t>namene trženja ali ustvarjanja osebnostnih ali uporabniških profilov in zbiranje osebnih podatkov v zvezi z otro[k]i pri uporabi storitev, ki se nudijo neposredno otroku</w:t>
      </w:r>
      <w:r>
        <w:rPr>
          <w:rFonts w:ascii="Times New Roman" w:hAnsi="Times New Roman"/>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Člen 22 upravljavcem ne preprečuje zgolj avtomatiziranega sprejemanja odločitev o otrocih, če odločitev nima pravnega ali podobno znatnega učinka na otroka. Zgolj avtomatizirano sprejemanje odločitev, ki vpliva na odločitve in vedenje otroka, pa bi lahko imela pravni ali podobno znaten učinek nanj, in sicer odvisno od narave zadevnih odločitev in vedenja.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Ker so otroci ranljivejša skupina družbe, bi se morale organizacije na splošno vzdržati njihovega profiliranja za namene trženja</w:t>
      </w:r>
      <w:r>
        <w:rPr>
          <w:rStyle w:val="FootnoteReference"/>
          <w:rFonts w:ascii="Times New Roman" w:hAnsi="Times New Roman"/>
        </w:rPr>
        <w:footnoteReference w:id="46"/>
      </w:r>
      <w:r>
        <w:t>.</w:t>
      </w:r>
      <w:r>
        <w:rPr>
          <w:rFonts w:ascii="Times New Roman" w:hAnsi="Times New Roman"/>
        </w:rPr>
        <w:t xml:space="preserve"> Otroci so lahko v spletnem okolju še posebej dovzetni za vedenjsko oglaševanje, ki nanje zlahka vpliva. Pri spletnih igrah se lahko oblikovanje profilov na primer uporablja za ciljno usmerjanje na igralce, pri katerih glede na algoritem obstaja večja verjetnost, da bodo porabili več denarja za igre, in za zagotavljanje bolj prilagojenih oglasov.</w:t>
      </w:r>
      <w:r w:rsidR="00654F69">
        <w:rPr>
          <w:rFonts w:ascii="Times New Roman" w:hAnsi="Times New Roman"/>
        </w:rPr>
        <w:t xml:space="preserve"> </w:t>
      </w:r>
      <w:r>
        <w:rPr>
          <w:rFonts w:ascii="Times New Roman" w:hAnsi="Times New Roman"/>
        </w:rPr>
        <w:t>Starost in zrelost otroka lahko vplivata na njegovo sposobnost razumevanja motivov za tovrstno trženje ali posledic</w:t>
      </w:r>
      <w:r>
        <w:rPr>
          <w:rStyle w:val="FootnoteReference"/>
          <w:rFonts w:ascii="Times New Roman" w:eastAsiaTheme="majorEastAsia" w:hAnsi="Times New Roman"/>
        </w:rPr>
        <w:footnoteReference w:id="47"/>
      </w:r>
      <w:r>
        <w:t>.</w:t>
      </w:r>
      <w:r w:rsidR="00654F69">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Člen 40(2)(g) se izrecno nanaša na pripravo kodeksov ravnanja, ki vključujejo zaščitne ukrepe za otroke; morda bi bilo tudi mogoče nadgraditi obstoječe kodekse</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3" w:name="_Data_protection_impact"/>
      <w:bookmarkStart w:id="114" w:name="_Toc504568082"/>
      <w:bookmarkStart w:id="115" w:name="_Toc521571394"/>
      <w:bookmarkEnd w:id="113"/>
      <w:r>
        <w:t>Ocene učinka v zvezi z varstvom podatkov in pooblaščena oseba za varstvo podatkov</w:t>
      </w:r>
      <w:bookmarkEnd w:id="114"/>
      <w:bookmarkEnd w:id="115"/>
    </w:p>
    <w:p w:rsidR="000B073D" w:rsidRPr="00EC136F" w:rsidRDefault="000B073D" w:rsidP="00617EC0">
      <w:pPr>
        <w:spacing w:line="240" w:lineRule="auto"/>
        <w:jc w:val="both"/>
        <w:rPr>
          <w:rFonts w:ascii="Times New Roman" w:hAnsi="Times New Roman"/>
        </w:rPr>
      </w:pPr>
      <w:r>
        <w:rPr>
          <w:rFonts w:ascii="Times New Roman" w:hAnsi="Times New Roman"/>
        </w:rPr>
        <w:t>Odgovornost je pomembno področje in izrecna zahteva v SUVP.</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lastRenderedPageBreak/>
        <w:t>Ocena učinka v zvezi z varstvom podatkov kot ključno orodje odgovornosti upravljavcu omogoča, da oceni tveganja, povezana z avtomatiziranim sprejemanjem odločitev, vključno z oblikovanjem profilov. Je način za prikaz, da so bili vzpostavljeni ustrezni ukrepi za obravnavanje takih tveganj, in dokazovanje skladnosti s SUVP.</w:t>
      </w:r>
    </w:p>
    <w:p w:rsidR="00B62A9E" w:rsidRDefault="004F1F21" w:rsidP="00617EC0">
      <w:pPr>
        <w:spacing w:line="240" w:lineRule="auto"/>
        <w:jc w:val="both"/>
        <w:rPr>
          <w:rFonts w:ascii="Times New Roman" w:hAnsi="Times New Roman"/>
        </w:rPr>
      </w:pPr>
      <w:r>
        <w:rPr>
          <w:rFonts w:ascii="Times New Roman" w:hAnsi="Times New Roman"/>
        </w:rPr>
        <w:t>V členu 35(3)(a) je poudarjena potreba po tem, da upravljavec izvede oceno učinka v primeru:</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 </w:t>
      </w:r>
      <w:r>
        <w:rPr>
          <w:rFonts w:ascii="Times New Roman" w:hAnsi="Times New Roman"/>
          <w:i/>
        </w:rPr>
        <w:t>sistematičnega in obsežnega vrednotenja</w:t>
      </w:r>
      <w:r>
        <w:rPr>
          <w:rFonts w:ascii="Times New Roman" w:hAnsi="Times New Roman"/>
        </w:rPr>
        <w:t xml:space="preserve"> osebnih vidikov v zvezi s posamezniki, ki </w:t>
      </w:r>
      <w:r>
        <w:rPr>
          <w:rFonts w:ascii="Times New Roman" w:hAnsi="Times New Roman"/>
          <w:i/>
        </w:rPr>
        <w:t>temelji</w:t>
      </w:r>
      <w:r>
        <w:rPr>
          <w:rFonts w:ascii="Times New Roman" w:hAnsi="Times New Roman"/>
        </w:rPr>
        <w:t xml:space="preserve"> na avtomatizirani obdelavi, </w:t>
      </w:r>
      <w:r>
        <w:rPr>
          <w:rFonts w:ascii="Times New Roman" w:hAnsi="Times New Roman"/>
          <w:i/>
        </w:rPr>
        <w:t>vključno z</w:t>
      </w:r>
      <w:r>
        <w:rPr>
          <w:rFonts w:ascii="Times New Roman" w:hAnsi="Times New Roman"/>
        </w:rPr>
        <w:t xml:space="preserve"> oblikovanjem profilov, in je osnova za odločitve, ki imajo pravne učinke v zvezi s posameznikom ali nanj na podoben način znatno vplivajo.</w:t>
      </w:r>
    </w:p>
    <w:p w:rsidR="00066176" w:rsidRDefault="00066176" w:rsidP="00617EC0">
      <w:pPr>
        <w:spacing w:after="0" w:line="240" w:lineRule="auto"/>
        <w:jc w:val="both"/>
        <w:rPr>
          <w:rFonts w:ascii="Times New Roman" w:hAnsi="Times New Roman"/>
        </w:rPr>
      </w:pPr>
      <w:r>
        <w:rPr>
          <w:rFonts w:ascii="Times New Roman" w:hAnsi="Times New Roman"/>
        </w:rPr>
        <w:t>Člen 35(3)(a) se nanaša na vrednotenja, vključno z oblikovanjem profilov, in odločitve, ki „temeljijo“ na avtomatizirani obdelavi in ne „zgolj“ avtomatizirani obdelavi. To pomeni, da se bo člen 35(3)(a) uporabljal v primeru sprejemanja odločitev, vključno z oblikovanjem profilov, ki ima pravne ali podobno znatne učinke in ni povsem avtomatizirano, pa tudi v primeru zgolj avtomatiziranega sprejemanja odločitev iz člena 22(1).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Če upravljavec predvidi „model“, v katerem sprejema</w:t>
      </w:r>
      <w:r>
        <w:rPr>
          <w:rFonts w:ascii="Times New Roman" w:hAnsi="Times New Roman"/>
          <w:i/>
          <w:sz w:val="22"/>
        </w:rPr>
        <w:t xml:space="preserve"> zgolj </w:t>
      </w:r>
      <w:r>
        <w:rPr>
          <w:rFonts w:ascii="Times New Roman" w:hAnsi="Times New Roman"/>
          <w:sz w:val="22"/>
        </w:rPr>
        <w:t xml:space="preserve">avtomatizirane odločitve, ki imajo </w:t>
      </w:r>
      <w:r>
        <w:rPr>
          <w:rFonts w:ascii="Times New Roman" w:hAnsi="Times New Roman"/>
          <w:i/>
          <w:sz w:val="22"/>
        </w:rPr>
        <w:t>velik vpliv</w:t>
      </w:r>
      <w:r>
        <w:rPr>
          <w:rFonts w:ascii="Times New Roman" w:hAnsi="Times New Roman"/>
          <w:sz w:val="22"/>
        </w:rPr>
        <w:t xml:space="preserve"> na posameznike in temeljijo na </w:t>
      </w:r>
      <w:r>
        <w:rPr>
          <w:rFonts w:ascii="Times New Roman" w:hAnsi="Times New Roman"/>
          <w:i/>
          <w:sz w:val="22"/>
        </w:rPr>
        <w:t>profilih</w:t>
      </w:r>
      <w:r>
        <w:rPr>
          <w:rFonts w:ascii="Times New Roman" w:hAnsi="Times New Roman"/>
          <w:sz w:val="22"/>
        </w:rPr>
        <w:t xml:space="preserve">, oblikovanih o njih, ter se </w:t>
      </w:r>
      <w:r>
        <w:rPr>
          <w:rFonts w:ascii="Times New Roman" w:hAnsi="Times New Roman"/>
          <w:i/>
          <w:sz w:val="22"/>
        </w:rPr>
        <w:t>ne more</w:t>
      </w:r>
      <w:r>
        <w:rPr>
          <w:rFonts w:ascii="Times New Roman" w:hAnsi="Times New Roman"/>
          <w:sz w:val="22"/>
        </w:rPr>
        <w:t xml:space="preserve"> zanašati na privolitev posameznika, na pogodbo s posameznikom ali zakon, ki to dovoljuje, ne bi smel nadaljevati.</w:t>
      </w:r>
    </w:p>
    <w:p w:rsidR="004B3326" w:rsidRDefault="004B3326" w:rsidP="00A25160">
      <w:pPr>
        <w:spacing w:line="240" w:lineRule="auto"/>
        <w:divId w:val="1743210061"/>
      </w:pPr>
      <w:r>
        <w:rPr>
          <w:rFonts w:ascii="Times New Roman" w:hAnsi="Times New Roman"/>
        </w:rPr>
        <w:t xml:space="preserve">Upravljavec lahko kljub temu predvidi „model“ sprejemanja odločitev, ki temelji na oblikovanju profilov, s tem da precej poveča stopnjo osebnega posredovanja, tako da model </w:t>
      </w:r>
      <w:r>
        <w:rPr>
          <w:rFonts w:ascii="Times New Roman" w:hAnsi="Times New Roman"/>
          <w:i/>
        </w:rPr>
        <w:t>ni več postopek popolnoma avtomatiziranega sprejemanja odločitev</w:t>
      </w:r>
      <w:r>
        <w:rPr>
          <w:rFonts w:ascii="Times New Roman" w:hAnsi="Times New Roman"/>
        </w:rPr>
        <w:t>, čeprav lahko obdelava še vedno pomeni tveganja za temeljne pravice in svoboščine posameznikov. V takem primeru mora upravljavec zagotoviti, da lahko obvladuje ta tveganja in izpolni zahteve iz poglavja III teh smernic.</w:t>
      </w:r>
    </w:p>
    <w:p w:rsidR="00016000" w:rsidRDefault="00B83F01" w:rsidP="00617EC0">
      <w:pPr>
        <w:spacing w:after="0" w:line="240" w:lineRule="auto"/>
        <w:jc w:val="both"/>
        <w:rPr>
          <w:rFonts w:ascii="Times New Roman" w:hAnsi="Times New Roman"/>
        </w:rPr>
      </w:pPr>
      <w:r>
        <w:rPr>
          <w:rFonts w:ascii="Times New Roman" w:hAnsi="Times New Roman"/>
        </w:rPr>
        <w:t>Upravljavec lahko z oceno učinka v zvezi z varstvom podatkov tudi učinkovito opredeli ukrepe, ki jih bo uvedel za obvladovanje tveganj v zvezi z varstvom podatkov, povezanih z obdelavo. Taki ukrepi</w:t>
      </w:r>
      <w:r>
        <w:rPr>
          <w:rStyle w:val="FootnoteReference"/>
          <w:rFonts w:ascii="Times New Roman" w:hAnsi="Times New Roman"/>
        </w:rPr>
        <w:footnoteReference w:id="50"/>
      </w:r>
      <w:r>
        <w:rPr>
          <w:rFonts w:ascii="Times New Roman" w:hAnsi="Times New Roman"/>
        </w:rPr>
        <w:t xml:space="preserve"> bi lahko vključevali: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obveščanje posameznika, na katerega se nanašajo osebni podatki, o obstoju postopka avtomatiziranega sprejemanja odločitev in razlogih zanj;</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razlago pomena in predvidenih posledic obdelave za posameznika, na katerega se nanašajo osebni podatki;</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zagotavljanje sredstva posamezniku, na katerega se nanašajo osebni podatki, s katerim nasprotuje odločitvi, ter</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omogočanje posamezniku, na katerega se nanašajo osebni podatki, da izrazi svoje mnenje.</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Pri drugih dejavnostih oblikovanja profilov se lahko zahteva ocena učinka v zvezi z varstvom podatkov, kar pa je odvisno od podrobnosti primera. Upravljavci lahko v smernicah Delovne skupine iz člena 29 o ocenah učinka v zvezi z varstvom podatkov</w:t>
      </w:r>
      <w:r>
        <w:rPr>
          <w:rStyle w:val="FootnoteReference"/>
          <w:rFonts w:ascii="Times New Roman" w:hAnsi="Times New Roman"/>
        </w:rPr>
        <w:footnoteReference w:id="51"/>
      </w:r>
      <w:r>
        <w:rPr>
          <w:rFonts w:ascii="Times New Roman" w:hAnsi="Times New Roman"/>
        </w:rPr>
        <w:t xml:space="preserve"> poiščejo nadaljnje informacije in si z njimi pomagajo pri ugotovitvi, ali je treba izvesti oceno učinka v zvezi z varstvom podatkov.</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 xml:space="preserve">Kadar je oblikovanje profilov in/ali avtomatizirano sprejemanje odločitev temeljna dejavnost upravljavca, pri kateri je treba posameznike, na katere se nanašajo osebni podatki, redno in </w:t>
      </w:r>
      <w:r>
        <w:rPr>
          <w:rFonts w:ascii="Times New Roman" w:hAnsi="Times New Roman"/>
        </w:rPr>
        <w:lastRenderedPageBreak/>
        <w:t>sistematično obsežno spremljati, se pojavi dodatna zahteva glede odgovornosti, tj. imenovanje uradne osebe za varstvo podatkov (člen 37(1)(b)</w:t>
      </w:r>
      <w:r>
        <w:rPr>
          <w:rStyle w:val="FootnoteReference"/>
          <w:rFonts w:ascii="Times New Roman" w:hAnsi="Times New Roman"/>
        </w:rPr>
        <w:footnoteReference w:id="52"/>
      </w:r>
      <w:r>
        <w:rPr>
          <w:rFonts w:ascii="Times New Roman" w:hAnsi="Times New Roman"/>
        </w:rPr>
        <w:t>)</w:t>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6" w:name="_Toc504568083"/>
      <w:bookmarkStart w:id="117" w:name="_Toc521571395"/>
      <w:r>
        <w:t>PRILOGA 1 – Priporočila o dobri praksi</w:t>
      </w:r>
      <w:bookmarkEnd w:id="116"/>
      <w:bookmarkEnd w:id="117"/>
    </w:p>
    <w:p w:rsidR="006C1E4B" w:rsidRPr="00E91EC6" w:rsidRDefault="001638F8" w:rsidP="00617EC0">
      <w:pPr>
        <w:spacing w:line="240" w:lineRule="auto"/>
        <w:jc w:val="both"/>
        <w:rPr>
          <w:rFonts w:ascii="Times New Roman" w:hAnsi="Times New Roman"/>
        </w:rPr>
      </w:pPr>
      <w:bookmarkStart w:id="118" w:name="_Recommendations"/>
      <w:bookmarkEnd w:id="118"/>
      <w:r>
        <w:rPr>
          <w:rFonts w:ascii="Times New Roman" w:hAnsi="Times New Roman"/>
        </w:rPr>
        <w:t>Naslednja priporočila o dobri praksi bodo upravljavcem podatkom v pomoč pri izpolnjevanju zahtev, ki izhajajo iz določb SUVP o oblikovanju profilov in avtomatiziranem sprejemanju odločitev</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184"/>
        <w:gridCol w:w="1621"/>
        <w:gridCol w:w="6483"/>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Člen</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Zadeva</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Priporočilo</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5(1)(a), 12, 13, 14</w:t>
            </w:r>
          </w:p>
        </w:tc>
        <w:tc>
          <w:tcPr>
            <w:tcW w:w="0" w:type="auto"/>
          </w:tcPr>
          <w:p w:rsidR="006C1E4B" w:rsidRPr="002B3C39" w:rsidRDefault="001C1E12" w:rsidP="00E967A3">
            <w:pPr>
              <w:rPr>
                <w:rFonts w:ascii="Times New Roman" w:hAnsi="Times New Roman"/>
              </w:rPr>
            </w:pPr>
            <w:r>
              <w:rPr>
                <w:rFonts w:ascii="Times New Roman" w:hAnsi="Times New Roman"/>
              </w:rPr>
              <w:t>Pravica do obveščenosti</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Za splošne zahteve v zvezi s preglednostjo bi morali upravljavci upoštevati smernice Delovne skupine iz člena 29 o preglednosti (WP 260).</w:t>
            </w:r>
          </w:p>
          <w:p w:rsidR="005034E2" w:rsidRDefault="005034E2" w:rsidP="002A3D00">
            <w:pPr>
              <w:spacing w:line="240" w:lineRule="auto"/>
              <w:rPr>
                <w:rFonts w:ascii="Times New Roman" w:hAnsi="Times New Roman"/>
                <w:color w:val="000000"/>
              </w:rPr>
            </w:pPr>
            <w:r>
              <w:rPr>
                <w:rFonts w:ascii="Times New Roman" w:hAnsi="Times New Roman"/>
                <w:color w:val="000000"/>
              </w:rPr>
              <w:t>Poleg splošnih zahtev mora upravljavec pri obdelavi podatkov, kot je opredeljena v členu 22, zagotoviti smiselne informacije o razlogih za obdelavo.</w:t>
            </w:r>
          </w:p>
          <w:p w:rsidR="002A3D00" w:rsidRDefault="002A3D00" w:rsidP="002A3D00">
            <w:pPr>
              <w:spacing w:line="240" w:lineRule="auto"/>
              <w:rPr>
                <w:rFonts w:ascii="Times New Roman" w:hAnsi="Times New Roman"/>
                <w:color w:val="000000"/>
              </w:rPr>
            </w:pPr>
            <w:r>
              <w:rPr>
                <w:rFonts w:ascii="Times New Roman" w:hAnsi="Times New Roman"/>
                <w:color w:val="000000"/>
              </w:rPr>
              <w:t>Namesto kompleksne matematične razlage algoritmov ali dela na področju strojnega učenja bi moral upravljavec razmisliti o uporabi jasnih in celovitih načinov za zagotavljanje informacij posamezniku, na katerega se nanašajo osebni podatki, na primer o:</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vrstah podatkov, ki se uporabljajo ali se bodo uporabljali v postopku oblikovanja profilov ali sprejemanja odločitev;</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tem, zakaj se te vrste podatkov štejejo za ustrezne;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tem, kako se oblikuje kateri koli profil, ki se uporablja v postopku avtomatiziranega odločanja, vključno s statističnimi </w:t>
            </w:r>
            <w:r>
              <w:rPr>
                <w:rFonts w:ascii="Times New Roman" w:hAnsi="Times New Roman"/>
              </w:rPr>
              <w:lastRenderedPageBreak/>
              <w:t>podatki, uporabljenimi v analizi;</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tem, zakaj je ta profil pomemben za postopek avtomatiziranega sprejemanja odločitev, in</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tem, kako se uporablja za odločitev v zvezi s posameznikom, na katerega se nanašajo osebni podatki</w:t>
            </w:r>
          </w:p>
          <w:p w:rsidR="002A3D00" w:rsidRDefault="002A3D00" w:rsidP="002A3D00">
            <w:pPr>
              <w:spacing w:line="240" w:lineRule="auto"/>
              <w:rPr>
                <w:rFonts w:ascii="Times New Roman" w:hAnsi="Times New Roman"/>
                <w:color w:val="000000"/>
              </w:rPr>
            </w:pPr>
            <w:r>
              <w:rPr>
                <w:rFonts w:ascii="Times New Roman" w:hAnsi="Times New Roman"/>
                <w:color w:val="000000"/>
              </w:rPr>
              <w:t>Take informacije so običajno pomembnejše za posameznika, na katerega se nanašajo osebni podatki, in prispevajo k preglednosti obdelave.</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Upravljavci lahko razmislijo o tehnikah vizualizacije in interaktivnih tehnikah za večjo algoritmično preglednost</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lastRenderedPageBreak/>
              <w:t>6(1)(a)</w:t>
            </w:r>
          </w:p>
        </w:tc>
        <w:tc>
          <w:tcPr>
            <w:tcW w:w="0" w:type="auto"/>
          </w:tcPr>
          <w:p w:rsidR="00DD75A5" w:rsidRDefault="00DD75A5" w:rsidP="00E967A3">
            <w:pPr>
              <w:rPr>
                <w:rFonts w:ascii="Times New Roman" w:hAnsi="Times New Roman"/>
              </w:rPr>
            </w:pPr>
            <w:r>
              <w:rPr>
                <w:rFonts w:ascii="Times New Roman" w:hAnsi="Times New Roman"/>
              </w:rPr>
              <w:t>Privolitev kot podlaga za obdelavo</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Če se upravljavci zanašajo na privolitev kot podlago za obdelavo, morajo upoštevati smernice Delovne skupine iz člena 29 o privolitvi (WP 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Pravica dostopa</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Upravljavci lahko razmislijo o tem, da bi za posameznike, na katere se nanašajo osebni podatki, uvedli mehanizem za preverjanje njihovega profila, vključno s podrobnostmi o informacijah in virih, uporabljenih pri njegovem razvoju.</w:t>
            </w:r>
            <w:r w:rsidR="00654F69">
              <w:rPr>
                <w:rFonts w:ascii="Times New Roman" w:hAnsi="Times New Roman"/>
              </w:rPr>
              <w:t xml:space="preserve">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Pravica do popravka</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Upravljavci, ki posameznikom, na katere se nanašajo osebni podatki, zagotavljajo dostop do njihovega profila v povezavi s pravicami iz člena 15, bi jim morali omogočiti, da posodobijo ali spremenijo morebitne netočnosti v podatkih ali profilu. To bi jim lahko bilo tudi v pomoč pri izpolnjevanju obveznosti iz člena 5(1)(d).</w:t>
            </w:r>
          </w:p>
          <w:p w:rsidR="002B3C39" w:rsidRPr="00777203" w:rsidRDefault="00777203" w:rsidP="002A3D00">
            <w:pPr>
              <w:pStyle w:val="NormalWeb"/>
              <w:rPr>
                <w:color w:val="000000"/>
                <w:sz w:val="22"/>
                <w:szCs w:val="22"/>
              </w:rPr>
            </w:pPr>
            <w:r>
              <w:rPr>
                <w:sz w:val="22"/>
              </w:rPr>
              <w:t xml:space="preserve">Upravljavci bi lahko razmislili o uvedbi spletnih orodij za upravljanje preferenc, kot je </w:t>
            </w:r>
            <w:r>
              <w:rPr>
                <w:color w:val="000000"/>
              </w:rPr>
              <w:t xml:space="preserve">nadzorna plošča za zasebnost. To posameznikom, na katere se nanašajo osebni podatki, omogoča, da upravljajo svoje informacije v številnih različnih storitvah ter tako spreminjajo nastavitve, posodabljajo svoje osebne podatke in pregledujejo ali urejajo svoj profil, da popravijo netočnosti.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21(1) in (2)</w:t>
            </w:r>
          </w:p>
        </w:tc>
        <w:tc>
          <w:tcPr>
            <w:tcW w:w="0" w:type="auto"/>
          </w:tcPr>
          <w:p w:rsidR="002B3C39" w:rsidRPr="002B3C39" w:rsidRDefault="002B3C39" w:rsidP="00E967A3">
            <w:pPr>
              <w:rPr>
                <w:rFonts w:ascii="Times New Roman" w:hAnsi="Times New Roman"/>
              </w:rPr>
            </w:pPr>
            <w:r>
              <w:rPr>
                <w:rFonts w:ascii="Times New Roman" w:hAnsi="Times New Roman"/>
              </w:rPr>
              <w:t>Pravica do ugovora</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Na pravico do ugovora iz člena 21(1) in (2) je treba posameznika, na katerega se nanašajo osebni podatki, izrecno opozoriti ter jo predstaviti jasno in ločeno od drugih informacij (člen 21(4)).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Upravljavci morajo to pravico navesti na svojem spletišču ali v kateri koli drugi ustrezni dokumentaciji na vidnem mestu, ne pa skrito v morebitnih drugih pogojih.</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 in uvodna izjava 71</w:t>
            </w:r>
          </w:p>
        </w:tc>
        <w:tc>
          <w:tcPr>
            <w:tcW w:w="0" w:type="auto"/>
          </w:tcPr>
          <w:p w:rsidR="002B3C39" w:rsidRPr="002B3C39" w:rsidRDefault="002B3C39" w:rsidP="00E967A3">
            <w:pPr>
              <w:rPr>
                <w:rFonts w:ascii="Times New Roman" w:hAnsi="Times New Roman"/>
              </w:rPr>
            </w:pPr>
            <w:r>
              <w:rPr>
                <w:rFonts w:ascii="Times New Roman" w:hAnsi="Times New Roman"/>
              </w:rPr>
              <w:t>Ustrezni zaščitni ukrepi</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Naslednji seznam, čeprav ni izčrpen, zagotavlja nekaj predlogov dobre prakse, o katerih lahko razmislijo upravljavci pri sprejemanju zgolj avtomatiziranih odločitev, vključno z oblikovanjem profilov (opredeljenem v členu 22(1)):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lastRenderedPageBreak/>
              <w:t>redno preverjanje zagotavljanja kakovosti njihovih sistemov, da se prepričajo, ali se posamezniki obravnavajo pošteno in niso diskriminirani, bodisi na podlagi posebnih vrst osebnih podatkov ali kako drugače;</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algoritmično preverjanje – preskušanje algoritmov, ki jih uporabljajo in razvijajo sistemi strojnega učenja, da se dokaže, da dejansko delujejo, kot bi morali, ter da ne prinašajo diskriminatornih, napačnih ali neupravičenih rezultatov;</w:t>
            </w:r>
            <w:r w:rsidR="00654F69">
              <w:rPr>
                <w:rFonts w:ascii="Times New Roman" w:hAnsi="Times New Roman"/>
              </w:rPr>
              <w:t xml:space="preserve">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za neodvisno preverjanje s strani „tretjih oseb“ (kadar ima sprejemanje odločitev, ki temelji na oblikovanju profilov, velik vpliv na posameznike), zagotavljanje vseh potrebnih informacij osebi, ki izvaja preverjanje, o delovanju algoritma ali sistema strojnega učenja;</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pridobitev pogodbenih zagotovil za algoritme tretjih oseb, da sta bila izvedena preverjanje in preskušanje ter da je algoritem skladen z dogovorjenimi standardi;</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posebni ukrepi za najmanjši obseg podatkov, da se vključijo jasna obdobja hrambe za profile in vse osebne podatke, ki se uporabljajo pri oblikovanju ali uporabi profilov;</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uporaba tehnik anonimizacije ali psevdonimizacije v okviru oblikovanja profilov;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načini, ki posamezniku, na katerega se nanašajo osebni podatki, omogočijo, da izrazi svoje mnenje in nasprotuje odločitvi, ter</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mehanizem za osebno posredovanje v določenih primerih, na primer zagotavljanje povezave do pritožbenega postopka, ko je posameznik, na katerega se nanašajo osebni podatki, obveščen o avtomatizirani odločitvi, z dogovorjenimi roki za pregled in imenovano kontaktno točko za morebitna vprašanja.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Upravljavci lahko proučijo tudi možnosti, kot so:</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mehanizmi potrjevanja za postopke obdelave;</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kodeks ravnanja za postopke revizije, ki vključujejo strojno učenje;</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odbori za etično presojo, ki ocenjujejo morebitno škodo in koristi za družbo določenih aplikacij za oblikovanje profilov.</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9" w:name="_Toc504568084"/>
      <w:bookmarkStart w:id="120" w:name="_Toc521571396"/>
      <w:r>
        <w:t>PRILOGA 2 – Ključne določbe SUVP</w:t>
      </w:r>
      <w:bookmarkEnd w:id="119"/>
      <w:bookmarkEnd w:id="120"/>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1" w:name="_Toc504568085"/>
      <w:bookmarkStart w:id="122" w:name="_Toc521571397"/>
      <w:r>
        <w:t>Ključne določbe SUVP, ki se sklicujejo na splošno oblikovanje profilov in avtomatizirano sprejemanje odločitev</w:t>
      </w:r>
      <w:bookmarkEnd w:id="121"/>
      <w:bookmarkEnd w:id="122"/>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Člen</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 xml:space="preserve">Uvodna </w:t>
            </w:r>
            <w:r>
              <w:rPr>
                <w:rFonts w:ascii="Times New Roman" w:hAnsi="Times New Roman"/>
                <w:b/>
              </w:rPr>
              <w:lastRenderedPageBreak/>
              <w:t>izjava</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lastRenderedPageBreak/>
              <w:t>Opombe</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3(2)(b)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Spremljanje vedenja posameznikov, na katere se nanašajo osebni podatki, če se to vedenje izvaja v Uniji.</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sledi na internetu [...] uporabo tehnik obdelave osebnih podatkov, ki obsegajo oblikovanje profila posameznika,</w:t>
            </w:r>
            <w:r>
              <w:rPr>
                <w:rFonts w:ascii="Times New Roman" w:hAnsi="Times New Roman"/>
                <w:i/>
              </w:rPr>
              <w:t xml:space="preserve"> zlasti z namenom sprejemanja odločitev</w:t>
            </w:r>
            <w:r>
              <w:rPr>
                <w:rFonts w:ascii="Times New Roman" w:hAnsi="Times New Roman"/>
              </w:rPr>
              <w:t xml:space="preserve"> o njem oziroma za analiziranje ali predvidevanje njegovega osebnega okusa in vedenja.“</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Opredelitev oblikovanja profilov iz </w:t>
            </w:r>
            <w:r>
              <w:rPr>
                <w:rFonts w:ascii="Times New Roman" w:hAnsi="Times New Roman"/>
                <w:b/>
              </w:rPr>
              <w:t>člena 4(4)</w:t>
            </w:r>
            <w:r>
              <w:rPr>
                <w:rFonts w:ascii="Times New Roman" w:hAnsi="Times New Roman"/>
              </w:rPr>
              <w:t xml:space="preserve">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Uvodna izjava 30:</w:t>
            </w:r>
            <w:r>
              <w:rPr>
                <w:sz w:val="22"/>
              </w:rPr>
              <w:t xml:space="preserve"> </w:t>
            </w:r>
          </w:p>
          <w:p w:rsidR="005D7465" w:rsidRPr="0083202D" w:rsidRDefault="005D7465" w:rsidP="005D7465">
            <w:pPr>
              <w:pStyle w:val="NormalWeb"/>
              <w:spacing w:after="0"/>
              <w:jc w:val="both"/>
              <w:rPr>
                <w:sz w:val="22"/>
                <w:szCs w:val="22"/>
              </w:rPr>
            </w:pPr>
            <w:r>
              <w:rPr>
                <w:sz w:val="22"/>
              </w:rPr>
              <w:t xml:space="preserve">„spletni[...] identifikatorji [...], kot so naslovi internetnega protokola in identifikatorji piškotkov, ali drugimi identifikatorji, kot so oznake za radiofrekvenčno identifikacijo [...] lahko pusti[jo] sledi, ki se lahko, zlasti kadar se kombinirajo z edinstvenimi identifikatorji in drugimi informacijami, ki jih prejmejo strežniki, </w:t>
            </w:r>
            <w:r>
              <w:rPr>
                <w:i/>
                <w:sz w:val="22"/>
              </w:rPr>
              <w:t>uporabijo za oblikovanje profilov posameznikov in njihovo identifikacijo</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in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Uvodna izjava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„Za samo oblikovanje profilov veljajo pravila iz te uredbe, ki urejajo obdelavo osebnih podatkov, na primer pravna podlaga za obdelavo </w:t>
            </w:r>
            <w:r>
              <w:rPr>
                <w:rFonts w:ascii="Times New Roman" w:hAnsi="Times New Roman"/>
                <w:b/>
              </w:rPr>
              <w:t>(člen 6)</w:t>
            </w:r>
            <w:r>
              <w:rPr>
                <w:rFonts w:ascii="Times New Roman" w:hAnsi="Times New Roman"/>
              </w:rPr>
              <w:t xml:space="preserve"> ali načela varstva podatkov </w:t>
            </w:r>
            <w:r>
              <w:rPr>
                <w:rFonts w:ascii="Times New Roman" w:hAnsi="Times New Roman"/>
                <w:b/>
              </w:rPr>
              <w:t>(člen 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Uporaba osebnih podatkov otrok za oblikovanje profilov.</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Uvodna izjava 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„Otroci potrebujejo posebno varstvo [...] zlasti [...] [, kar zadeva] uporabo osebnih podatkov otrok v namene [...] ustvarjanja osebnostnih ali uporabniških profilov.“</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 in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Pravica do obveščenosti.</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„Poleg tega bi moral biti ta posameznik </w:t>
            </w:r>
            <w:r>
              <w:rPr>
                <w:rFonts w:ascii="Times New Roman" w:hAnsi="Times New Roman"/>
                <w:i/>
                <w:sz w:val="22"/>
              </w:rPr>
              <w:t>obveščen</w:t>
            </w:r>
            <w:r>
              <w:rPr>
                <w:rFonts w:ascii="Times New Roman" w:hAnsi="Times New Roman"/>
                <w:sz w:val="22"/>
              </w:rPr>
              <w:t xml:space="preserve"> </w:t>
            </w:r>
            <w:r>
              <w:rPr>
                <w:rFonts w:ascii="Times New Roman" w:hAnsi="Times New Roman"/>
                <w:i/>
                <w:sz w:val="22"/>
              </w:rPr>
              <w:t>o obstoju oblikovanja profilov in njegovih posledicah</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Pravica dostopa.</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Uvodna izjava 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„pravico do seznanitve s sporočilom [...] o namenih obdelave osebnih podatkov [...] in, vsaj v primerih, kadar obdelava temelji na oblikovanju profilov, o posledicah take obdelave.“</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21(1)(2) in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Pravica do ugovora oblikovanju profilov.</w:t>
            </w:r>
          </w:p>
          <w:p w:rsidR="005D7465" w:rsidRPr="0083202D" w:rsidRDefault="005D7465" w:rsidP="005D7465">
            <w:pPr>
              <w:spacing w:after="0" w:line="240" w:lineRule="auto"/>
              <w:jc w:val="both"/>
              <w:rPr>
                <w:rFonts w:ascii="Times New Roman" w:hAnsi="Times New Roman"/>
              </w:rPr>
            </w:pPr>
            <w:r>
              <w:rPr>
                <w:rFonts w:ascii="Times New Roman" w:hAnsi="Times New Roman"/>
                <w:b/>
              </w:rPr>
              <w:t>Uvodna izjava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pravico, da taki obdelavi [...], vključno z oblikovanjem profila, kolikor je povezano s takšnim neposrednim trženjem, [...] ugovarja.“</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Uvodna izjava 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„Omejitve glede posebnih načel in [...] pravice do ugovora, odločitev, ki temeljijo na oblikovanju profilov [...] se lahko uvedejo s pravom Unije ali pravom držav članic, če je to v demokratični družbi potrebno in sorazmerno [...]“, da se zaščitijo posebni cilji v splošnem javnem interesu.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35(3)(a)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Ocena učinka v zvezi z varstvom podatkov se zahteva v primeru „sistematičnega in obsežnega vrednotenja osebnih vidikov v zvezi s posamezniki, ki </w:t>
            </w:r>
            <w:r>
              <w:rPr>
                <w:rFonts w:ascii="Times New Roman" w:hAnsi="Times New Roman"/>
                <w:i/>
              </w:rPr>
              <w:t>temelji</w:t>
            </w:r>
            <w:r>
              <w:rPr>
                <w:rFonts w:ascii="Times New Roman" w:hAnsi="Times New Roman"/>
              </w:rPr>
              <w:t xml:space="preserve"> na avtomatizirani obdelavi, vključno z oblikovanjem profilov, in je osnova za odločitve, ki imajo pravne učinke v zvezi s posameznikom ali nanj na podoben način znatno vplivajo“;</w:t>
            </w:r>
            <w:r>
              <w:rPr>
                <w:rFonts w:ascii="Times New Roman" w:hAnsi="Times New Roman"/>
                <w:b/>
              </w:rPr>
              <w:t xml:space="preserve"> zajema sprejemanje odločitev, vključno z oblikovanjem profilov, ki ni zgolj avtomatizirano</w:t>
            </w:r>
            <w:r>
              <w:rPr>
                <w:rFonts w:ascii="Times New Roman" w:hAnsi="Times New Roman"/>
              </w:rPr>
              <w:t>.</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3" w:name="_Toc504568086"/>
      <w:bookmarkStart w:id="124" w:name="_Toc521571398"/>
      <w:r>
        <w:t>Ključne določbe SUVP, ki se sklicujejo na zgolj avtomatizirano sprejemanje odločitev, kot je opredeljeno v členu 22</w:t>
      </w:r>
      <w:bookmarkEnd w:id="123"/>
      <w:bookmarkEnd w:id="124"/>
      <w:r>
        <w:t xml:space="preserve"> </w:t>
      </w:r>
    </w:p>
    <w:tbl>
      <w:tblPr>
        <w:tblStyle w:val="TableGrid"/>
        <w:tblW w:w="9248" w:type="dxa"/>
        <w:tblLook w:val="04A0" w:firstRow="1" w:lastRow="0" w:firstColumn="1" w:lastColumn="0" w:noHBand="0" w:noVBand="1"/>
      </w:tblPr>
      <w:tblGrid>
        <w:gridCol w:w="986"/>
        <w:gridCol w:w="992"/>
        <w:gridCol w:w="7270"/>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Člen</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Uvodna izjava</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Opombe</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13(2)(f)</w:t>
            </w:r>
            <w:r>
              <w:rPr>
                <w:rFonts w:ascii="Times New Roman" w:hAnsi="Times New Roman"/>
              </w:rPr>
              <w:t xml:space="preserve"> in </w:t>
            </w:r>
            <w:r>
              <w:rPr>
                <w:rFonts w:ascii="Times New Roman" w:hAnsi="Times New Roman"/>
                <w:b/>
              </w:rPr>
              <w:t>14(2)(g)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Pravica do obveščenosti o:</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obstoju avtomatiziranega sprejemanja odločitev v skladu s členom </w:t>
            </w:r>
            <w:r>
              <w:rPr>
                <w:rFonts w:ascii="Times New Roman" w:hAnsi="Times New Roman"/>
                <w:b/>
              </w:rPr>
              <w:t>členom 22(1)</w:t>
            </w:r>
            <w:r>
              <w:rPr>
                <w:rFonts w:ascii="Times New Roman" w:hAnsi="Times New Roman"/>
              </w:rPr>
              <w:t xml:space="preserve"> in </w:t>
            </w:r>
            <w:r>
              <w:rPr>
                <w:rFonts w:ascii="Times New Roman" w:hAnsi="Times New Roman"/>
                <w:b/>
              </w:rPr>
              <w:t>(4);</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smiselnih informacijah o razlogih zanj;</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pomenu in predvidenih posledicah take obdelave.</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Posebne pravice dostopa do informacij o obstoju zgolj avtomatiziranega sprejemanja odločitev, vključno z oblikovanjem profilov.</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Prepoved sprejemanja odločitev, ki temelji zgolj na avtomatizirani obdelavi, vključno z oblikovanjem profilom, ki ima pravne/podobno znatne učinke.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Poleg razlage iz glavnega dela smernic naslednje točke razširjajo utemeljitev za razlago člena 22 kot prepovedi:</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čeprav poglavje III obravnava pravice posameznika, na katerega se nanašajo osebni podatki, se določbe iz členov od 12 do 22 ne nanašajo izključno na </w:t>
            </w:r>
            <w:r>
              <w:rPr>
                <w:rFonts w:ascii="Times New Roman" w:hAnsi="Times New Roman"/>
                <w:i/>
              </w:rPr>
              <w:t>aktivno</w:t>
            </w:r>
            <w:r>
              <w:rPr>
                <w:rFonts w:ascii="Times New Roman" w:hAnsi="Times New Roman"/>
              </w:rPr>
              <w:t xml:space="preserve"> uveljavljanje pravic. Nekatere pravice so </w:t>
            </w:r>
            <w:r>
              <w:rPr>
                <w:rFonts w:ascii="Times New Roman" w:hAnsi="Times New Roman"/>
                <w:i/>
              </w:rPr>
              <w:t>pasivne</w:t>
            </w:r>
            <w:r>
              <w:rPr>
                <w:rFonts w:ascii="Times New Roman" w:hAnsi="Times New Roman"/>
              </w:rPr>
              <w:t xml:space="preserve"> in se ne nanašajo vse na primere, ko posameznik, na katerega se nanašajo osebni podatki, ukrepa, tj. vloži zahtevek ali pritožbo ali neke vrste zahtevo. Členi od 15 do 18 ter člena 20 in 21 obravnavajo posameznika, na katerega se nanašajo osebni podatki, ki aktivno uveljavlja svoje pravice, člena 13 in 14 pa se nanašata na dolžnosti, ki jih mora opravljati upravljavec podatkov, brez kakršnega koli aktivnega sodelovanja posameznika, na katerega se nanašajo osebni podatki. Zato vključitev člena 22 v navedeno poglavje sama po sebi ne pomeni, da gre za pravico do ugovora;</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člen 12(2) obravnava uresničevanje pravic posameznikov, na katere se nanašajo osebni podatki, v skladu s členi od 15 do 22, vendar to ne pomeni, da je treba sam člen 22(1) razlagati kot pravico. V členu 22 </w:t>
            </w:r>
            <w:r>
              <w:rPr>
                <w:rFonts w:ascii="Times New Roman" w:hAnsi="Times New Roman"/>
                <w:i/>
              </w:rPr>
              <w:t>je navedena</w:t>
            </w:r>
            <w:r>
              <w:rPr>
                <w:rFonts w:ascii="Times New Roman" w:hAnsi="Times New Roman"/>
              </w:rPr>
              <w:t xml:space="preserve"> aktivna pravica, vendar je del zaščitnih ukrepov, ki jih je treba uporabljati v primerih, ko je dovoljeno avtomatizirano sprejemanje odločitev (člen 22(2)(a–c)) – pravica do osebnega posredovanja, izražanja lastnega stališča in izpodbijanja odločitve. Uporablja se samo v navedenih primerih, saj je izvajanje obdelave, opisane v členu 22(1), na drugih podlagah prepovedano;</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člen 22 je vključen v oddelek SUVP z naslovom „Pravica do ugovora </w:t>
            </w:r>
            <w:r>
              <w:rPr>
                <w:rFonts w:ascii="Times New Roman" w:hAnsi="Times New Roman"/>
                <w:b/>
              </w:rPr>
              <w:t>in</w:t>
            </w:r>
            <w:r>
              <w:rPr>
                <w:rFonts w:ascii="Times New Roman" w:hAnsi="Times New Roman"/>
              </w:rPr>
              <w:t xml:space="preserve"> avtomatiziranega sprejemanja odločitev“, kar pomeni, da člen 22 </w:t>
            </w:r>
            <w:r>
              <w:rPr>
                <w:rFonts w:ascii="Times New Roman" w:hAnsi="Times New Roman"/>
                <w:i/>
              </w:rPr>
              <w:t xml:space="preserve">ni </w:t>
            </w:r>
            <w:r>
              <w:rPr>
                <w:rFonts w:ascii="Times New Roman" w:hAnsi="Times New Roman"/>
              </w:rPr>
              <w:t>pravica do ugovora kot člen 21. To je nadalje poudarjeno s pomanjkanjem izrecne dolžnosti obveščanja v členu 22, ki bi bila enakovredna dolžnosti iz člena 21(4);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če bi se člen 22 razlagal kot pravica do ugovora, ugovor iz člena 22(2)(c) ne bi bil smiseln. V izjemi je navedeno, da se lahko avtomatizirano sprejemanje odločitev v primeru izrecne privolitve posameznika, na katerega se nanašajo osebni podatki, kljub temu izvaja (glej spodaj). To bi bilo protislovno, saj posameznik, na katerega se nanašajo osebni podatki, ne more ugovarjati obdelavi in hkrati privoliti </w:t>
            </w:r>
            <w:r>
              <w:rPr>
                <w:rFonts w:ascii="Times New Roman" w:hAnsi="Times New Roman"/>
              </w:rPr>
              <w:lastRenderedPageBreak/>
              <w:t xml:space="preserve">vanjo;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ugovor bi pomenil, da je potrebno osebno posredovanje. Izjeme iz člena 22(2)(a) in (c) imajo prednost pred pravilom iz člena 22(1), vendar le, če je posamezniku, na katerega se nanašajo osebni podatki, na voljo osebno posredovanje, kot je opredeljeno v členu 22(3). Ker je posameznik, na katerega se nanašajo osebni podatki, (z ugovarjanjem) že zahteval osebno posredovanje, bi se člen 22(2)(a) in (c) v vsakem primeru samodejno zaobšel, zaradi česar bi postal dejansko nesmiseln.</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Uvodna izjava 71</w:t>
            </w:r>
            <w:r>
              <w:rPr>
                <w:rFonts w:ascii="Times New Roman" w:hAnsi="Times New Roman"/>
              </w:rP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Taka obdelava vključuje „oblikovanje profilov“ v kakršni koli obliki avtomatizirane obdelave osebnih podatkov, na podlagi katerih se ocenjujejo osebni vidiki v zvezi s posameznikom, na katerega se nanašajo osebni podatki, zlasti za analizo ali predvidevanje uspešnosti pri delu, ekonomskega položaja, zdravja, osebnega okusa ali interesov, zanesljivosti ali vedenja, lokacije ali gibanja [...].“</w:t>
            </w:r>
            <w:r w:rsidR="00654F69">
              <w:rPr>
                <w:rFonts w:ascii="Times New Roman" w:hAnsi="Times New Roman"/>
              </w:rPr>
              <w:t xml:space="preserve"> </w:t>
            </w:r>
            <w:r>
              <w:rPr>
                <w:rFonts w:ascii="Times New Roman" w:hAnsi="Times New Roman"/>
              </w:rPr>
              <w:t>„</w:t>
            </w:r>
            <w:r>
              <w:rPr>
                <w:rFonts w:ascii="Times New Roman" w:hAnsi="Times New Roman"/>
                <w:i/>
              </w:rPr>
              <w:t>Taki ukrepi ne bi smeli zadevati otroka</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22(2)(a–c)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Člen 22(2)</w:t>
            </w:r>
            <w:r>
              <w:rPr>
                <w:rFonts w:ascii="Times New Roman" w:hAnsi="Times New Roman"/>
              </w:rPr>
              <w:t xml:space="preserve"> odpravlja prepoved obdelave, ki temelji na </w:t>
            </w:r>
            <w:r>
              <w:rPr>
                <w:rFonts w:ascii="Times New Roman" w:hAnsi="Times New Roman"/>
                <w:b/>
              </w:rPr>
              <w:t>(a)</w:t>
            </w:r>
            <w:r>
              <w:rPr>
                <w:rFonts w:ascii="Times New Roman" w:hAnsi="Times New Roman"/>
              </w:rPr>
              <w:t xml:space="preserve"> izvajanju ali sklenitvi pogodbe, </w:t>
            </w:r>
            <w:r>
              <w:rPr>
                <w:rFonts w:ascii="Times New Roman" w:hAnsi="Times New Roman"/>
                <w:b/>
              </w:rPr>
              <w:t>(b)</w:t>
            </w:r>
            <w:r>
              <w:rPr>
                <w:rFonts w:ascii="Times New Roman" w:hAnsi="Times New Roman"/>
              </w:rPr>
              <w:t xml:space="preserve"> pravu Unije ali pravu držav članic ali </w:t>
            </w:r>
            <w:r>
              <w:rPr>
                <w:rFonts w:ascii="Times New Roman" w:hAnsi="Times New Roman"/>
                <w:b/>
              </w:rPr>
              <w:t>(c)</w:t>
            </w:r>
            <w:r>
              <w:rPr>
                <w:rFonts w:ascii="Times New Roman" w:hAnsi="Times New Roman"/>
              </w:rPr>
              <w:t xml:space="preserve"> izrecnem soglasju. </w:t>
            </w:r>
          </w:p>
          <w:p w:rsidR="004E053B" w:rsidRPr="00140AF8" w:rsidRDefault="004E053B" w:rsidP="00813749">
            <w:pPr>
              <w:spacing w:after="0" w:line="240" w:lineRule="auto"/>
              <w:jc w:val="both"/>
              <w:rPr>
                <w:rFonts w:ascii="Times New Roman" w:hAnsi="Times New Roman"/>
              </w:rPr>
            </w:pPr>
            <w:r>
              <w:rPr>
                <w:rFonts w:ascii="Times New Roman" w:hAnsi="Times New Roman"/>
                <w:b/>
              </w:rPr>
              <w:t>Uvodna izjava 71</w:t>
            </w:r>
            <w:r>
              <w:rPr>
                <w:rFonts w:ascii="Times New Roman" w:hAnsi="Times New Roman"/>
              </w:rPr>
              <w:t xml:space="preserve"> določa širši kontekst </w:t>
            </w:r>
            <w:r>
              <w:rPr>
                <w:rFonts w:ascii="Times New Roman" w:hAnsi="Times New Roman"/>
                <w:b/>
              </w:rPr>
              <w:t>člena 22(2)(b)</w:t>
            </w:r>
            <w:r>
              <w:rPr>
                <w:rFonts w:ascii="Times New Roman" w:hAnsi="Times New Roman"/>
              </w:rPr>
              <w:t xml:space="preserve">; v njej je navedeno, da bi morala biti obdelava, opisana v </w:t>
            </w:r>
            <w:r>
              <w:rPr>
                <w:rFonts w:ascii="Times New Roman" w:hAnsi="Times New Roman"/>
                <w:b/>
              </w:rPr>
              <w:t>členu 22(1):</w:t>
            </w:r>
          </w:p>
          <w:p w:rsidR="004E053B" w:rsidRPr="00140AF8" w:rsidRDefault="004E053B" w:rsidP="00813749">
            <w:pPr>
              <w:spacing w:after="0" w:line="240" w:lineRule="auto"/>
              <w:jc w:val="both"/>
              <w:rPr>
                <w:rFonts w:ascii="Times New Roman" w:hAnsi="Times New Roman"/>
              </w:rPr>
            </w:pPr>
            <w:r>
              <w:rPr>
                <w:rFonts w:ascii="Times New Roman" w:hAnsi="Times New Roman"/>
              </w:rPr>
              <w:t>„[...] dovoljen[a], kadar [jo] izrecno dovoljuje pravo Unije ali pravo države članice, ki velja za upravljavca, tudi za namene spremljanja in preprečevanja zlorab in davčnih utaj v skladu s predpisi, standardi in priporočili institucij Unije ali nacionalnih nadzornih teles ter zagotavljanje varnosti in zanesljivosti storitve, ki jo zagotavlja upravljavec, ali kadar je to nujno za sklepanje ali izvajanje pogodbe med posameznikom, na katerega se nanašajo osebni podatki, in upravljavcem, ali kadar je posameznik, na katerega se nanašajo osebni podatki, v to izrecno privolil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b/>
              </w:rPr>
              <w:t>Člen 22(3) in uvodna izjava 71</w:t>
            </w:r>
            <w:r>
              <w:rPr>
                <w:rFonts w:ascii="Times New Roman" w:hAnsi="Times New Roman"/>
              </w:rPr>
              <w:t xml:space="preserve"> tudi določata, da bi morali tudi v primerih iz </w:t>
            </w:r>
            <w:r>
              <w:rPr>
                <w:rFonts w:ascii="Times New Roman" w:hAnsi="Times New Roman"/>
                <w:b/>
              </w:rPr>
              <w:t>člena 22(2)(a)</w:t>
            </w:r>
            <w:r>
              <w:rPr>
                <w:rFonts w:ascii="Times New Roman" w:hAnsi="Times New Roman"/>
              </w:rPr>
              <w:t xml:space="preserve"> in </w:t>
            </w:r>
            <w:r>
              <w:rPr>
                <w:rFonts w:ascii="Times New Roman" w:hAnsi="Times New Roman"/>
                <w:b/>
              </w:rPr>
              <w:t xml:space="preserve">(c) </w:t>
            </w:r>
            <w:r>
              <w:rPr>
                <w:rFonts w:ascii="Times New Roman" w:hAnsi="Times New Roman"/>
              </w:rPr>
              <w:t>za obdelavo veljati ustrezni zaščitni ukrepi.</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Uvodna izjava 71: </w:t>
            </w:r>
          </w:p>
          <w:p w:rsidR="004E053B" w:rsidRPr="0083202D" w:rsidRDefault="004E053B" w:rsidP="00813749">
            <w:pPr>
              <w:spacing w:after="0" w:line="240" w:lineRule="auto"/>
              <w:jc w:val="both"/>
              <w:rPr>
                <w:rFonts w:ascii="Times New Roman" w:hAnsi="Times New Roman"/>
              </w:rPr>
            </w:pPr>
            <w:r>
              <w:rPr>
                <w:rFonts w:ascii="Times New Roman" w:hAnsi="Times New Roman"/>
              </w:rPr>
              <w:t>„ki bi morali vključevati konkretno seznanitev posameznika, na katerega se nanašajo osebni podatki, in pravico do osebnega posredovanja, pravico izraziti svoje stališče, pravico dobiti pojasnilo o odločitvi, ki je bila sprejeta po takem ocenjevanju, in pravico do izpodbijanja odločitve. Taki ukrepi ne bi smeli zadevati otroka.“</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Uvodna izjava 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„Omejitve glede posebnih načel in [...] pravice do ugovora, odločitev, ki temeljijo na oblikovanju profilov [...] se lahko uvedejo s pravom Unije ali pravom držav članic, če je to v demokratični družbi potrebno in sorazmerno [...]“, da se zaščitijo posebni cilji v splošnem javnem interesu.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35(3)(a)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Zahteva po izvedbi ocene učinka v zvezi z varstvom podatkov.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47(2)(e)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Zavezujoča poslovna pravila iz</w:t>
            </w:r>
            <w:r>
              <w:rPr>
                <w:rFonts w:ascii="Times New Roman" w:hAnsi="Times New Roman"/>
                <w:b/>
              </w:rPr>
              <w:t xml:space="preserve"> člena 47(1)</w:t>
            </w:r>
            <w:r>
              <w:rPr>
                <w:rFonts w:ascii="Times New Roman" w:hAnsi="Times New Roman"/>
              </w:rPr>
              <w:t xml:space="preserve"> bi morala določati vsaj „[...] pravico, da zanje ne veljajo odločitve, ki temeljijo zgolj na avtomatizirani obdelavi, vključno z oblikovanjem profilov, v skladu s </w:t>
            </w:r>
            <w:r>
              <w:rPr>
                <w:rFonts w:ascii="Times New Roman" w:hAnsi="Times New Roman"/>
                <w:b/>
              </w:rPr>
              <w:t>členom 22</w:t>
            </w:r>
            <w:r>
              <w:rPr>
                <w:rFonts w:ascii="Times New Roman" w:hAnsi="Times New Roman"/>
              </w:rPr>
              <w:t xml:space="preserve">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5"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6" w:name="_Toc521571399"/>
      <w:r>
        <w:t>PRILOGA 3 – Dodatna literatura</w:t>
      </w:r>
      <w:bookmarkEnd w:id="125"/>
      <w:bookmarkEnd w:id="126"/>
    </w:p>
    <w:p w:rsidR="00146134" w:rsidRDefault="0083202D" w:rsidP="00617EC0">
      <w:pPr>
        <w:spacing w:after="0"/>
        <w:jc w:val="both"/>
        <w:rPr>
          <w:rFonts w:ascii="TimesNewRomanPSMT" w:hAnsi="TimesNewRomanPSMT"/>
          <w:color w:val="000000"/>
        </w:rPr>
      </w:pPr>
      <w:r>
        <w:rPr>
          <w:rFonts w:ascii="TimesNewRomanPSMT" w:hAnsi="TimesNewRomanPSMT"/>
          <w:color w:val="000000"/>
        </w:rPr>
        <w:lastRenderedPageBreak/>
        <w:t>V teh smernicah se upoštevajo:</w:t>
      </w:r>
    </w:p>
    <w:p w:rsidR="00935496" w:rsidRPr="00555627" w:rsidRDefault="00935496" w:rsidP="00617EC0">
      <w:pPr>
        <w:spacing w:after="0"/>
        <w:jc w:val="both"/>
        <w:rPr>
          <w:rFonts w:ascii="TimesNewRomanPSMT" w:hAnsi="TimesNewRomanPSMT"/>
          <w:color w:val="000000"/>
        </w:rPr>
      </w:pPr>
    </w:p>
    <w:p w:rsidR="0083202D" w:rsidRPr="00E06402" w:rsidRDefault="007F64EC" w:rsidP="00AB41A1">
      <w:pPr>
        <w:pStyle w:val="ListParagraph"/>
        <w:numPr>
          <w:ilvl w:val="0"/>
          <w:numId w:val="2"/>
        </w:numPr>
        <w:ind w:left="357" w:hanging="357"/>
        <w:rPr>
          <w:rFonts w:ascii="Times New Roman" w:hAnsi="Times New Roman"/>
          <w:bCs/>
        </w:rPr>
      </w:pPr>
      <w:hyperlink r:id="rId8">
        <w:r w:rsidR="003F4C71">
          <w:rPr>
            <w:rStyle w:val="Hyperlink"/>
            <w:rFonts w:ascii="Times New Roman" w:hAnsi="Times New Roman"/>
          </w:rPr>
          <w:t>Svetovalni dokument Delovne skupine iz člena 29 o bistvenih elementih opredelitve in določbe o oblikovanju profilov v splošni uredbi EU o varstvu podatkov, sprejet 13. maja 2013</w:t>
        </w:r>
      </w:hyperlink>
      <w:r w:rsidR="003F4C71">
        <w:rPr>
          <w:rFonts w:ascii="Times New Roman" w:hAnsi="Times New Roman"/>
        </w:rPr>
        <w:t xml:space="preserve"> </w:t>
      </w:r>
    </w:p>
    <w:p w:rsidR="0083202D" w:rsidRDefault="007F64EC" w:rsidP="00AB41A1">
      <w:pPr>
        <w:pStyle w:val="ListParagraph"/>
        <w:numPr>
          <w:ilvl w:val="0"/>
          <w:numId w:val="2"/>
        </w:numPr>
        <w:ind w:left="357" w:hanging="357"/>
        <w:rPr>
          <w:rFonts w:ascii="Times New Roman" w:hAnsi="Times New Roman"/>
          <w:bCs/>
        </w:rPr>
      </w:pPr>
      <w:hyperlink r:id="rId9">
        <w:r w:rsidR="003F4C71">
          <w:rPr>
            <w:rStyle w:val="Hyperlink"/>
            <w:rFonts w:ascii="Times New Roman" w:hAnsi="Times New Roman"/>
          </w:rPr>
          <w:t>Mnenje št. 2/2010 Delovne skupine iz člena 29 o spletnem vedenjskem oglaševanju (WP 171)</w:t>
        </w:r>
      </w:hyperlink>
      <w:r w:rsidR="003F4C71">
        <w:rPr>
          <w:rFonts w:ascii="Times New Roman" w:hAnsi="Times New Roman"/>
        </w:rPr>
        <w:t xml:space="preserve"> </w:t>
      </w:r>
    </w:p>
    <w:p w:rsidR="0083202D" w:rsidRDefault="007F64EC" w:rsidP="00AB41A1">
      <w:pPr>
        <w:pStyle w:val="ListParagraph"/>
        <w:numPr>
          <w:ilvl w:val="0"/>
          <w:numId w:val="2"/>
        </w:numPr>
        <w:ind w:left="357" w:hanging="357"/>
        <w:rPr>
          <w:rFonts w:ascii="Times New Roman" w:hAnsi="Times New Roman"/>
          <w:bCs/>
        </w:rPr>
      </w:pPr>
      <w:hyperlink r:id="rId10">
        <w:r w:rsidR="003F4C71">
          <w:rPr>
            <w:rStyle w:val="Hyperlink"/>
            <w:rFonts w:ascii="Times New Roman" w:hAnsi="Times New Roman"/>
          </w:rPr>
          <w:t>Mnenje št. 3/2013 Delovne skupine iz člena 29 o omejitvi namena (WP 203)</w:t>
        </w:r>
      </w:hyperlink>
    </w:p>
    <w:p w:rsidR="0083202D" w:rsidRDefault="007F64EC" w:rsidP="00AB41A1">
      <w:pPr>
        <w:pStyle w:val="ListParagraph"/>
        <w:numPr>
          <w:ilvl w:val="0"/>
          <w:numId w:val="2"/>
        </w:numPr>
        <w:ind w:left="357" w:hanging="357"/>
        <w:rPr>
          <w:rFonts w:ascii="Times New Roman" w:hAnsi="Times New Roman"/>
          <w:bCs/>
        </w:rPr>
      </w:pPr>
      <w:hyperlink r:id="rId11">
        <w:r w:rsidR="003F4C71">
          <w:rPr>
            <w:rStyle w:val="Hyperlink"/>
            <w:rFonts w:ascii="Times New Roman" w:hAnsi="Times New Roman"/>
          </w:rPr>
          <w:t>Mnenje št. 6/2014 Delovne skupine iz člena 29 o pojmu zakonitih interesov upravljavca podatkov iz člena 7 Direktive 95/46/ES (WP 217)</w:t>
        </w:r>
      </w:hyperlink>
    </w:p>
    <w:p w:rsidR="0083202D" w:rsidRPr="00952F40" w:rsidRDefault="007F64EC" w:rsidP="00AB41A1">
      <w:pPr>
        <w:pStyle w:val="ListParagraph"/>
        <w:numPr>
          <w:ilvl w:val="0"/>
          <w:numId w:val="2"/>
        </w:numPr>
        <w:ind w:left="357" w:hanging="357"/>
        <w:rPr>
          <w:rFonts w:ascii="Times New Roman" w:hAnsi="Times New Roman"/>
          <w:bCs/>
        </w:rPr>
      </w:pPr>
      <w:hyperlink r:id="rId12">
        <w:r w:rsidR="003F4C71">
          <w:rPr>
            <w:rStyle w:val="Hyperlink"/>
            <w:rFonts w:ascii="Times New Roman" w:hAnsi="Times New Roman"/>
          </w:rPr>
          <w:t>Izjava Delovne skupine za varstvo podatkov iz člena 29 o vlogi pristopa na podlagi tveganj v pravnih okvirih varstva podatkov (WP 218)</w:t>
        </w:r>
      </w:hyperlink>
    </w:p>
    <w:p w:rsidR="0083202D" w:rsidRDefault="007F64EC" w:rsidP="00AB41A1">
      <w:pPr>
        <w:pStyle w:val="ListParagraph"/>
        <w:numPr>
          <w:ilvl w:val="0"/>
          <w:numId w:val="2"/>
        </w:numPr>
        <w:ind w:left="357" w:hanging="357"/>
        <w:rPr>
          <w:rFonts w:ascii="Times New Roman" w:hAnsi="Times New Roman"/>
          <w:bCs/>
        </w:rPr>
      </w:pPr>
      <w:hyperlink r:id="rId13">
        <w:r w:rsidR="003F4C71">
          <w:rPr>
            <w:rStyle w:val="Hyperlink"/>
            <w:rFonts w:ascii="Times New Roman" w:hAnsi="Times New Roman"/>
          </w:rPr>
          <w:t>Mnenje št. 8/2014 Delovne skupine iz člena 29 o najnovejšem razvoju na področju interneta stvari (WP 223)</w:t>
        </w:r>
      </w:hyperlink>
    </w:p>
    <w:p w:rsidR="0083202D" w:rsidRPr="001252F3" w:rsidRDefault="007F64EC" w:rsidP="00AB41A1">
      <w:pPr>
        <w:pStyle w:val="ListParagraph"/>
        <w:numPr>
          <w:ilvl w:val="0"/>
          <w:numId w:val="2"/>
        </w:numPr>
        <w:ind w:left="357" w:hanging="357"/>
        <w:rPr>
          <w:rFonts w:ascii="Times New Roman" w:hAnsi="Times New Roman"/>
          <w:bCs/>
        </w:rPr>
      </w:pPr>
      <w:hyperlink r:id="rId14">
        <w:r w:rsidR="003F4C71">
          <w:rPr>
            <w:rStyle w:val="Hyperlink"/>
            <w:rFonts w:ascii="Times New Roman" w:hAnsi="Times New Roman"/>
          </w:rPr>
          <w:t>Smernice Delovne skupine iz člena 29 o pooblaščenih osebah za varstvo podatkov (WP 243)</w:t>
        </w:r>
      </w:hyperlink>
    </w:p>
    <w:p w:rsidR="00F46153" w:rsidRPr="00F46153" w:rsidRDefault="007F64EC" w:rsidP="00AB41A1">
      <w:pPr>
        <w:pStyle w:val="ListParagraph"/>
        <w:numPr>
          <w:ilvl w:val="0"/>
          <w:numId w:val="2"/>
        </w:numPr>
        <w:ind w:left="357" w:hanging="357"/>
        <w:rPr>
          <w:rStyle w:val="Hyperlink"/>
          <w:rFonts w:ascii="Times New Roman" w:hAnsi="Times New Roman"/>
          <w:bCs/>
          <w:color w:val="auto"/>
          <w:u w:val="none"/>
        </w:rPr>
      </w:pPr>
      <w:hyperlink r:id="rId15">
        <w:r w:rsidR="003F4C71">
          <w:rPr>
            <w:rStyle w:val="Hyperlink"/>
            <w:rFonts w:ascii="Times New Roman" w:hAnsi="Times New Roman"/>
          </w:rPr>
          <w:t>Smernice Delovne skupine iz člena 29 o opredelitvi vodilnega nadzornega organa upravljavca ali obdelovalca (WP 244)</w:t>
        </w:r>
      </w:hyperlink>
    </w:p>
    <w:p w:rsidR="00F46153" w:rsidRPr="00F46153" w:rsidRDefault="007F64EC" w:rsidP="00AB41A1">
      <w:pPr>
        <w:pStyle w:val="ListParagraph"/>
        <w:numPr>
          <w:ilvl w:val="0"/>
          <w:numId w:val="2"/>
        </w:numPr>
        <w:ind w:left="357" w:hanging="357"/>
        <w:rPr>
          <w:rStyle w:val="Hyperlink"/>
          <w:rFonts w:ascii="Times New Roman" w:hAnsi="Times New Roman"/>
          <w:bCs/>
          <w:color w:val="auto"/>
          <w:u w:val="none"/>
        </w:rPr>
      </w:pPr>
      <w:hyperlink r:id="rId16">
        <w:r w:rsidR="003F4C71">
          <w:rPr>
            <w:rStyle w:val="Hyperlink"/>
            <w:rFonts w:ascii="Times New Roman" w:hAnsi="Times New Roman"/>
          </w:rPr>
          <w:t>Smernice Delovne skupine iz člena 29 o privolitvi (WP 259)</w:t>
        </w:r>
      </w:hyperlink>
    </w:p>
    <w:p w:rsidR="00F46153" w:rsidRPr="00F46153" w:rsidRDefault="007F64EC" w:rsidP="00AB41A1">
      <w:pPr>
        <w:pStyle w:val="ListParagraph"/>
        <w:numPr>
          <w:ilvl w:val="0"/>
          <w:numId w:val="2"/>
        </w:numPr>
        <w:ind w:left="357" w:hanging="357"/>
        <w:rPr>
          <w:rStyle w:val="Hyperlink"/>
          <w:rFonts w:ascii="Times New Roman" w:hAnsi="Times New Roman"/>
          <w:bCs/>
          <w:color w:val="auto"/>
          <w:u w:val="none"/>
        </w:rPr>
      </w:pPr>
      <w:hyperlink r:id="rId17">
        <w:r w:rsidR="003F4C71">
          <w:rPr>
            <w:rStyle w:val="Hyperlink"/>
            <w:rFonts w:ascii="Times New Roman" w:hAnsi="Times New Roman"/>
          </w:rPr>
          <w:t>Smernice Delovne skupine iz člena 29 o preglednosti (WP 260)</w:t>
        </w:r>
      </w:hyperlink>
    </w:p>
    <w:p w:rsidR="0083202D" w:rsidRPr="00C25971" w:rsidRDefault="007F64EC" w:rsidP="00AB41A1">
      <w:pPr>
        <w:pStyle w:val="ListParagraph"/>
        <w:numPr>
          <w:ilvl w:val="0"/>
          <w:numId w:val="2"/>
        </w:numPr>
        <w:ind w:left="357" w:hanging="357"/>
        <w:rPr>
          <w:rFonts w:ascii="Times New Roman" w:hAnsi="Times New Roman"/>
          <w:bCs/>
        </w:rPr>
      </w:pPr>
      <w:hyperlink r:id="rId18">
        <w:r w:rsidR="003F4C71">
          <w:rPr>
            <w:rStyle w:val="Hyperlink"/>
            <w:rFonts w:ascii="Times New Roman" w:hAnsi="Times New Roman"/>
          </w:rPr>
          <w:t>Svet Evrope. Priporočilo CM/Recl(2010)13 o varstvu posameznikov pri avtomatizirani obdelavi osebnih podatkov v okviru oblikovanja profilov</w:t>
        </w:r>
      </w:hyperlink>
    </w:p>
    <w:p w:rsidR="0083202D" w:rsidRPr="00952F40" w:rsidRDefault="007F64EC" w:rsidP="00AB41A1">
      <w:pPr>
        <w:pStyle w:val="ListParagraph"/>
        <w:numPr>
          <w:ilvl w:val="0"/>
          <w:numId w:val="2"/>
        </w:numPr>
        <w:ind w:left="357" w:hanging="357"/>
        <w:rPr>
          <w:rFonts w:ascii="Times New Roman" w:hAnsi="Times New Roman"/>
          <w:bCs/>
        </w:rPr>
      </w:pPr>
      <w:hyperlink r:id="rId19">
        <w:r w:rsidR="003F4C71">
          <w:rPr>
            <w:rStyle w:val="Hyperlink"/>
            <w:rFonts w:ascii="Times New Roman" w:hAnsi="Times New Roman"/>
          </w:rPr>
          <w:t>Svet Evrope. Guidelines on the protection of individuals with regard to the processing of personal data in a world of Big Data (Smernice o varstvu posameznikov pri obdelavi osebnih podatkov v svetu velepodatkov), januar 2017</w:t>
        </w:r>
      </w:hyperlink>
    </w:p>
    <w:p w:rsidR="0083202D" w:rsidRPr="0055176B" w:rsidRDefault="007F64EC" w:rsidP="00AB41A1">
      <w:pPr>
        <w:pStyle w:val="ListParagraph"/>
        <w:numPr>
          <w:ilvl w:val="0"/>
          <w:numId w:val="2"/>
        </w:numPr>
        <w:ind w:left="357" w:hanging="357"/>
        <w:rPr>
          <w:rFonts w:ascii="Times New Roman" w:hAnsi="Times New Roman"/>
          <w:bCs/>
        </w:rPr>
      </w:pPr>
      <w:hyperlink r:id="rId20">
        <w:r w:rsidR="003F4C71">
          <w:rPr>
            <w:rStyle w:val="Hyperlink"/>
            <w:rFonts w:ascii="Times New Roman" w:hAnsi="Times New Roman"/>
          </w:rPr>
          <w:t>Urad informacijskega pooblaščenca – Big data, artificial intelligence, machine learning and data protection version 2.0, 03/2017 (Velepodatki, umetna inteligenca, strojno učenje in varstvo podatkov, različica 2.0 iz marca 2017)</w:t>
        </w:r>
      </w:hyperlink>
      <w:r w:rsidR="003F4C71">
        <w:rPr>
          <w:rFonts w:ascii="Times New Roman" w:hAnsi="Times New Roman"/>
        </w:rPr>
        <w:t xml:space="preserve"> </w:t>
      </w:r>
    </w:p>
    <w:p w:rsidR="0083202D" w:rsidRPr="0055176B" w:rsidRDefault="007F64EC" w:rsidP="00AB41A1">
      <w:pPr>
        <w:pStyle w:val="ListParagraph"/>
        <w:numPr>
          <w:ilvl w:val="0"/>
          <w:numId w:val="2"/>
        </w:numPr>
        <w:ind w:left="357" w:hanging="357"/>
        <w:rPr>
          <w:rFonts w:ascii="Times New Roman" w:hAnsi="Times New Roman"/>
          <w:bCs/>
        </w:rPr>
      </w:pPr>
      <w:hyperlink r:id="rId21">
        <w:r w:rsidR="003F4C71">
          <w:rPr>
            <w:rStyle w:val="Hyperlink"/>
            <w:rFonts w:ascii="Times New Roman" w:hAnsi="Times New Roman"/>
          </w:rPr>
          <w:t xml:space="preserve">Urad avstralskega informacijskega pooblaščenca – osnutek za posvetovanje: </w:t>
        </w:r>
        <w:r w:rsidR="003F4C71">
          <w:rPr>
            <w:rStyle w:val="Hyperlink"/>
            <w:rFonts w:ascii="Times New Roman" w:hAnsi="Times New Roman"/>
            <w:u w:val="none"/>
          </w:rPr>
          <w:t>Guide to big data and the Australian Privacy Principles (Vodnik za velepodatke in avstralska načela zasebnosti), maj 2016</w:t>
        </w:r>
        <w:r w:rsidR="003F4C71">
          <w:rPr>
            <w:rStyle w:val="Hyperlink"/>
            <w:rFonts w:ascii="Times New Roman" w:hAnsi="Times New Roman"/>
          </w:rPr>
          <w:t xml:space="preserve"> </w:t>
        </w:r>
      </w:hyperlink>
    </w:p>
    <w:p w:rsidR="0083202D" w:rsidRPr="0055176B" w:rsidRDefault="007F64EC" w:rsidP="00AB41A1">
      <w:pPr>
        <w:pStyle w:val="ListParagraph"/>
        <w:numPr>
          <w:ilvl w:val="0"/>
          <w:numId w:val="2"/>
        </w:numPr>
        <w:ind w:left="357" w:hanging="357"/>
        <w:rPr>
          <w:rFonts w:ascii="Times New Roman" w:hAnsi="Times New Roman"/>
          <w:bCs/>
        </w:rPr>
      </w:pPr>
      <w:hyperlink r:id="rId22">
        <w:r w:rsidR="003F4C71">
          <w:rPr>
            <w:rStyle w:val="Hyperlink"/>
            <w:rFonts w:ascii="Times New Roman" w:hAnsi="Times New Roman"/>
          </w:rPr>
          <w:t>Mnenje Evropskega nadzornika za varstvo podatkov (ENVP) št. 7/2015 – Soočanje z izzivi velepodatkov, 19. november 2015</w:t>
        </w:r>
      </w:hyperlink>
    </w:p>
    <w:p w:rsidR="0083202D" w:rsidRPr="00D6462D" w:rsidRDefault="007F64EC" w:rsidP="00AB41A1">
      <w:pPr>
        <w:pStyle w:val="ListParagraph"/>
        <w:numPr>
          <w:ilvl w:val="0"/>
          <w:numId w:val="2"/>
        </w:numPr>
        <w:ind w:left="357" w:hanging="357"/>
        <w:rPr>
          <w:rFonts w:ascii="Times New Roman" w:hAnsi="Times New Roman"/>
          <w:bCs/>
        </w:rPr>
      </w:pPr>
      <w:hyperlink r:id="rId23">
        <w:r w:rsidR="003F4C71">
          <w:rPr>
            <w:rStyle w:val="Hyperlink"/>
            <w:rFonts w:ascii="Times New Roman" w:hAnsi="Times New Roman"/>
          </w:rPr>
          <w:t>Datatilsynet – Big Data – privacy principles under pressure (Datatilsynet – Velepodatki – načela zasebnosti pod pritiskom), september 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Svet Evrope. Konvencija o varstvu posameznikov pri avtomatizirani obdelavi osebnih podatkov – </w:t>
      </w:r>
      <w:hyperlink r:id="rId24">
        <w:r>
          <w:rPr>
            <w:rStyle w:val="Hyperlink"/>
            <w:rFonts w:ascii="Times New Roman" w:hAnsi="Times New Roman"/>
          </w:rPr>
          <w:t>osnutek obrazložitvenega poročila o posodobljeni različici Konvencije Sveta Evrope št. 108</w:t>
        </w:r>
      </w:hyperlink>
      <w:r>
        <w:rPr>
          <w:rFonts w:ascii="Times New Roman" w:hAnsi="Times New Roman"/>
        </w:rPr>
        <w:t>, avgust 2016</w:t>
      </w:r>
    </w:p>
    <w:p w:rsidR="0083202D" w:rsidRPr="00CE1B18" w:rsidRDefault="007F64EC" w:rsidP="00AB41A1">
      <w:pPr>
        <w:pStyle w:val="ListParagraph"/>
        <w:numPr>
          <w:ilvl w:val="0"/>
          <w:numId w:val="2"/>
        </w:numPr>
        <w:spacing w:line="240" w:lineRule="auto"/>
        <w:ind w:left="357" w:hanging="357"/>
        <w:rPr>
          <w:rFonts w:ascii="Times New Roman" w:hAnsi="Times New Roman"/>
          <w:bCs/>
        </w:rPr>
      </w:pPr>
      <w:hyperlink r:id="rId25">
        <w:r w:rsidR="003F4C71">
          <w:rPr>
            <w:rStyle w:val="Hyperlink"/>
            <w:rFonts w:ascii="Times New Roman" w:hAnsi="Times New Roman"/>
          </w:rPr>
          <w:t>Datatilsynet – The Great Data Race – How commercial utilisation of personal data challenges privacy (Datatilsynet – Velika tekma za podatke – kako je zasebnost na preizkušnji zaradi komercialne uporabe osebnih podatkov). Poročilo. November 2015</w:t>
        </w:r>
      </w:hyperlink>
    </w:p>
    <w:p w:rsidR="004244E6" w:rsidRPr="004244E6" w:rsidRDefault="007F64EC"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3F4C71">
          <w:rPr>
            <w:rStyle w:val="Hyperlink"/>
            <w:rFonts w:ascii="Times New Roman" w:hAnsi="Times New Roman"/>
          </w:rPr>
          <w:t>Evropski nadzornik za varstvo podatkov – Assessing the necessity of measures that limit the fundamental right to the protection of personal data: A Toolkit (Ocenjevanje potrebe po ukrepih za omejitev temeljne pravice do varstva osebnih podatkov: zbirka orodij)</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Skupni odbor Evropskih nadzornih organov. Dokument skupnega odbora za razpravo o uporabi velepodatkov v finančnih institucijah 2016-86. </w:t>
      </w:r>
      <w:hyperlink r:id="rId27">
        <w:r>
          <w:rPr>
            <w:rStyle w:val="Hyperlink"/>
            <w:rFonts w:ascii="Times New Roman" w:hAnsi="Times New Roman"/>
          </w:rPr>
          <w:t>https://www.esma.europa.eu/sites/default/files/library/jc-2016-86_discussion_paper_big_data.pdf</w:t>
        </w:r>
      </w:hyperlink>
      <w:r w:rsidR="00654F69">
        <w:rPr>
          <w:rStyle w:val="Hyperlink"/>
          <w:rFonts w:ascii="Times New Roman" w:hAnsi="Times New Roman"/>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Big Data Rapport (Poročilo o velepodatkih)</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Odbor za trgovino, znanost in promet Senata Združenih držav Amerike. A Review of the Data Broker Industry: Collection, Use, and Sale of Consumer Data for Marketing Purposes (Pregled </w:t>
      </w:r>
      <w:r>
        <w:rPr>
          <w:rFonts w:ascii="Times New Roman" w:hAnsi="Times New Roman"/>
          <w:sz w:val="22"/>
        </w:rPr>
        <w:lastRenderedPageBreak/>
        <w:t xml:space="preserve">industrije posrednikov podatkov: zbiranje, uporaba in prodaja podatkov o potrošnikih za namene trženja), ocenjevalno poročilo za predsednika Rockefellerja, 18. december 2013.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in Michael Veale. Slave to the Algorithm? Why a ‘Right to an Explanation’ is probably not the remedy you are looking for. (Sužnji algoritmov? Zakaj „pravica do pojasnila“ verjetno ni zdravilo, ki ga iščete).Študija, objavljena 24. maja 2017. </w:t>
      </w:r>
      <w:hyperlink r:id="rId30">
        <w:r>
          <w:rPr>
            <w:rStyle w:val="Hyperlink"/>
            <w:rFonts w:ascii="Times New Roman" w:hAnsi="Times New Roman"/>
            <w:sz w:val="22"/>
          </w:rPr>
          <w:t>https://papers.ssrn.com/sol3/papers.cfm?abstract_id=2972855</w:t>
        </w:r>
      </w:hyperlink>
      <w:r w:rsidR="00654F69">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Showing the Algorithms behind New York City Services (Prikaz algoritmov, ki jih uporabljajo mestne službe v New Yorku).</w:t>
      </w:r>
      <w:r>
        <w:rPr>
          <w:rFonts w:ascii="Times New Roman" w:hAnsi="Times New Roman"/>
          <w:color w:val="1F497D"/>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Obiskano 24. avgusta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Svet Evrope. Priporočilo CM/REC(2018)x Odbora ministrov državam članicam o smernicah za spodbujanje, varstvo in spoštovanje pravic otrok v digitalnem okolju (revidirani osnutek, 25. julij 2017). </w:t>
      </w:r>
      <w:hyperlink r:id="rId32">
        <w:r>
          <w:rPr>
            <w:rStyle w:val="Hyperlink"/>
          </w:rPr>
          <w:t>https://www.coe.int/en/web/children/-/call-for-consultation-guidelines-for-member-states-to-promote-protect-and-fulfil-children-s-rights-in-the-digital-environment?inheritRedirect=true&amp;redirect=%2Fen%2Fweb%2Fchildren</w:t>
        </w:r>
      </w:hyperlink>
      <w:r>
        <w:t>.Obiskano 31. avgusta 2017</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Unicef. Privacy, protection of personal information and reputation rights (Pravica do zasebnosti, varstva osebnih podatkov in dobrega imena). Serija dokumentov za razpravo: Children’s Rights and Business in a Digital World (Pravice otrok in poslovanje v digitalnem svetu). </w:t>
      </w:r>
      <w:hyperlink r:id="rId33">
        <w:r>
          <w:rPr>
            <w:rStyle w:val="Hyperlink"/>
            <w:rFonts w:ascii="Times New Roman" w:hAnsi="Times New Roman"/>
          </w:rPr>
          <w:t>https://www.unicef.org/csr/files/UNICEF_CRB_Digital_World_Series_PRIVACY.pdf</w:t>
        </w:r>
      </w:hyperlink>
      <w:r>
        <w:rPr>
          <w:rFonts w:ascii="Times New Roman" w:hAnsi="Times New Roman"/>
        </w:rPr>
        <w:t>. Obiskano 31. avgusta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House of Lords. Growing up with the internet (Odraščanje z internetom). Ožji odbor za komunikacije, drugo poročilo o sejah za obdobje 2016–2017. </w:t>
      </w:r>
      <w:hyperlink r:id="rId34">
        <w:r>
          <w:rPr>
            <w:rStyle w:val="Hyperlink"/>
          </w:rPr>
          <w:t>https://publications.parliament.uk/pa/ld201617/ldselect/ldcomuni/130/13002.htm</w:t>
        </w:r>
      </w:hyperlink>
      <w:r>
        <w:t>.Obiskano 31. avgusta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in Luciano Floridi. Why a right to explanation of automated decision-making does not exist in the General Data Protection Regulation (Zakaj pravica do obrazložitve avtomatiziranega sprejemanja odločitev v splošni uredbi o varstvu podatkov ne obstaja), 28. december 2016. </w:t>
      </w:r>
      <w:hyperlink r:id="rId35">
        <w:r>
          <w:rPr>
            <w:rStyle w:val="Hyperlink"/>
            <w:rFonts w:ascii="Times New Roman" w:hAnsi="Times New Roman"/>
            <w:sz w:val="24"/>
          </w:rPr>
          <w:t>https://www.turing.ac.uk/research_projects/data-ethics-group-deg/</w:t>
        </w:r>
      </w:hyperlink>
      <w:r>
        <w:t>.</w:t>
      </w:r>
      <w:r>
        <w:rPr>
          <w:rFonts w:ascii="Times New Roman" w:hAnsi="Times New Roman"/>
          <w:sz w:val="24"/>
        </w:rPr>
        <w:t xml:space="preserve"> </w:t>
      </w:r>
      <w:r>
        <w:rPr>
          <w:rFonts w:ascii="Times New Roman" w:hAnsi="Times New Roman"/>
        </w:rPr>
        <w:t>Obiskano 13. decembra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in Chris Russell. Counterfactual explanations Without Opening the Black Box: Automated Decisions and the GDPR (Hipotetične razlage brez odpiranja črne skrinjice: avtomatizirane odločitve in SUVP), 6. oktober 2017. </w:t>
      </w:r>
      <w:hyperlink r:id="rId36">
        <w:r>
          <w:rPr>
            <w:rStyle w:val="Hyperlink"/>
            <w:rFonts w:ascii="haas-unica-reg" w:hAnsi="haas-unica-reg"/>
            <w:color w:val="3F3F3E"/>
          </w:rPr>
          <w:t>https://papers.ssrn.com/sol3/papers.cfm?abstract_id=3063289</w:t>
        </w:r>
      </w:hyperlink>
      <w:r>
        <w:rPr>
          <w:rFonts w:ascii="haas-unica-reg" w:hAnsi="haas-unica-reg"/>
          <w:color w:val="3F3F3E"/>
        </w:rPr>
        <w:t>. Obiskano 13. decembra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Avstralska vlada. Better Practice Guide, Automated Assistance in Administrative Decision-Making (Vodnik po dobrih praksah, avtomatizirana pomoč pri upravnem odločanju). Šeststopenjska metodologija in povzetek točk na kontrolnem seznamu, del 7, februar 2007. </w:t>
      </w:r>
      <w:hyperlink r:id="rId37">
        <w:r>
          <w:rPr>
            <w:rStyle w:val="Hyperlink"/>
          </w:rPr>
          <w:t>https://www.oaic.gov.au/images/documents/migrated/migrated/betterpracticeguide.pdf</w:t>
        </w:r>
      </w:hyperlink>
      <w:r>
        <w:rPr>
          <w:rStyle w:val="Hyperlink"/>
          <w:rFonts w:ascii="Times New Roman" w:hAnsi="Times New Roman"/>
        </w:rPr>
        <w:t>. Obiskano 9. januarja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C71" w:rsidRDefault="003F4C71" w:rsidP="00FB7EFC">
      <w:pPr>
        <w:spacing w:after="0" w:line="240" w:lineRule="auto"/>
      </w:pPr>
      <w:r>
        <w:separator/>
      </w:r>
    </w:p>
  </w:endnote>
  <w:endnote w:type="continuationSeparator" w:id="0">
    <w:p w:rsidR="003F4C71" w:rsidRDefault="003F4C71" w:rsidP="00FB7EFC">
      <w:pPr>
        <w:spacing w:after="0" w:line="240" w:lineRule="auto"/>
      </w:pPr>
      <w:r>
        <w:continuationSeparator/>
      </w:r>
    </w:p>
  </w:endnote>
  <w:endnote w:type="continuationNotice" w:id="1">
    <w:p w:rsidR="003F4C71" w:rsidRDefault="003F4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Pr="00AF19DA" w:rsidRDefault="00A25160">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7F64EC">
      <w:rPr>
        <w:rFonts w:ascii="Times New Roman" w:hAnsi="Times New Roman"/>
        <w:noProof/>
        <w:sz w:val="22"/>
      </w:rPr>
      <w:t>2</w:t>
    </w:r>
    <w:r w:rsidRPr="00AF19DA">
      <w:rPr>
        <w:rFonts w:ascii="Times New Roman" w:hAnsi="Times New Roman"/>
        <w:noProof/>
        <w:sz w:val="22"/>
      </w:rPr>
      <w:fldChar w:fldCharType="end"/>
    </w:r>
  </w:p>
  <w:p w:rsidR="00A25160" w:rsidRDefault="00A251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Ta delovna skupina je bila ustanovljena na podlagi člena 29 Direktive 95/46/ES. Je neodvisni evropski svetovalni organ na področju varstva podatkov in zasebnosti. Njene naloge so opisane v členu 30 Direktive 95/46/ES in členu 15 Direktive 2002/58/ES.</w:t>
    </w:r>
  </w:p>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Naloge sekretariata opravlja Direktorat C (Temeljne pravice in državljanstvo Unije) Evropske komisije, Generalni direktorat za pravosodje, B-1049 Bruselj, Belgija, pisarna št. MO-59 02/013.</w:t>
    </w:r>
  </w:p>
  <w:p w:rsidR="00A25160" w:rsidRPr="004651F2" w:rsidRDefault="00A25160" w:rsidP="004651F2">
    <w:pPr>
      <w:autoSpaceDE w:val="0"/>
      <w:autoSpaceDN w:val="0"/>
      <w:adjustRightInd w:val="0"/>
      <w:jc w:val="both"/>
    </w:pPr>
    <w:r>
      <w:rPr>
        <w:rFonts w:ascii="Arial" w:hAnsi="Arial"/>
        <w:color w:val="000000"/>
        <w:sz w:val="16"/>
      </w:rPr>
      <w:t xml:space="preserve">Spletišče: </w:t>
    </w:r>
    <w:hyperlink r:id="rId1">
      <w:r>
        <w:rPr>
          <w:rStyle w:val="Hyperlink"/>
          <w:rFonts w:ascii="Arial" w:hAnsi="Arial"/>
          <w:sz w:val="16"/>
        </w:rPr>
        <w:t>http://ec.europa.eu/justice/data-protection/index_en.htm</w:t>
      </w:r>
    </w:hyperlink>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C71" w:rsidRDefault="003F4C71" w:rsidP="00FB7EFC">
      <w:pPr>
        <w:spacing w:after="0" w:line="240" w:lineRule="auto"/>
      </w:pPr>
      <w:r>
        <w:separator/>
      </w:r>
    </w:p>
  </w:footnote>
  <w:footnote w:type="continuationSeparator" w:id="0">
    <w:p w:rsidR="003F4C71" w:rsidRDefault="003F4C71" w:rsidP="00FB7EFC">
      <w:pPr>
        <w:spacing w:after="0" w:line="240" w:lineRule="auto"/>
      </w:pPr>
      <w:r>
        <w:continuationSeparator/>
      </w:r>
    </w:p>
  </w:footnote>
  <w:footnote w:type="continuationNotice" w:id="1">
    <w:p w:rsidR="003F4C71" w:rsidRDefault="003F4C71">
      <w:pPr>
        <w:spacing w:after="0" w:line="240" w:lineRule="auto"/>
      </w:pPr>
    </w:p>
  </w:footnote>
  <w:footnote w:id="2">
    <w:p w:rsidR="00A25160" w:rsidRDefault="00A25160"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Uredba (EU) 2016/679 Evropskega parlamenta in Sveta z dne 27. aprila 2016 o varstvu posameznikov pri obdelavi osebnih podatkov in o prostem pretoku takih podatkov ter o razveljavitvi Direktive 95/46/ES. Oblikovanje profilov in avtomatizirano sprejemanje posameznih odločitev sta zajeta tudi v Direktivi (EU) 2016/680 Evropskega parlamenta in Sveta z dne 27. aprila 2016 o varstvu posameznikov pri obdelavi osebnih podatkov, ki jih pristojni organi obdelujejo za namene preprečevanja, preiskovanja, odkrivanja ali pregona kaznivih dejanj ali izvrševanja kazenskih sankcij, in o prostem pretoku takih podatkov. Čeprav se te smernice osredotočajo na oblikovanje profilov in avtomatizirano sprejemanje posameznih odločitev v skladu s SUVP, so pomembne tudi v zvezi z dvema temama iz Direktive (EU) 2016/680, kar zadeva njune podobne določbe.</w:t>
      </w:r>
      <w:r>
        <w:t xml:space="preserve"> </w:t>
      </w:r>
      <w:r>
        <w:rPr>
          <w:rFonts w:ascii="Times New Roman" w:hAnsi="Times New Roman"/>
        </w:rPr>
        <w:t xml:space="preserve">Analiza posebnih značilnosti oblikovanja profilov in avtomatiziranega sprejemanja posameznih odločitev v skladu z Direktivo (EU) 2016/680 ni vključena v te smernice, saj so smernice v zvezi s tem zagotovljene v mnenju WP 258 z naslovom „Opinion on some key issues of the Law Enforcement Directive ((EU) 2016/680)“ (Mnenje o nekaterih ključnih vprašanjih direktive o kazenskem pregonu ((EU) 2016/680)), ki ga je Delovna skupina iz člena 29 sprejela 29. novembra 2017. To mnenje zajema avtomatizirano sprejemanje posameznih odločitev in oblikovanje profilov v okviru obdelave podatkov o kazenskem pregonu na straneh 11–14 ter je na voljo na: </w:t>
      </w:r>
      <w:hyperlink r:id="rId1">
        <w:r>
          <w:rPr>
            <w:rStyle w:val="Hyperlink"/>
            <w:rFonts w:ascii="Times New Roman" w:hAnsi="Times New Roman"/>
          </w:rPr>
          <w:t>http://ec.europa.eu/newsroom/article29/item-detail.cfm?item_id=610178</w:t>
        </w:r>
      </w:hyperlink>
      <w:r>
        <w:t>.</w:t>
      </w:r>
    </w:p>
    <w:p w:rsidR="00A25160" w:rsidRDefault="00A25160" w:rsidP="00617EC0">
      <w:pPr>
        <w:pStyle w:val="FootnoteText"/>
        <w:spacing w:line="240" w:lineRule="auto"/>
        <w:jc w:val="both"/>
      </w:pPr>
    </w:p>
  </w:footnote>
  <w:footnote w:id="3">
    <w:p w:rsidR="00A25160" w:rsidRPr="008D3A72" w:rsidRDefault="00A25160"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Svet Evrope. Varstvo posameznikov pri avtomatizirani obdelavi osebnih podatkov v okviru oblikovanja profilov. Priporočilo CM/Rec (2010)13 in obrazložitveni memorandum.</w:t>
      </w:r>
      <w:r>
        <w:t xml:space="preserve"> </w:t>
      </w:r>
      <w:r>
        <w:rPr>
          <w:rFonts w:ascii="Times New Roman" w:hAnsi="Times New Roman"/>
        </w:rPr>
        <w:t xml:space="preserve">Svet Evrope, 23. novembra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Obiskano 24. aprila 2017.</w:t>
      </w:r>
    </w:p>
  </w:footnote>
  <w:footnote w:id="4">
    <w:p w:rsidR="00A25160" w:rsidRDefault="00A25160" w:rsidP="00617EC0">
      <w:pPr>
        <w:pStyle w:val="FootnoteText"/>
        <w:jc w:val="both"/>
      </w:pPr>
      <w:r>
        <w:rPr>
          <w:rStyle w:val="FootnoteReference"/>
        </w:rPr>
        <w:footnoteRef/>
      </w:r>
      <w:r>
        <w:t xml:space="preserve"> </w:t>
      </w:r>
      <w:r>
        <w:rPr>
          <w:rFonts w:ascii="Times New Roman" w:hAnsi="Times New Roman"/>
        </w:rPr>
        <w:t>Kot je opredeljeno v členu 22(1) SUVP.</w:t>
      </w:r>
    </w:p>
  </w:footnote>
  <w:footnote w:id="5">
    <w:p w:rsidR="00A25160" w:rsidRDefault="00A25160" w:rsidP="0017163F">
      <w:pPr>
        <w:pStyle w:val="FootnoteText"/>
        <w:spacing w:line="240" w:lineRule="auto"/>
        <w:jc w:val="both"/>
      </w:pPr>
      <w:r>
        <w:rPr>
          <w:rStyle w:val="FootnoteReference"/>
        </w:rPr>
        <w:footnoteRef/>
      </w:r>
      <w:r>
        <w:t xml:space="preserve"> </w:t>
      </w:r>
      <w:r>
        <w:rPr>
          <w:rFonts w:ascii="Times New Roman" w:hAnsi="Times New Roman"/>
        </w:rPr>
        <w:t>Uvodna izvaja 72 SUVP: „Za samo oblikovanje profilov veljajo pravila iz te uredbe, ki urejajo obdelavo osebnih podatkov, na primer pravna podlaga za obdelavo ali načela varstva podatkov“.</w:t>
      </w:r>
    </w:p>
  </w:footnote>
  <w:footnote w:id="6">
    <w:p w:rsidR="00A25160" w:rsidRDefault="00A25160" w:rsidP="000153CE">
      <w:pPr>
        <w:pStyle w:val="FootnoteText"/>
        <w:spacing w:line="240" w:lineRule="auto"/>
        <w:jc w:val="both"/>
      </w:pPr>
      <w:r>
        <w:rPr>
          <w:rStyle w:val="FootnoteReference"/>
        </w:rPr>
        <w:footnoteRef/>
      </w:r>
      <w:r>
        <w:t xml:space="preserve"> </w:t>
      </w:r>
      <w:r>
        <w:rPr>
          <w:rFonts w:ascii="Times New Roman" w:hAnsi="Times New Roman"/>
        </w:rPr>
        <w:t>V smernicah Delovne skupine za varstvo podatkov iz člena 29 o preglednosti je preglednost podrobneje obravnavana;</w:t>
      </w:r>
      <w:r w:rsidR="00286687">
        <w:rPr>
          <w:rFonts w:ascii="Times New Roman" w:hAnsi="Times New Roman"/>
        </w:rPr>
        <w:t xml:space="preserve"> </w:t>
      </w:r>
      <w:r>
        <w:rPr>
          <w:rFonts w:ascii="Times New Roman" w:hAnsi="Times New Roman"/>
        </w:rPr>
        <w:t xml:space="preserve">glej smernice o preglednosti na podlagi Uredbe (EU) 2016/679 (wp260rev.01) z dne 11. aprila 2018 </w:t>
      </w:r>
      <w:hyperlink r:id="rId3" w:history="1">
        <w:r w:rsidR="00286687">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A25160" w:rsidRPr="003B78C6" w:rsidRDefault="00A25160"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Urad avstralskega informacijskega pooblaščenca. V osnutku za posvetovanje z naslovom Guide to big data and the Australian Privacy Principles (Vodnik po velepodatkih in avstralska načela zasebnosti) iz maja 2016 je navedeno: „V obvestilih o varovanju zasebnosti morajo biti prakse obdelave podatkov navedene jasno in enostavno, pa tudi celovito in dovolj podrobno, da so smiselne. </w:t>
      </w:r>
      <w:r>
        <w:rPr>
          <w:rFonts w:ascii="Times New Roman" w:hAnsi="Times New Roman"/>
          <w:i/>
          <w:sz w:val="20"/>
        </w:rPr>
        <w:t>Tehnologija, ki vodi do večjega zbiranja osebnih podatkov, pomeni tudi priložnost za bolj dinamična, večplastna in na uporabnike usmerjena obvestila o varovanju zasebnosti.“</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Obiskano 24. aprila 2017.</w:t>
      </w:r>
    </w:p>
  </w:footnote>
  <w:footnote w:id="8">
    <w:p w:rsidR="00A25160" w:rsidRPr="00EC14B9" w:rsidRDefault="00A25160"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Ta primer je vključen v ocenjevalno poročilo za predsednika Rockefellerja Odbora za trgovino, znanost in promet Senata Združenih držav Amerike z naslovomA Review of the Data Broker Industry: Collection, Use, and Sale of Consumer Data for Marketing Purposes (Pregled industrije posrednikov podatkov: zbiranje, uporaba in prodaja podatkov o potrošnikih za namene trženja) z dne 18. decembra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Glej stran ii povzetka in zlasti 12 glavnega dela dokumenta. Obiskano 21. julija 2017</w:t>
      </w:r>
      <w:r>
        <w:t>.</w:t>
      </w:r>
    </w:p>
  </w:footnote>
  <w:footnote w:id="9">
    <w:p w:rsidR="00A25160" w:rsidRDefault="00A25160"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Upoštevajte, da se lahko uporabljajo tudi določbe prihodnje uredbe o e-zasebnosti.</w:t>
      </w:r>
    </w:p>
  </w:footnote>
  <w:footnote w:id="10">
    <w:p w:rsidR="00A25160" w:rsidRPr="0045277C" w:rsidRDefault="00A25160"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Poudarjeni v Mnenju št. 3/2013</w:t>
      </w:r>
      <w:r>
        <w:t xml:space="preserve"> </w:t>
      </w:r>
      <w:r>
        <w:rPr>
          <w:rFonts w:ascii="Times New Roman" w:hAnsi="Times New Roman"/>
        </w:rPr>
        <w:t xml:space="preserve">Delovne skupine za varstvo podatkov iz člena 29 o omejitvi namena z dne 2. aprila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Obiskano 24. aprila 2017.</w:t>
      </w:r>
    </w:p>
  </w:footnote>
  <w:footnote w:id="11">
    <w:p w:rsidR="00A25160" w:rsidRDefault="00A25160" w:rsidP="0017163F">
      <w:pPr>
        <w:pStyle w:val="FootnoteText"/>
        <w:jc w:val="both"/>
      </w:pPr>
      <w:r>
        <w:rPr>
          <w:rStyle w:val="FootnoteReference"/>
        </w:rPr>
        <w:footnoteRef/>
      </w:r>
      <w:r>
        <w:t xml:space="preserve"> </w:t>
      </w:r>
      <w:r>
        <w:rPr>
          <w:rFonts w:ascii="Times New Roman" w:hAnsi="Times New Roman"/>
        </w:rPr>
        <w:t>Člen 6(4) SUVP.</w:t>
      </w:r>
    </w:p>
  </w:footnote>
  <w:footnote w:id="12">
    <w:p w:rsidR="00654F69" w:rsidRPr="00B3518A" w:rsidRDefault="00A25160"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Norveški organ za varstvo podatkov. Poročilo z naslovom The Great Data Race – How commercial utilisation of personal data challenges privacy (Velika tekma za podatke – kako je zasebnost na preizkušnji zaradi komercialne uporabe osebnih podatkov) iz novembra 2015. Datatilsynet </w:t>
      </w:r>
      <w:hyperlink r:id="rId7" w:history="1">
        <w:r>
          <w:rPr>
            <w:rFonts w:ascii="Times New Roman" w:hAnsi="Times New Roman"/>
          </w:rPr>
          <w:t>https://www.datatilsynet.no/English/Publications/The-Great-Data-Race/</w:t>
        </w:r>
      </w:hyperlink>
      <w:r>
        <w:rPr>
          <w:rFonts w:ascii="Times New Roman" w:hAnsi="Times New Roman"/>
        </w:rPr>
        <w:t>. Obiskano 24. aprila 2017</w:t>
      </w:r>
      <w:r>
        <w:t>.</w:t>
      </w:r>
    </w:p>
  </w:footnote>
  <w:footnote w:id="13">
    <w:p w:rsidR="00A25160" w:rsidRPr="00EC14B9" w:rsidRDefault="00A25160" w:rsidP="00873DFF">
      <w:pPr>
        <w:pStyle w:val="FootnoteText"/>
        <w:spacing w:line="240" w:lineRule="auto"/>
      </w:pPr>
      <w:r>
        <w:rPr>
          <w:rStyle w:val="FootnoteReference"/>
        </w:rPr>
        <w:footnoteRef/>
      </w:r>
      <w:r>
        <w:t xml:space="preserve"> </w:t>
      </w:r>
      <w:r>
        <w:rPr>
          <w:rFonts w:ascii="Times New Roman" w:hAnsi="Times New Roman"/>
        </w:rPr>
        <w:t xml:space="preserve">Delovna skupina za varstvo podatkov iz člena 29. Smernice o privolitvi na podlagi Uredbe (EU) 2016/679 (WP 259), 28. november 2017, </w:t>
      </w:r>
      <w:hyperlink r:id="rId8">
        <w:r>
          <w:rPr>
            <w:rStyle w:val="Hyperlink"/>
            <w:rFonts w:ascii="Times New Roman" w:hAnsi="Times New Roman"/>
          </w:rPr>
          <w:t>http://ec.europa.eu/newsroom/just/document.cfm?doc_id=48849</w:t>
        </w:r>
      </w:hyperlink>
      <w:r>
        <w:rPr>
          <w:rFonts w:ascii="Times New Roman" w:hAnsi="Times New Roman"/>
        </w:rPr>
        <w:t>.Obiskano 18. decembra 2017.</w:t>
      </w:r>
    </w:p>
  </w:footnote>
  <w:footnote w:id="14">
    <w:p w:rsidR="00A25160" w:rsidRDefault="00A25160">
      <w:pPr>
        <w:pStyle w:val="FootnoteText"/>
      </w:pPr>
      <w:r>
        <w:rPr>
          <w:rStyle w:val="FootnoteReference"/>
        </w:rPr>
        <w:footnoteRef/>
      </w:r>
      <w:r>
        <w:t xml:space="preserve"> </w:t>
      </w:r>
      <w:r>
        <w:rPr>
          <w:rFonts w:ascii="Times New Roman" w:hAnsi="Times New Roman"/>
        </w:rPr>
        <w:t>Prav tam.</w:t>
      </w:r>
    </w:p>
  </w:footnote>
  <w:footnote w:id="15">
    <w:p w:rsidR="00A25160" w:rsidRDefault="00A25160" w:rsidP="00873DFF">
      <w:pPr>
        <w:pStyle w:val="FootnoteText"/>
        <w:spacing w:line="240" w:lineRule="auto"/>
      </w:pPr>
      <w:r>
        <w:rPr>
          <w:rStyle w:val="FootnoteReference"/>
        </w:rPr>
        <w:footnoteRef/>
      </w:r>
      <w:r>
        <w:t xml:space="preserve"> </w:t>
      </w:r>
      <w:r>
        <w:rPr>
          <w:rFonts w:ascii="Times New Roman" w:hAnsi="Times New Roman"/>
        </w:rPr>
        <w:t xml:space="preserve">Mnenje št. 6/2014 o pojmu zakonitih interesov upravljavca podatkov iz člena 7 Direktive 95/46/ES. Evropska komisija, 9. april 2014. </w:t>
      </w:r>
      <w:hyperlink r:id="rId9">
        <w:r>
          <w:rPr>
            <w:rStyle w:val="Hyperlink"/>
            <w:rFonts w:ascii="Times New Roman" w:hAnsi="Times New Roman"/>
          </w:rPr>
          <w:t>http://ec.europa.eu/justice/data-protection/article-29/documentation/opinion-recommendation/files/2014/wp217_en.pdf</w:t>
        </w:r>
      </w:hyperlink>
      <w:r>
        <w:rPr>
          <w:rFonts w:ascii="Times New Roman" w:hAnsi="Times New Roman"/>
        </w:rPr>
        <w:t>. Obiskano 24. aprila 2017.</w:t>
      </w:r>
    </w:p>
  </w:footnote>
  <w:footnote w:id="16">
    <w:p w:rsidR="00A25160" w:rsidRDefault="00A25160" w:rsidP="00213DE8">
      <w:pPr>
        <w:pStyle w:val="FootnoteText"/>
        <w:spacing w:after="0"/>
      </w:pPr>
      <w:r>
        <w:rPr>
          <w:rStyle w:val="FootnoteReference"/>
        </w:rPr>
        <w:footnoteRef/>
      </w:r>
      <w:r>
        <w:t xml:space="preserve"> </w:t>
      </w:r>
      <w:r>
        <w:rPr>
          <w:rFonts w:ascii="Times New Roman" w:hAnsi="Times New Roman"/>
        </w:rPr>
        <w:t>Uvodni izjavi 41 in 45 SUVP</w:t>
      </w:r>
      <w:r w:rsidR="008677F2">
        <w:rPr>
          <w:rFonts w:ascii="Times New Roman" w:hAnsi="Times New Roman"/>
        </w:rPr>
        <w:t>.</w:t>
      </w:r>
    </w:p>
  </w:footnote>
  <w:footnote w:id="17">
    <w:p w:rsidR="00A25160" w:rsidRDefault="00A25160" w:rsidP="00873DFF">
      <w:pPr>
        <w:pStyle w:val="FootnoteText"/>
        <w:spacing w:line="240" w:lineRule="auto"/>
      </w:pPr>
      <w:r>
        <w:rPr>
          <w:rStyle w:val="FootnoteReference"/>
        </w:rPr>
        <w:footnoteRef/>
      </w:r>
      <w:r>
        <w:t xml:space="preserve"> </w:t>
      </w:r>
      <w:r>
        <w:rPr>
          <w:rFonts w:ascii="Times New Roman" w:hAnsi="Times New Roman"/>
        </w:rPr>
        <w:t>Stran 19</w:t>
      </w:r>
      <w:r>
        <w:t xml:space="preserve"> </w:t>
      </w:r>
      <w:r>
        <w:rPr>
          <w:rFonts w:ascii="Times New Roman" w:hAnsi="Times New Roman"/>
        </w:rPr>
        <w:t xml:space="preserve">Mnenja št. 6/2014 Delovne skupine za varstvo podatkov iz člena 29 o pojmu zakonitih interesov upravljavca podatkov iz člena 7 Direktive 95/46/ES. Evropska komisija, 9. april 2014. </w:t>
      </w:r>
      <w:hyperlink r:id="rId10">
        <w:r>
          <w:rPr>
            <w:rStyle w:val="Hyperlink"/>
            <w:rFonts w:ascii="Times New Roman" w:hAnsi="Times New Roman"/>
          </w:rPr>
          <w:t>http://ec.europa.eu/justice/data-protection/article-29/documentation/opinion-recommendation/files/2014/wp217_en.pdf</w:t>
        </w:r>
      </w:hyperlink>
      <w:r>
        <w:rPr>
          <w:rFonts w:ascii="Times New Roman" w:hAnsi="Times New Roman"/>
        </w:rPr>
        <w:t>. Obiskano 24. aprila 2017.</w:t>
      </w:r>
    </w:p>
  </w:footnote>
  <w:footnote w:id="18">
    <w:p w:rsidR="00A25160" w:rsidRPr="00877B9C" w:rsidRDefault="00A25160"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Uvodna izjava 46 SUVP.</w:t>
      </w:r>
    </w:p>
  </w:footnote>
  <w:footnote w:id="19">
    <w:p w:rsidR="00A25160" w:rsidRPr="00520FD5"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Med zakonitimi interesi, navedenimi v uvodni izjavi 47 SUVP, sta obdelava za namene neposrednega trženja in obdelava, ki je nujno potrebna za preprečevanje goljufij.</w:t>
      </w:r>
    </w:p>
  </w:footnote>
  <w:footnote w:id="20">
    <w:p w:rsidR="00A25160" w:rsidRPr="004C74A9" w:rsidRDefault="00A25160"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„Zakoniti interes“ upravljavca ne more zagotoviti zakonitosti oblikovanja profilov, če obdelava spada v opredelitev iz člena 22(1). </w:t>
      </w:r>
    </w:p>
  </w:footnote>
  <w:footnote w:id="21">
    <w:p w:rsidR="00A25160" w:rsidRDefault="00A25160" w:rsidP="004E4F22">
      <w:pPr>
        <w:pStyle w:val="FootnoteText"/>
        <w:spacing w:line="240" w:lineRule="auto"/>
      </w:pPr>
      <w:r>
        <w:rPr>
          <w:rStyle w:val="FootnoteReference"/>
        </w:rPr>
        <w:footnoteRef/>
      </w:r>
      <w:r>
        <w:t xml:space="preserve"> </w:t>
      </w:r>
      <w:r>
        <w:rPr>
          <w:rFonts w:ascii="Times New Roman" w:hAnsi="Times New Roman"/>
        </w:rPr>
        <w:t xml:space="preserve">Delovna skupina za varstvo podatkov iz člena 29. Mnenje št. 6/2014 o pojmu zakonitih interesov upravljavca podatkov iz člena 7 Direktive 95/46/ES. Evropska komisija, 9. april 2014, stran 47, primeri na straneh 59 in 60 </w:t>
      </w:r>
      <w:hyperlink r:id="rId11">
        <w:r>
          <w:rPr>
            <w:rStyle w:val="Hyperlink"/>
            <w:rFonts w:ascii="Times New Roman" w:hAnsi="Times New Roman"/>
          </w:rPr>
          <w:t>http://ec.europa.eu/justice/data-protection/article-29/documentation/opinion-recommendation/files/2014/wp217_en.pdf</w:t>
        </w:r>
      </w:hyperlink>
      <w:r>
        <w:rPr>
          <w:rFonts w:ascii="Times New Roman" w:hAnsi="Times New Roman"/>
        </w:rPr>
        <w:t>.Obiskano 24. aprila 2017</w:t>
      </w:r>
      <w:r>
        <w:t>.</w:t>
      </w:r>
    </w:p>
  </w:footnote>
  <w:footnote w:id="22">
    <w:p w:rsidR="00A25160" w:rsidRPr="003B78C6" w:rsidRDefault="00A25160"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A25160" w:rsidRPr="004F1F21" w:rsidRDefault="00A25160" w:rsidP="007E6696">
      <w:pPr>
        <w:pStyle w:val="FootnoteText"/>
        <w:spacing w:line="240" w:lineRule="auto"/>
        <w:rPr>
          <w:rFonts w:ascii="Times New Roman" w:hAnsi="Times New Roman"/>
        </w:rPr>
      </w:pPr>
      <w:r>
        <w:rPr>
          <w:rFonts w:ascii="Times New Roman" w:hAnsi="Times New Roman"/>
        </w:rPr>
        <w:t xml:space="preserve">Michael Kosinski, David Stilwell in Thore Graepel. Private traits and attributes are predictable from digital records of human behaviour (Osebnostne značilnosti in lastnosti je mogoče predvideti iz digitalnih evidenc vedenja ljudi). Postopki Nacionalne akademije znanosti Združenih držav Amerike, </w:t>
      </w:r>
      <w:hyperlink r:id="rId12">
        <w:r>
          <w:rPr>
            <w:rStyle w:val="Hyperlink"/>
            <w:rFonts w:ascii="Times New Roman" w:hAnsi="Times New Roman"/>
          </w:rPr>
          <w:t>http://www.pnas.org/content/110/15/5802.full.pdf</w:t>
        </w:r>
      </w:hyperlink>
      <w:r>
        <w:rPr>
          <w:rFonts w:ascii="Times New Roman" w:hAnsi="Times New Roman"/>
        </w:rPr>
        <w:t xml:space="preserve">. Obiskano 29. marca 2017. </w:t>
      </w:r>
    </w:p>
  </w:footnote>
  <w:footnote w:id="23">
    <w:p w:rsidR="00A25160" w:rsidRDefault="00A25160" w:rsidP="00B83992">
      <w:pPr>
        <w:pStyle w:val="FootnoteText"/>
        <w:spacing w:line="240" w:lineRule="auto"/>
      </w:pPr>
      <w:r>
        <w:rPr>
          <w:rStyle w:val="FootnoteReference"/>
        </w:rPr>
        <w:footnoteRef/>
      </w:r>
      <w:r>
        <w:t xml:space="preserve"> </w:t>
      </w:r>
      <w:r>
        <w:rPr>
          <w:rFonts w:ascii="Times New Roman" w:hAnsi="Times New Roman"/>
        </w:rPr>
        <w:t>Ta oddelek je pomemben za oblikovanje profilov in avtomatizirano sprejemanje odločitev. Pri avtomatiziranem sprejemanju odločitev iz člena 22 upoštevajte, da obstajajo tudi dodatne zahteve, kot so opisane v poglavju IV.</w:t>
      </w:r>
    </w:p>
  </w:footnote>
  <w:footnote w:id="24">
    <w:p w:rsidR="00A25160" w:rsidRDefault="00A25160" w:rsidP="00D85688">
      <w:pPr>
        <w:pStyle w:val="FootnoteText"/>
        <w:spacing w:line="240" w:lineRule="auto"/>
      </w:pPr>
      <w:r>
        <w:rPr>
          <w:rStyle w:val="FootnoteReference"/>
        </w:rPr>
        <w:footnoteRef/>
      </w:r>
      <w:r>
        <w:t xml:space="preserve"> </w:t>
      </w:r>
      <w:r>
        <w:rPr>
          <w:rFonts w:ascii="Times New Roman" w:hAnsi="Times New Roman"/>
        </w:rPr>
        <w:t xml:space="preserve">Norveški organ za varstvo podatkov. Poročilo z naslovom The Great Data Race – How commercial utilisation of personal data challenges privacy (Velika tekma za podatke – kako je zasebnost na preizkušnji zaradi komercialne uporabe osebnih podatkov) iz novembra 2015. </w:t>
      </w:r>
      <w:hyperlink r:id="rId13">
        <w:r>
          <w:rPr>
            <w:rStyle w:val="Hyperlink"/>
            <w:rFonts w:ascii="Times New Roman" w:hAnsi="Times New Roman"/>
          </w:rPr>
          <w:t>https://www.datatilsynet.no/English/Publications/The-Great-Data-Race/.</w:t>
        </w:r>
      </w:hyperlink>
      <w:r>
        <w:rPr>
          <w:rFonts w:ascii="Times New Roman" w:hAnsi="Times New Roman"/>
        </w:rPr>
        <w:t xml:space="preserve"> Obiskano 24. aprila 2017</w:t>
      </w:r>
      <w:r>
        <w:t>.</w:t>
      </w:r>
    </w:p>
  </w:footnote>
  <w:footnote w:id="25">
    <w:p w:rsidR="00A25160" w:rsidRPr="00817186" w:rsidRDefault="00A25160" w:rsidP="00D85688">
      <w:pPr>
        <w:pStyle w:val="FootnoteText"/>
        <w:spacing w:line="240" w:lineRule="auto"/>
      </w:pPr>
      <w:r>
        <w:rPr>
          <w:rStyle w:val="FootnoteReference"/>
        </w:rPr>
        <w:footnoteRef/>
      </w:r>
      <w:r>
        <w:t xml:space="preserve"> </w:t>
      </w:r>
      <w:r>
        <w:rPr>
          <w:rFonts w:ascii="Times New Roman" w:hAnsi="Times New Roman"/>
        </w:rPr>
        <w:t>SUVP – člena 13(1)(c) in 14(1)(c). Člena 13(2)(f) in 14(2)(g) vsebujeta zahtevo, da upravljavec posameznika, na katerega se nanašajo osebni podatki, obvesti o obstoju avtomatiziranega sprejemanja odločitev, vključno z oblikovanjem profilov, kot je opisano v členu 22(1) in (4).To je podrobneje pojasnjeno v poglavju IV.</w:t>
      </w:r>
    </w:p>
  </w:footnote>
  <w:footnote w:id="26">
    <w:p w:rsidR="00A25160" w:rsidRPr="00EC14B9" w:rsidRDefault="00A25160" w:rsidP="00FE0BAE">
      <w:pPr>
        <w:pStyle w:val="FootnoteText"/>
        <w:spacing w:line="240" w:lineRule="auto"/>
      </w:pPr>
      <w:r>
        <w:rPr>
          <w:rStyle w:val="FootnoteReference"/>
        </w:rPr>
        <w:footnoteRef/>
      </w:r>
      <w:r>
        <w:t xml:space="preserve"> </w:t>
      </w:r>
      <w:r>
        <w:rPr>
          <w:rFonts w:ascii="Times New Roman" w:hAnsi="Times New Roman"/>
        </w:rPr>
        <w:t>Delovna skupina za varstvo podatkov iz člena 29. Smernice Delovne skupine iz člena 260 o preglednosti na podlagi Uredbe (EU) 2016/679, 28. november 2017</w:t>
      </w:r>
      <w:hyperlink r:id="rId14">
        <w:r>
          <w:rPr>
            <w:rStyle w:val="Hyperlink"/>
            <w:rFonts w:ascii="Times New Roman" w:hAnsi="Times New Roman"/>
          </w:rPr>
          <w:t>http://ec.europa.eu/newsroom/just/document.cfm?doc_id=48850</w:t>
        </w:r>
      </w:hyperlink>
      <w:r>
        <w:rPr>
          <w:rFonts w:ascii="Times New Roman" w:hAnsi="Times New Roman"/>
        </w:rPr>
        <w:t>. Obiskano 18. decembra 2017.</w:t>
      </w:r>
    </w:p>
  </w:footnote>
  <w:footnote w:id="27">
    <w:p w:rsidR="00A25160" w:rsidRPr="00B3518A" w:rsidRDefault="00A25160" w:rsidP="003261D9">
      <w:pPr>
        <w:pStyle w:val="FootnoteText"/>
      </w:pPr>
      <w:r>
        <w:rPr>
          <w:rStyle w:val="FootnoteReference"/>
        </w:rPr>
        <w:footnoteRef/>
      </w:r>
      <w:r>
        <w:rPr>
          <w:rFonts w:ascii="Times New Roman" w:hAnsi="Times New Roman"/>
        </w:rPr>
        <w:t xml:space="preserve">Stran 9 Smernic Delovne skupine iz člena 29 o pravici do prenosljivosti podatkov (WP 242) </w:t>
      </w:r>
      <w:hyperlink r:id="rId15">
        <w:r>
          <w:rPr>
            <w:rStyle w:val="Hyperlink"/>
            <w:rFonts w:ascii="Times New Roman" w:hAnsi="Times New Roman"/>
          </w:rPr>
          <w:t>http://ec.europa.eu/newsroom/document.cfm?doc_id=45685</w:t>
        </w:r>
      </w:hyperlink>
      <w:r>
        <w:rPr>
          <w:rFonts w:ascii="Times New Roman" w:hAnsi="Times New Roman"/>
        </w:rPr>
        <w:t>. Obiskano 8. januarja 2018</w:t>
      </w:r>
      <w:r>
        <w:t>.</w:t>
      </w:r>
    </w:p>
  </w:footnote>
  <w:footnote w:id="28">
    <w:p w:rsidR="00A25160" w:rsidRPr="00B3518A" w:rsidDel="006E7F71" w:rsidRDefault="00A25160" w:rsidP="00826506">
      <w:pPr>
        <w:pStyle w:val="FootnoteText"/>
        <w:rPr>
          <w:del w:id="70" w:author="Karen Harris" w:date="2018-01-09T08:11:00Z"/>
          <w:rFonts w:ascii="Times New Roman" w:hAnsi="Times New Roman"/>
        </w:rPr>
      </w:pPr>
      <w:r>
        <w:rPr>
          <w:rStyle w:val="FootnoteReference"/>
        </w:rPr>
        <w:footnoteRef/>
      </w:r>
      <w:r>
        <w:t xml:space="preserve"> </w:t>
      </w:r>
      <w:r>
        <w:rPr>
          <w:rFonts w:ascii="Times New Roman" w:hAnsi="Times New Roman"/>
        </w:rPr>
        <w:t>SUVP – člen 17.</w:t>
      </w:r>
    </w:p>
  </w:footnote>
  <w:footnote w:id="29">
    <w:p w:rsidR="00A25160" w:rsidRPr="00B3518A" w:rsidRDefault="00A25160">
      <w:pPr>
        <w:pStyle w:val="FootnoteText"/>
      </w:pPr>
      <w:r>
        <w:rPr>
          <w:rStyle w:val="FootnoteReference"/>
        </w:rPr>
        <w:footnoteRef/>
      </w:r>
      <w:r>
        <w:t xml:space="preserve"> </w:t>
      </w:r>
      <w:r>
        <w:rPr>
          <w:rFonts w:ascii="Times New Roman" w:hAnsi="Times New Roman"/>
        </w:rPr>
        <w:t>SUVP – člen 18(1)(d).</w:t>
      </w:r>
    </w:p>
  </w:footnote>
  <w:footnote w:id="30">
    <w:p w:rsidR="00A25160" w:rsidRPr="00B3518A" w:rsidRDefault="00A25160" w:rsidP="00826506">
      <w:pPr>
        <w:pStyle w:val="FootnoteText"/>
        <w:rPr>
          <w:rFonts w:ascii="Times New Roman" w:hAnsi="Times New Roman"/>
        </w:rPr>
      </w:pPr>
      <w:r>
        <w:rPr>
          <w:rStyle w:val="FootnoteReference"/>
        </w:rPr>
        <w:footnoteRef/>
      </w:r>
      <w:r>
        <w:t xml:space="preserve"> </w:t>
      </w:r>
      <w:r>
        <w:rPr>
          <w:rFonts w:ascii="Times New Roman" w:hAnsi="Times New Roman"/>
        </w:rPr>
        <w:t>SUVP – člen 17(1)(c).</w:t>
      </w:r>
    </w:p>
  </w:footnote>
  <w:footnote w:id="31">
    <w:p w:rsidR="00A25160" w:rsidRDefault="00A25160" w:rsidP="00500987">
      <w:pPr>
        <w:pStyle w:val="FootnoteText"/>
        <w:spacing w:line="240" w:lineRule="auto"/>
      </w:pPr>
      <w:r>
        <w:rPr>
          <w:rStyle w:val="FootnoteReference"/>
        </w:rPr>
        <w:footnoteRef/>
      </w:r>
      <w:r>
        <w:t xml:space="preserve"> </w:t>
      </w:r>
      <w:r>
        <w:rPr>
          <w:rFonts w:ascii="Times New Roman" w:hAnsi="Times New Roman"/>
        </w:rPr>
        <w:t xml:space="preserve">Glej pojasnilo o zakonitosti, Mnenje št. 6/2014 Delovne skupine za varstvo podatkov iz člena 29 o pojmu zakonitih interesov upravljavca podatkov iz člena 7 Direktive 95/46/ES. 9. april 2014. Strani 24–26 </w:t>
      </w:r>
      <w:hyperlink r:id="rId16"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w:t>
      </w:r>
      <w:r w:rsidR="008677F2">
        <w:rPr>
          <w:rFonts w:ascii="Times New Roman" w:hAnsi="Times New Roman"/>
        </w:rPr>
        <w:t xml:space="preserve"> </w:t>
      </w:r>
      <w:r>
        <w:rPr>
          <w:rFonts w:ascii="Times New Roman" w:hAnsi="Times New Roman"/>
        </w:rPr>
        <w:t>Obiskano 24. aprila 2017</w:t>
      </w:r>
      <w:r>
        <w:t>.</w:t>
      </w:r>
    </w:p>
  </w:footnote>
  <w:footnote w:id="32">
    <w:p w:rsidR="00A25160" w:rsidRDefault="00A25160" w:rsidP="005B7746">
      <w:pPr>
        <w:pStyle w:val="FootnoteText"/>
        <w:spacing w:line="240" w:lineRule="auto"/>
      </w:pPr>
      <w:r>
        <w:rPr>
          <w:rStyle w:val="FootnoteReference"/>
        </w:rPr>
        <w:footnoteRef/>
      </w:r>
      <w:r>
        <w:t xml:space="preserve"> </w:t>
      </w:r>
      <w:r>
        <w:rPr>
          <w:rFonts w:ascii="Times New Roman" w:hAnsi="Times New Roman"/>
        </w:rPr>
        <w:t>V skladu s členom 12(2)</w:t>
      </w:r>
      <w:r>
        <w:t xml:space="preserve"> </w:t>
      </w:r>
      <w:r>
        <w:rPr>
          <w:rFonts w:ascii="Times New Roman" w:hAnsi="Times New Roman"/>
        </w:rPr>
        <w:t>bi morali upravljavci, ki zbirajo osebne podatke od posameznikov, da bi jih uporabili za neposredno trženje, med zbiranjem razmisliti o tem, da bi posameznikom, na katere se nanašajo osebni podatki, ponudili možnost, da bi na enostaven način pokazali, da ne želijo, da se njihovi osebni podatki uporabljajo za neposredno trženje, namesto da bi od njih zahtevali, da pozneje uveljavljajo pravico do ugovora.</w:t>
      </w:r>
    </w:p>
  </w:footnote>
  <w:footnote w:id="33">
    <w:p w:rsidR="00A25160" w:rsidRDefault="00A25160"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V uvodni izjavi 71 je navedeno, da bi morali za tako obdelavo „veljati ustrezni zaščitni ukrepi, ki bi morali vključevati konkretno seznanitev posameznika, na katerega se nanašajo osebni podatki, in pravico do osebnega posredovanja, pravico izraziti svoje stališče, pravico dobiti pojasnilo o odločitvi, ki je bila sprejeta po takem ocenjevanju, in pravico do izpodbijanja odločitve“.</w:t>
      </w:r>
    </w:p>
  </w:footnote>
  <w:footnote w:id="34">
    <w:p w:rsidR="00A25160" w:rsidRPr="000631D9" w:rsidRDefault="00A25160">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Dodatne pripombe o razlagi člena 22 kot prepovedi so v Prilogi 2.</w:t>
      </w:r>
    </w:p>
  </w:footnote>
  <w:footnote w:id="35">
    <w:p w:rsidR="00A25160" w:rsidRDefault="00A25160" w:rsidP="000631D9">
      <w:pPr>
        <w:pStyle w:val="FootnoteText"/>
        <w:spacing w:line="240" w:lineRule="auto"/>
      </w:pPr>
      <w:r>
        <w:rPr>
          <w:rStyle w:val="FootnoteReference"/>
        </w:rPr>
        <w:footnoteRef/>
      </w:r>
      <w:r>
        <w:t xml:space="preserve"> </w:t>
      </w:r>
      <w:r>
        <w:rPr>
          <w:rFonts w:ascii="Times New Roman" w:hAnsi="Times New Roman"/>
        </w:rPr>
        <w:t xml:space="preserve">Delovna skupina za varstvo podatkov iz člena 29. Smernice o oceni učinka v zvezi z varstvom podatkov in ugotavljanju, ali je „verjetno, da bi [obdelava] povzročila veliko tveganje“, za namene Uredbe (EU) 2016/679 4. april 2017. Evropska komisija. </w:t>
      </w:r>
      <w:hyperlink r:id="rId17">
        <w:r>
          <w:rPr>
            <w:rStyle w:val="Hyperlink"/>
            <w:rFonts w:ascii="Times New Roman" w:hAnsi="Times New Roman"/>
          </w:rPr>
          <w:t>http://ec.europa.eu/newsroom/document.cfm?doc_id=44137.</w:t>
        </w:r>
      </w:hyperlink>
      <w:r>
        <w:rPr>
          <w:rFonts w:ascii="Times New Roman" w:hAnsi="Times New Roman"/>
        </w:rPr>
        <w:t xml:space="preserve"> Obiskano 24. aprila 2017.</w:t>
      </w:r>
    </w:p>
  </w:footnote>
  <w:footnote w:id="36">
    <w:p w:rsidR="00A25160" w:rsidRPr="00FB6B6B" w:rsidRDefault="00A25160"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Assessing the necessity of measures that limit the fundamental right to the protection of personal data. A Toolkit (Ocenjevanje potrebe po ukrepih, ki omejujejo temeljno pravico do varstva osebnih podatkov. Zbirka orodij), Evropski nadzornik za varstvo podatkov, 11. april 2017, </w:t>
      </w:r>
      <w:hyperlink r:id="rId18">
        <w:r>
          <w:rPr>
            <w:rStyle w:val="Hyperlink"/>
            <w:rFonts w:ascii="Times New Roman" w:hAnsi="Times New Roman"/>
          </w:rPr>
          <w:t>https://edps.europa.eu/sites/edp/files/publication/17-04-11_necessity_toolkit_en_0.pdf.</w:t>
        </w:r>
      </w:hyperlink>
      <w:r>
        <w:rPr>
          <w:rFonts w:ascii="Times New Roman" w:hAnsi="Times New Roman"/>
        </w:rPr>
        <w:t xml:space="preserve"> Obiskano 24. aprila 2017</w:t>
      </w:r>
      <w:r>
        <w:t>.</w:t>
      </w:r>
    </w:p>
  </w:footnote>
  <w:footnote w:id="37">
    <w:p w:rsidR="00A25160" w:rsidRPr="002372E9" w:rsidRDefault="00A25160"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Delovna skupina za varstvo podatkov iz člena 29. Smernice o privolitvi na podlagi Uredbe</w:t>
      </w:r>
      <w:r w:rsidR="00654F69">
        <w:rPr>
          <w:rFonts w:ascii="Times New Roman" w:hAnsi="Times New Roman"/>
        </w:rPr>
        <w:t xml:space="preserve"> </w:t>
      </w:r>
      <w:r>
        <w:rPr>
          <w:rFonts w:ascii="Times New Roman" w:hAnsi="Times New Roman"/>
        </w:rPr>
        <w:t xml:space="preserve">(EU) 2016/679 (WP 259). 28. november 2017, </w:t>
      </w:r>
      <w:hyperlink r:id="rId19">
        <w:r>
          <w:rPr>
            <w:rStyle w:val="Hyperlink"/>
            <w:rFonts w:ascii="Times New Roman" w:hAnsi="Times New Roman"/>
          </w:rPr>
          <w:t>http://ec.europa.eu/newsroom/just/document.cfm?doc_id=48849</w:t>
        </w:r>
      </w:hyperlink>
      <w:r>
        <w:rPr>
          <w:rFonts w:ascii="Times New Roman" w:hAnsi="Times New Roman"/>
        </w:rPr>
        <w:t>.Obiskano 18. decembra 2017.</w:t>
      </w:r>
    </w:p>
  </w:footnote>
  <w:footnote w:id="38">
    <w:p w:rsidR="00A25160" w:rsidRDefault="00A25160" w:rsidP="00AF3592">
      <w:pPr>
        <w:pStyle w:val="FootnoteText"/>
      </w:pPr>
      <w:r>
        <w:rPr>
          <w:rStyle w:val="FootnoteReference"/>
        </w:rPr>
        <w:footnoteRef/>
      </w:r>
      <w:r>
        <w:t xml:space="preserve"> </w:t>
      </w:r>
      <w:r>
        <w:rPr>
          <w:rFonts w:ascii="Times New Roman" w:hAnsi="Times New Roman"/>
        </w:rPr>
        <w:t>Člen 12 SUVP določa načine uveljavljanja pravic posameznika, na katerega se nanašajo osebni podatki.</w:t>
      </w:r>
    </w:p>
  </w:footnote>
  <w:footnote w:id="39">
    <w:p w:rsidR="00A25160" w:rsidRDefault="00A25160" w:rsidP="00AF3592">
      <w:pPr>
        <w:pStyle w:val="FootnoteText"/>
        <w:spacing w:line="240" w:lineRule="auto"/>
      </w:pPr>
      <w:r>
        <w:rPr>
          <w:rStyle w:val="FootnoteReference"/>
          <w:rFonts w:eastAsiaTheme="majorEastAsia"/>
        </w:rPr>
        <w:footnoteRef/>
      </w:r>
      <w:r>
        <w:t xml:space="preserve"> </w:t>
      </w:r>
      <w:r>
        <w:rPr>
          <w:rFonts w:ascii="Times New Roman" w:hAnsi="Times New Roman"/>
        </w:rPr>
        <w:t>Iz člena 22(1) in (4). Smernice Delovne skupine o preglednosti zajemajo splošne zahteve po informacijah iz členov 13 in 14.</w:t>
      </w:r>
    </w:p>
  </w:footnote>
  <w:footnote w:id="40">
    <w:p w:rsidR="00A25160" w:rsidRPr="008F3B83" w:rsidRDefault="00A25160"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Uvodna izjava 60 SUVP: „Upravljavec bi moral posamezniku, na katerega se nanašajo osebni podatki, zagotoviti vse dodatne informacije, potrebne za zagotavljanje poštene in pregledne obdelave ob upoštevanju specifičnih okoliščin in okvira obdelave osebnih podatkov. Poleg tega bi moral biti ta posameznik obveščen o obstoju oblikovanja profilov in njegovih posledicah.“</w:t>
      </w:r>
    </w:p>
  </w:footnote>
  <w:footnote w:id="41">
    <w:p w:rsidR="00A25160" w:rsidRPr="008F3B83" w:rsidRDefault="00A25160" w:rsidP="00AF3592">
      <w:pPr>
        <w:spacing w:line="240" w:lineRule="auto"/>
        <w:rPr>
          <w:rFonts w:ascii="Times New Roman" w:hAnsi="Times New Roman"/>
        </w:rPr>
      </w:pPr>
      <w:r>
        <w:rPr>
          <w:rStyle w:val="FootnoteReference"/>
        </w:rPr>
        <w:footnoteRef/>
      </w:r>
      <w:r>
        <w:rPr>
          <w:rFonts w:ascii="Times New Roman" w:hAnsi="Times New Roman"/>
          <w:sz w:val="20"/>
        </w:rPr>
        <w:t>Kompleksnost ni izgovor za to, da se posamezniku, na katerega se nanašajo osebni podatki, informacije ne zagotovijo. V uvodni izjavi 58 je navedeno, da je načelo preglednosti „še zlasti pomembno v primerih, kadar posameznik, na katerega se nanašajo osebni podatki, zaradi velikega števila akterjev in tehnološke kompleksnosti težko ve in razume, ali se zbirajo osebni podatki, povezani z njim, kdo jih zbira in v kakšen namen, kot je to v primeru spletnega oglaševanja“.</w:t>
      </w:r>
    </w:p>
  </w:footnote>
  <w:footnote w:id="42">
    <w:p w:rsidR="00A25160" w:rsidRPr="00680044" w:rsidRDefault="00A25160"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Svet Evrope. Osnutek obrazložitvenega poročila o posodobljeni različici Konvencije Sveta Evrope št. 108, odstavek 75: „Posamezniki, na katere se nanašajo osebni podatki, bi morali imeti pravico biti seznanjeni z utemeljitvijo obdelave svojih podatkov, vključno s posledicami take utemeljitve, ki so privedle do kakršnih koli posledičnih zaključkov, zlasti v primerih, ki vključujejo uporabo algoritmov za avtomatizirano sprejemanje odločitev, vključno z oblikovanjem profilov.</w:t>
      </w:r>
      <w:r>
        <w:rPr>
          <w:rFonts w:ascii="Times New Roman" w:hAnsi="Times New Roman"/>
        </w:rPr>
        <w:t xml:space="preserve"> </w:t>
      </w:r>
      <w:r>
        <w:rPr>
          <w:rFonts w:ascii="Times New Roman" w:hAnsi="Times New Roman"/>
          <w:sz w:val="20"/>
        </w:rPr>
        <w:t>Pri kreditnem</w:t>
      </w:r>
      <w:r w:rsidR="00654F69">
        <w:rPr>
          <w:rFonts w:ascii="Times New Roman" w:hAnsi="Times New Roman"/>
          <w:sz w:val="20"/>
        </w:rPr>
        <w:t xml:space="preserve"> </w:t>
      </w:r>
      <w:r>
        <w:rPr>
          <w:rFonts w:ascii="Times New Roman" w:hAnsi="Times New Roman"/>
        </w:rPr>
        <w:t>ocenjevanju bi</w:t>
      </w:r>
      <w:r>
        <w:rPr>
          <w:rFonts w:ascii="Times New Roman" w:hAnsi="Times New Roman"/>
          <w:sz w:val="20"/>
        </w:rPr>
        <w:t xml:space="preserve"> morali na primer imeti pravico poznati, kakšni so razlogi za obdelavo njihovih podatkov in posledično pozitivno ali negativno odločitev, ne pa zgolj informacije o sami odločitvi. Brez razumevanja teh elementov ni mogoče učinkovito izvajati drugih bistvenih zaščitnih ukrepov, kot sta pravica do ugovora in pravica do pritožbe pri pristojnem organu.“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Obiskano 24. aprila 2017.</w:t>
      </w:r>
    </w:p>
  </w:footnote>
  <w:footnote w:id="43">
    <w:p w:rsidR="00A25160" w:rsidRDefault="00A25160" w:rsidP="00AF3592">
      <w:pPr>
        <w:pStyle w:val="FootnoteText"/>
      </w:pPr>
      <w:r>
        <w:rPr>
          <w:rStyle w:val="FootnoteReference"/>
        </w:rPr>
        <w:footnoteRef/>
      </w:r>
      <w:r>
        <w:t xml:space="preserve"> </w:t>
      </w:r>
      <w:r>
        <w:rPr>
          <w:rFonts w:ascii="Times New Roman" w:hAnsi="Times New Roman"/>
        </w:rPr>
        <w:t>V členu 12(3) SUVP so navedeni roki za zagotavljanje teh informacij.</w:t>
      </w:r>
    </w:p>
  </w:footnote>
  <w:footnote w:id="44">
    <w:p w:rsidR="00A25160" w:rsidRPr="004B432D" w:rsidRDefault="00A25160"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V uvodni izjavi 71 SUVP je navedeno: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561C31">
        <w:tc>
          <w:tcPr>
            <w:tcW w:w="9288" w:type="dxa"/>
          </w:tcPr>
          <w:p w:rsidR="00A25160" w:rsidRPr="004B432D" w:rsidRDefault="00A25160" w:rsidP="004B432D">
            <w:pPr>
              <w:spacing w:after="0" w:line="240" w:lineRule="auto"/>
              <w:rPr>
                <w:rFonts w:ascii="Times New Roman" w:hAnsi="Times New Roman"/>
                <w:sz w:val="20"/>
                <w:szCs w:val="20"/>
              </w:rPr>
            </w:pPr>
            <w:r>
              <w:rPr>
                <w:rFonts w:ascii="Times New Roman" w:hAnsi="Times New Roman"/>
                <w:sz w:val="20"/>
              </w:rPr>
              <w:t>„Da bi upravljavec ob upoštevanju posebnih okoliščin in okvira, v katerih se osebni podatki obdelujejo, zagotovil pošteno in pregledno obdelavo osebnih podatkov za posameznika, na katerega se osebni podatki nanašajo, bi moral uporabiti ustrezne matematične ali statistične postopke za oblikovanje profilov, izvajati tehnične in organizacijske ukrepe, s katerimi bi na ustrezen način zagotovil zlasti, da se dejavniki, ki povzročijo netočnost osebnih podatkov, popravijo in tveganje napak čim bolj zmanjša [...].“</w:t>
            </w:r>
          </w:p>
        </w:tc>
      </w:tr>
    </w:tbl>
    <w:p w:rsidR="00A25160" w:rsidRDefault="00A25160" w:rsidP="00F35E5E">
      <w:pPr>
        <w:pStyle w:val="FootnoteText"/>
        <w:spacing w:after="0"/>
      </w:pPr>
    </w:p>
  </w:footnote>
  <w:footnote w:id="45">
    <w:p w:rsidR="00A25160" w:rsidRPr="00453396" w:rsidRDefault="00A25160"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Uvodna izjava 71 – „Taki ukrepi ne bi smeli zadevati otroka“.</w:t>
      </w:r>
    </w:p>
  </w:footnote>
  <w:footnote w:id="46">
    <w:p w:rsidR="00A25160" w:rsidRPr="00EC14B9" w:rsidRDefault="00A25160" w:rsidP="000631D9">
      <w:pPr>
        <w:pStyle w:val="FootnoteText"/>
        <w:spacing w:line="240" w:lineRule="auto"/>
      </w:pPr>
      <w:r>
        <w:rPr>
          <w:rStyle w:val="FootnoteReference"/>
        </w:rPr>
        <w:footnoteRef/>
      </w:r>
      <w:r>
        <w:t xml:space="preserve"> </w:t>
      </w:r>
      <w:r>
        <w:rPr>
          <w:rFonts w:ascii="Times New Roman" w:hAnsi="Times New Roman"/>
        </w:rPr>
        <w:t>V Mnenju Delovne skupine iz člena 29 št. 2/2013 o aplikacijah na pametnih napravah (WP 202), sprejetem 27. februarja 2013 je v posebnem oddelku 3.10 o otrocih na strani 26 navedeno, da „upravljavci podatkov ne bi smeli obdelovati podatkov o otrocih za namene vedenjskega oglaševanja, niti neposredno niti posredno, saj bi to presegalo razumevanje otroka in s tem meje zakonite obdelave“.</w:t>
      </w:r>
    </w:p>
  </w:footnote>
  <w:footnote w:id="47">
    <w:p w:rsidR="00A25160" w:rsidRDefault="00A25160"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V študiji EU o </w:t>
      </w:r>
      <w:hyperlink r:id="rId21">
        <w:r>
          <w:rPr>
            <w:rStyle w:val="Hyperlink"/>
            <w:rFonts w:ascii="Times New Roman" w:hAnsi="Times New Roman"/>
            <w:sz w:val="20"/>
          </w:rPr>
          <w:t>vplivu trženja prek družbenih medijev, spletnih iger in mobilnih aplikacij na vedenje otrok</w:t>
        </w:r>
      </w:hyperlink>
      <w:r>
        <w:rPr>
          <w:rFonts w:ascii="Times New Roman" w:hAnsi="Times New Roman"/>
          <w:sz w:val="20"/>
        </w:rPr>
        <w:t xml:space="preserve"> je bilo ugotovljeno, da imajo tržne prakse jasen vpliv na vedenje otrok. Ta študija je temeljila na otrocih, starih od 6 do 12 let.</w:t>
      </w:r>
    </w:p>
  </w:footnote>
  <w:footnote w:id="48">
    <w:p w:rsidR="00A25160" w:rsidRPr="0060552C" w:rsidRDefault="00A25160"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Primer kodeksa ravnanja, ki obravnava trženje, namenjeno otrokom, je obrazložitveni memorandum, pripravljen na podlagi kodeksa ravnanja Federacije evropskih združenj za direktni marketing (FEDMA), ki je na voljo na: </w:t>
      </w:r>
      <w:hyperlink r:id="rId22">
        <w:r>
          <w:rPr>
            <w:rStyle w:val="Hyperlink"/>
            <w:rFonts w:ascii="Times New Roman" w:hAnsi="Times New Roman"/>
          </w:rPr>
          <w:t>http://www.oecd.org/sti/ieconomy/2091875.pdf.</w:t>
        </w:r>
      </w:hyperlink>
      <w:r>
        <w:rPr>
          <w:rStyle w:val="Hyperlink"/>
          <w:rFonts w:ascii="Times New Roman" w:hAnsi="Times New Roman"/>
        </w:rPr>
        <w:t xml:space="preserve"> </w:t>
      </w:r>
      <w:r>
        <w:rPr>
          <w:rFonts w:ascii="Times New Roman" w:hAnsi="Times New Roman"/>
        </w:rPr>
        <w:t xml:space="preserve">Obiskano 15. maja 2017. Glej zlasti: „6.2 Tržniki, ki so ciljno usmerjeni na otroke ali za katere so otroci verjetno del njihovega občinstva, ne bi smeli izkoriščati lahkovernosti, zvestobe, </w:t>
      </w:r>
      <w:r>
        <w:rPr>
          <w:rFonts w:ascii="Times New Roman" w:hAnsi="Times New Roman"/>
          <w:u w:val="single"/>
        </w:rPr>
        <w:t>ranljivosti</w:t>
      </w:r>
      <w:r>
        <w:rPr>
          <w:rFonts w:ascii="Times New Roman" w:hAnsi="Times New Roman"/>
        </w:rPr>
        <w:t xml:space="preserve"> ali pomanjkanja izkušenj otrok; 6.8.5 Tržniki ne bi smeli pogojevati dostopa otrok do spletišča z zbiranjem podrobnih osebnih podatkov. Otrok se zlasti ne bi smelo spodbujati k razkritju podrobnih osebnih podatkov s posebnimi spodbudami, kot so nagrade in igre.“</w:t>
      </w:r>
    </w:p>
  </w:footnote>
  <w:footnote w:id="49">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Kot se zahteva v skladu s členom 5(2) SUVP.</w:t>
      </w:r>
      <w:r>
        <w:rPr>
          <w:rFonts w:ascii="Times New Roman" w:hAnsi="Times New Roman"/>
          <w:sz w:val="18"/>
        </w:rPr>
        <w:t xml:space="preserve"> </w:t>
      </w:r>
    </w:p>
  </w:footnote>
  <w:footnote w:id="50">
    <w:p w:rsidR="00A25160" w:rsidRPr="0060552C" w:rsidRDefault="00A25160"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Ki izražajo zahteve iz člena 13(2)(f), člena 14(2)(g) in člena 22(3).</w:t>
      </w:r>
    </w:p>
  </w:footnote>
  <w:footnote w:id="51">
    <w:p w:rsidR="00A25160" w:rsidRPr="00DB13AD" w:rsidRDefault="00A25160"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Delovna skupina za varstvo podatkov iz člena 29. Smernice o oceni učinka v zvezi z varstvom podatkov in ugotavljanju, ali je „verjetno, da bi [obdelava] povzročila veliko tveganje“, za namene Uredbe (EU) 2016/679. 4. april 2017. </w:t>
      </w:r>
      <w:hyperlink r:id="rId23">
        <w:r>
          <w:rPr>
            <w:rStyle w:val="Hyperlink"/>
            <w:rFonts w:ascii="Times New Roman" w:hAnsi="Times New Roman"/>
          </w:rPr>
          <w:t>http://ec.europa.eu/newsroom/document.cfm?doc_id=44137</w:t>
        </w:r>
      </w:hyperlink>
      <w:r>
        <w:rPr>
          <w:rFonts w:ascii="Times New Roman" w:hAnsi="Times New Roman"/>
        </w:rPr>
        <w:t xml:space="preserve"> Obiskano 24. aprila 2017.</w:t>
      </w:r>
    </w:p>
  </w:footnote>
  <w:footnote w:id="52">
    <w:p w:rsidR="00A25160" w:rsidRDefault="00A25160">
      <w:pPr>
        <w:pStyle w:val="FootnoteText"/>
      </w:pPr>
      <w:r>
        <w:rPr>
          <w:rStyle w:val="FootnoteReference"/>
        </w:rPr>
        <w:footnoteRef/>
      </w:r>
      <w:r>
        <w:t xml:space="preserve"> </w:t>
      </w:r>
      <w:r>
        <w:rPr>
          <w:rFonts w:ascii="Times New Roman" w:hAnsi="Times New Roman"/>
        </w:rPr>
        <w:t xml:space="preserve">Delovna skupina za varstvo podatkov iz člena 29. Smernice o pooblaščenih osebah za varstvo podatkov. 5. april 2017; </w:t>
      </w:r>
      <w:hyperlink r:id="rId24">
        <w:r>
          <w:rPr>
            <w:rStyle w:val="Hyperlink"/>
            <w:rFonts w:ascii="Times New Roman" w:hAnsi="Times New Roman"/>
          </w:rPr>
          <w:t>http://ec.europa.eu/newsroom/article29/item-detail.cfm?item_id=612048</w:t>
        </w:r>
      </w:hyperlink>
      <w:r>
        <w:rPr>
          <w:rFonts w:ascii="Times New Roman" w:hAnsi="Times New Roman"/>
        </w:rPr>
        <w:t>. Obiskano 22. januarja 2018.</w:t>
      </w:r>
    </w:p>
  </w:footnote>
  <w:footnote w:id="53">
    <w:p w:rsidR="00A25160" w:rsidRPr="00DE6E88" w:rsidRDefault="00A25160"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Upravljavci morajo imeti tudi vzpostavljene zanesljive postopke, da lahko izpolnijo obveznosti iz členov od 15 do 22 v rokih, določenih v SUVP</w:t>
      </w:r>
      <w:r>
        <w:rPr>
          <w:rFonts w:ascii="Times New Roman" w:hAnsi="Times New Roman"/>
        </w:rPr>
        <w:t xml:space="preserve">. </w:t>
      </w:r>
    </w:p>
  </w:footnote>
  <w:footnote w:id="54">
    <w:p w:rsidR="00A25160" w:rsidRPr="00405FB8" w:rsidRDefault="00A25160"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Urad informacijskega pooblaščenca – Big data, artificial intelligence, machine learning and data protection version 2.0, 03/2017 (Velepodatki, umetna inteligenca, strojno učenje in varstvo podatkov, različica 2.0 iz marca 2017)</w:t>
      </w:r>
      <w:r>
        <w:rPr>
          <w:rFonts w:ascii="Times New Roman" w:hAnsi="Times New Roman"/>
        </w:rPr>
        <w:t xml:space="preserve">. </w:t>
      </w:r>
      <w:r>
        <w:rPr>
          <w:rFonts w:ascii="Times New Roman" w:hAnsi="Times New Roman"/>
          <w:sz w:val="20"/>
        </w:rPr>
        <w:t>Stran 87, odstavek 194, marec 2017.</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sz w:val="20"/>
        </w:rPr>
        <w:t>.</w:t>
      </w:r>
      <w:r>
        <w:rPr>
          <w:rFonts w:ascii="Times New Roman" w:hAnsi="Times New Roman"/>
        </w:rPr>
        <w:t xml:space="preserve"> </w:t>
      </w:r>
      <w:r>
        <w:rPr>
          <w:rFonts w:ascii="Times New Roman" w:hAnsi="Times New Roman"/>
          <w:sz w:val="20"/>
        </w:rPr>
        <w:t>Obiskano 24. aprila 2017.</w:t>
      </w:r>
    </w:p>
    <w:p w:rsidR="00A25160" w:rsidRDefault="00A2516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A25160" w:rsidTr="00BC0C9C">
      <w:trPr>
        <w:trHeight w:val="983"/>
      </w:trPr>
      <w:tc>
        <w:tcPr>
          <w:tcW w:w="7938" w:type="dxa"/>
        </w:tcPr>
        <w:p w:rsidR="00A25160" w:rsidRDefault="00A25160" w:rsidP="00BC0C9C">
          <w:pPr>
            <w:pStyle w:val="ZDGName"/>
            <w:jc w:val="left"/>
            <w:rPr>
              <w:rFonts w:ascii="Franklin Gothic Medium" w:hAnsi="Franklin Gothic Medium"/>
              <w:sz w:val="28"/>
            </w:rPr>
          </w:pPr>
        </w:p>
        <w:p w:rsidR="00A25160" w:rsidRDefault="00A25160" w:rsidP="00BC0C9C">
          <w:pPr>
            <w:rPr>
              <w:rFonts w:ascii="Franklin Gothic Medium" w:hAnsi="Franklin Gothic Medium"/>
              <w:sz w:val="28"/>
            </w:rPr>
          </w:pPr>
          <w:r>
            <w:rPr>
              <w:rFonts w:ascii="Franklin Gothic Medium" w:hAnsi="Franklin Gothic Medium"/>
              <w:sz w:val="28"/>
            </w:rPr>
            <w:t>DELOVNA SKUPINA ZA VARSTVO PODATKOV IZ ČLENA 29</w:t>
          </w:r>
        </w:p>
        <w:p w:rsidR="00A25160" w:rsidRDefault="00A25160" w:rsidP="00BC0C9C">
          <w:pPr>
            <w:rPr>
              <w:sz w:val="18"/>
            </w:rPr>
          </w:pPr>
        </w:p>
      </w:tc>
      <w:tc>
        <w:tcPr>
          <w:tcW w:w="1701" w:type="dxa"/>
        </w:tcPr>
        <w:p w:rsidR="00A25160" w:rsidRDefault="00A25160" w:rsidP="00BC0C9C">
          <w:bookmarkStart w:id="127" w:name="_MON_1068647884"/>
          <w:bookmarkStart w:id="128" w:name="_MON_1075125593"/>
          <w:bookmarkStart w:id="129" w:name="_MON_1104334729"/>
          <w:bookmarkStart w:id="130" w:name="_MON_1104603406"/>
          <w:bookmarkEnd w:id="127"/>
          <w:bookmarkEnd w:id="128"/>
          <w:bookmarkEnd w:id="129"/>
          <w:bookmarkEnd w:id="130"/>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A25160" w:rsidRDefault="00A251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1F69"/>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2BCD"/>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A77"/>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6687"/>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C31"/>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4F69"/>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4EC"/>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7F2"/>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18A"/>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37E8F"/>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4B9"/>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60019CF3-B109-48DF-ABE0-EA987205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sl-SI" w:eastAsia="sl-SI" w:bidi="sl-SI"/>
    </w:rPr>
  </w:style>
  <w:style w:type="character" w:customStyle="1" w:styleId="Heading2Char">
    <w:name w:val="Heading 2 Char"/>
    <w:link w:val="Heading2"/>
    <w:uiPriority w:val="9"/>
    <w:rsid w:val="00AB663B"/>
    <w:rPr>
      <w:rFonts w:ascii="Georgia" w:eastAsia="Times New Roman" w:hAnsi="Georgia"/>
      <w:b/>
      <w:sz w:val="24"/>
      <w:szCs w:val="22"/>
      <w:u w:val="single"/>
      <w:lang w:val="sl-SI" w:eastAsia="sl-SI" w:bidi="sl-SI"/>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sl-SI" w:eastAsia="sl-SI" w:bidi="sl-SI"/>
    </w:rPr>
  </w:style>
  <w:style w:type="character" w:customStyle="1" w:styleId="Heading4Char">
    <w:name w:val="Heading 4 Char"/>
    <w:link w:val="Heading4"/>
    <w:uiPriority w:val="9"/>
    <w:rsid w:val="00FB7EFC"/>
    <w:rPr>
      <w:rFonts w:ascii="Cambria" w:eastAsia="Times New Roman" w:hAnsi="Cambria"/>
      <w:b/>
      <w:bCs/>
      <w:spacing w:val="5"/>
      <w:sz w:val="24"/>
      <w:szCs w:val="24"/>
      <w:lang w:val="sl-SI" w:eastAsia="sl-SI" w:bidi="sl-SI"/>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sl-SI" w:bidi="sl-SI"/>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l-SI" w:eastAsia="sl-SI"/>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sl-SI" w:bidi="sl-SI"/>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l-SI" w:eastAsia="sl-SI"/>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sl-SI" w:eastAsia="sl-SI"/>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sl-SI" w:eastAsia="sl-SI"/>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l-SI" w:bidi="sl-SI"/>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l-SI" w:eastAsia="sl-SI" w:bidi="sl-SI"/>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sl-SI"/>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l-SI" w:eastAsia="sl-SI" w:bidi="sl-SI"/>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sl-SI" w:eastAsia="sl-SI" w:bidi="sl-SI"/>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sl-SI" w:eastAsia="sl-SI" w:bidi="sl-SI"/>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sl-SI" w:eastAsia="sl-SI" w:bidi="sl-SI"/>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sl-SI" w:eastAsia="sl-SI" w:bidi="sl-SI"/>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sl-SI" w:eastAsia="sl-SI" w:bidi="sl-SI"/>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l-SI" w:eastAsia="sl-SI" w:bidi="sl-SI"/>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microsoft.com/office/2011/relationships/people" Target="people.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Obiskano%207.%C2%A0aprila%C2%A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sl.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71D0D-62B4-4687-AD5A-6FDC2CF4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13673</Words>
  <Characters>83545</Characters>
  <Application>Microsoft Office Word</Application>
  <DocSecurity>4</DocSecurity>
  <Lines>1670</Lines>
  <Paragraphs>730</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96488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2018-08-16T11:18:00Z</dcterms:created>
  <dcterms:modified xsi:type="dcterms:W3CDTF">2018-08-16T11:18:00Z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