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17/FI</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Tietosuojatyöryhmä</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Asetuksen 2016/679 mukaista läpinäkyvyyttä koskevat suuntaviivat</w:t>
      </w:r>
    </w:p>
    <w:p w14:paraId="10D3A5CE" w14:textId="5EA6B129" w:rsidR="003C2100" w:rsidRDefault="0055181C" w:rsidP="0055181C">
      <w:pPr>
        <w:jc w:val="center"/>
        <w:rPr>
          <w:b/>
          <w:bCs/>
        </w:rPr>
      </w:pPr>
      <w:r>
        <w:rPr>
          <w:b/>
        </w:rPr>
        <w:t>Annettu 29. marraskuuta 2017</w:t>
      </w:r>
    </w:p>
    <w:p w14:paraId="7A78D377" w14:textId="545C94D8" w:rsidR="0055181C" w:rsidRDefault="003C2100" w:rsidP="0055181C">
      <w:pPr>
        <w:jc w:val="center"/>
        <w:rPr>
          <w:b/>
          <w:bCs/>
        </w:rPr>
      </w:pPr>
      <w:r>
        <w:rPr>
          <w:b/>
        </w:rPr>
        <w:t>Viimeksi tarkistettu ja hyväksytty 11. huhtikuuta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60280420" w14:textId="0FE33FBC" w:rsidR="0055181C" w:rsidRPr="00A42CEC" w:rsidRDefault="0055181C" w:rsidP="0055181C">
      <w:pPr>
        <w:spacing w:after="0" w:line="240" w:lineRule="auto"/>
        <w:jc w:val="both"/>
        <w:rPr>
          <w:b/>
          <w:bCs/>
        </w:rPr>
      </w:pPr>
      <w:r>
        <w:rPr>
          <w:b/>
        </w:rPr>
        <w:t>TIETOSUOJATYÖRYHMÄ, joka</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on perustettu 24 päivänä lokakuuta 1995 annetulla Euroopan parlamentin ja neuvoston direktiivillä 95/46/EY,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ottaa huomioon mainitun direktiivin 29 ja 30 artiklan,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ottaa huomioon työjärjestyksensä,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ON ANTANUT SEURAAVAT SUUNTAVIIVAT:</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Sisällysluettelo</w:t>
          </w:r>
        </w:p>
        <w:p w14:paraId="4565A6D6" w14:textId="77777777" w:rsidR="00CD3366"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0455886" w:history="1">
            <w:r w:rsidR="00CD3366" w:rsidRPr="00483D25">
              <w:rPr>
                <w:rStyle w:val="Hyperlink"/>
              </w:rPr>
              <w:t>Johdanto</w:t>
            </w:r>
            <w:r w:rsidR="00CD3366">
              <w:rPr>
                <w:webHidden/>
              </w:rPr>
              <w:tab/>
            </w:r>
            <w:r w:rsidR="00CD3366">
              <w:rPr>
                <w:webHidden/>
              </w:rPr>
              <w:fldChar w:fldCharType="begin"/>
            </w:r>
            <w:r w:rsidR="00CD3366">
              <w:rPr>
                <w:webHidden/>
              </w:rPr>
              <w:instrText xml:space="preserve"> PAGEREF _Toc520455886 \h </w:instrText>
            </w:r>
            <w:r w:rsidR="00CD3366">
              <w:rPr>
                <w:webHidden/>
              </w:rPr>
            </w:r>
            <w:r w:rsidR="00CD3366">
              <w:rPr>
                <w:webHidden/>
              </w:rPr>
              <w:fldChar w:fldCharType="separate"/>
            </w:r>
            <w:r w:rsidR="00CD3366">
              <w:rPr>
                <w:webHidden/>
              </w:rPr>
              <w:t>4</w:t>
            </w:r>
            <w:r w:rsidR="00CD3366">
              <w:rPr>
                <w:webHidden/>
              </w:rPr>
              <w:fldChar w:fldCharType="end"/>
            </w:r>
          </w:hyperlink>
        </w:p>
        <w:p w14:paraId="67BE46FE" w14:textId="77777777" w:rsidR="00CD3366" w:rsidRDefault="00F041F4">
          <w:pPr>
            <w:pStyle w:val="TOC1"/>
            <w:rPr>
              <w:rFonts w:asciiTheme="minorHAnsi" w:eastAsiaTheme="minorEastAsia" w:hAnsiTheme="minorHAnsi"/>
              <w:b w:val="0"/>
              <w:lang w:val="en-GB" w:eastAsia="en-GB" w:bidi="ar-SA"/>
            </w:rPr>
          </w:pPr>
          <w:hyperlink w:anchor="_Toc520455887" w:history="1">
            <w:r w:rsidR="00CD3366" w:rsidRPr="00483D25">
              <w:rPr>
                <w:rStyle w:val="Hyperlink"/>
              </w:rPr>
              <w:t>Läpinäkyvyyden merkitys</w:t>
            </w:r>
            <w:r w:rsidR="00CD3366">
              <w:rPr>
                <w:webHidden/>
              </w:rPr>
              <w:tab/>
            </w:r>
            <w:r w:rsidR="00CD3366">
              <w:rPr>
                <w:webHidden/>
              </w:rPr>
              <w:fldChar w:fldCharType="begin"/>
            </w:r>
            <w:r w:rsidR="00CD3366">
              <w:rPr>
                <w:webHidden/>
              </w:rPr>
              <w:instrText xml:space="preserve"> PAGEREF _Toc520455887 \h </w:instrText>
            </w:r>
            <w:r w:rsidR="00CD3366">
              <w:rPr>
                <w:webHidden/>
              </w:rPr>
            </w:r>
            <w:r w:rsidR="00CD3366">
              <w:rPr>
                <w:webHidden/>
              </w:rPr>
              <w:fldChar w:fldCharType="separate"/>
            </w:r>
            <w:r w:rsidR="00CD3366">
              <w:rPr>
                <w:webHidden/>
              </w:rPr>
              <w:t>6</w:t>
            </w:r>
            <w:r w:rsidR="00CD3366">
              <w:rPr>
                <w:webHidden/>
              </w:rPr>
              <w:fldChar w:fldCharType="end"/>
            </w:r>
          </w:hyperlink>
        </w:p>
        <w:p w14:paraId="09B663A8" w14:textId="77777777" w:rsidR="00CD3366" w:rsidRDefault="00F041F4">
          <w:pPr>
            <w:pStyle w:val="TOC1"/>
            <w:rPr>
              <w:rFonts w:asciiTheme="minorHAnsi" w:eastAsiaTheme="minorEastAsia" w:hAnsiTheme="minorHAnsi"/>
              <w:b w:val="0"/>
              <w:lang w:val="en-GB" w:eastAsia="en-GB" w:bidi="ar-SA"/>
            </w:rPr>
          </w:pPr>
          <w:hyperlink w:anchor="_Toc520455888" w:history="1">
            <w:r w:rsidR="00CD3366" w:rsidRPr="00483D25">
              <w:rPr>
                <w:rStyle w:val="Hyperlink"/>
              </w:rPr>
              <w:t>Tietosuoja-asetuksessa tarkoitetun läpinäkyvyyden osa-alueet</w:t>
            </w:r>
            <w:r w:rsidR="00CD3366">
              <w:rPr>
                <w:webHidden/>
              </w:rPr>
              <w:tab/>
            </w:r>
            <w:r w:rsidR="00CD3366">
              <w:rPr>
                <w:webHidden/>
              </w:rPr>
              <w:fldChar w:fldCharType="begin"/>
            </w:r>
            <w:r w:rsidR="00CD3366">
              <w:rPr>
                <w:webHidden/>
              </w:rPr>
              <w:instrText xml:space="preserve"> PAGEREF _Toc520455888 \h </w:instrText>
            </w:r>
            <w:r w:rsidR="00CD3366">
              <w:rPr>
                <w:webHidden/>
              </w:rPr>
            </w:r>
            <w:r w:rsidR="00CD3366">
              <w:rPr>
                <w:webHidden/>
              </w:rPr>
              <w:fldChar w:fldCharType="separate"/>
            </w:r>
            <w:r w:rsidR="00CD3366">
              <w:rPr>
                <w:webHidden/>
              </w:rPr>
              <w:t>6</w:t>
            </w:r>
            <w:r w:rsidR="00CD3366">
              <w:rPr>
                <w:webHidden/>
              </w:rPr>
              <w:fldChar w:fldCharType="end"/>
            </w:r>
          </w:hyperlink>
        </w:p>
        <w:p w14:paraId="3519CE4B" w14:textId="77777777" w:rsidR="00CD3366" w:rsidRDefault="00F041F4">
          <w:pPr>
            <w:pStyle w:val="TOC2"/>
            <w:tabs>
              <w:tab w:val="right" w:leader="dot" w:pos="9016"/>
            </w:tabs>
            <w:rPr>
              <w:rFonts w:eastAsiaTheme="minorEastAsia"/>
              <w:noProof/>
              <w:lang w:val="en-GB" w:eastAsia="en-GB" w:bidi="ar-SA"/>
            </w:rPr>
          </w:pPr>
          <w:hyperlink w:anchor="_Toc520455889" w:history="1">
            <w:r w:rsidR="00CD3366" w:rsidRPr="00483D25">
              <w:rPr>
                <w:rStyle w:val="Hyperlink"/>
                <w:rFonts w:ascii="Franklin Gothic Book" w:hAnsi="Franklin Gothic Book"/>
                <w:i/>
                <w:noProof/>
              </w:rPr>
              <w:t>Tiiviisti esitetty, läpinäkyvä, helposti ymmärrettävä ja saatavilla oleva muoto</w:t>
            </w:r>
            <w:r w:rsidR="00CD3366">
              <w:rPr>
                <w:noProof/>
                <w:webHidden/>
              </w:rPr>
              <w:tab/>
            </w:r>
            <w:r w:rsidR="00CD3366">
              <w:rPr>
                <w:noProof/>
                <w:webHidden/>
              </w:rPr>
              <w:fldChar w:fldCharType="begin"/>
            </w:r>
            <w:r w:rsidR="00CD3366">
              <w:rPr>
                <w:noProof/>
                <w:webHidden/>
              </w:rPr>
              <w:instrText xml:space="preserve"> PAGEREF _Toc520455889 \h </w:instrText>
            </w:r>
            <w:r w:rsidR="00CD3366">
              <w:rPr>
                <w:noProof/>
                <w:webHidden/>
              </w:rPr>
            </w:r>
            <w:r w:rsidR="00CD3366">
              <w:rPr>
                <w:noProof/>
                <w:webHidden/>
              </w:rPr>
              <w:fldChar w:fldCharType="separate"/>
            </w:r>
            <w:r w:rsidR="00CD3366">
              <w:rPr>
                <w:noProof/>
                <w:webHidden/>
              </w:rPr>
              <w:t>7</w:t>
            </w:r>
            <w:r w:rsidR="00CD3366">
              <w:rPr>
                <w:noProof/>
                <w:webHidden/>
              </w:rPr>
              <w:fldChar w:fldCharType="end"/>
            </w:r>
          </w:hyperlink>
        </w:p>
        <w:p w14:paraId="3A0BD7CE" w14:textId="77777777" w:rsidR="00CD3366" w:rsidRDefault="00F041F4">
          <w:pPr>
            <w:pStyle w:val="TOC2"/>
            <w:tabs>
              <w:tab w:val="right" w:leader="dot" w:pos="9016"/>
            </w:tabs>
            <w:rPr>
              <w:rFonts w:eastAsiaTheme="minorEastAsia"/>
              <w:noProof/>
              <w:lang w:val="en-GB" w:eastAsia="en-GB" w:bidi="ar-SA"/>
            </w:rPr>
          </w:pPr>
          <w:hyperlink w:anchor="_Toc520455890" w:history="1">
            <w:r w:rsidR="00CD3366" w:rsidRPr="00483D25">
              <w:rPr>
                <w:rStyle w:val="Hyperlink"/>
                <w:rFonts w:ascii="Franklin Gothic Book" w:hAnsi="Franklin Gothic Book"/>
                <w:i/>
                <w:noProof/>
              </w:rPr>
              <w:t>Selkeä ja yksinkertainen kieli</w:t>
            </w:r>
            <w:r w:rsidR="00CD3366">
              <w:rPr>
                <w:noProof/>
                <w:webHidden/>
              </w:rPr>
              <w:tab/>
            </w:r>
            <w:r w:rsidR="00CD3366">
              <w:rPr>
                <w:noProof/>
                <w:webHidden/>
              </w:rPr>
              <w:fldChar w:fldCharType="begin"/>
            </w:r>
            <w:r w:rsidR="00CD3366">
              <w:rPr>
                <w:noProof/>
                <w:webHidden/>
              </w:rPr>
              <w:instrText xml:space="preserve"> PAGEREF _Toc520455890 \h </w:instrText>
            </w:r>
            <w:r w:rsidR="00CD3366">
              <w:rPr>
                <w:noProof/>
                <w:webHidden/>
              </w:rPr>
            </w:r>
            <w:r w:rsidR="00CD3366">
              <w:rPr>
                <w:noProof/>
                <w:webHidden/>
              </w:rPr>
              <w:fldChar w:fldCharType="separate"/>
            </w:r>
            <w:r w:rsidR="00CD3366">
              <w:rPr>
                <w:noProof/>
                <w:webHidden/>
              </w:rPr>
              <w:t>8</w:t>
            </w:r>
            <w:r w:rsidR="00CD3366">
              <w:rPr>
                <w:noProof/>
                <w:webHidden/>
              </w:rPr>
              <w:fldChar w:fldCharType="end"/>
            </w:r>
          </w:hyperlink>
        </w:p>
        <w:p w14:paraId="7362DB64" w14:textId="77777777" w:rsidR="00CD3366" w:rsidRDefault="00F041F4">
          <w:pPr>
            <w:pStyle w:val="TOC2"/>
            <w:tabs>
              <w:tab w:val="right" w:leader="dot" w:pos="9016"/>
            </w:tabs>
            <w:rPr>
              <w:rFonts w:eastAsiaTheme="minorEastAsia"/>
              <w:noProof/>
              <w:lang w:val="en-GB" w:eastAsia="en-GB" w:bidi="ar-SA"/>
            </w:rPr>
          </w:pPr>
          <w:hyperlink w:anchor="_Toc520455891" w:history="1">
            <w:r w:rsidR="00CD3366" w:rsidRPr="00483D25">
              <w:rPr>
                <w:rStyle w:val="Hyperlink"/>
                <w:rFonts w:ascii="Franklin Gothic Book" w:hAnsi="Franklin Gothic Book"/>
                <w:i/>
                <w:noProof/>
              </w:rPr>
              <w:t>Tietojen toimittaminen lapsille ja muille haavoittuvassa asemassa oleville henkilöille</w:t>
            </w:r>
            <w:r w:rsidR="00CD3366">
              <w:rPr>
                <w:noProof/>
                <w:webHidden/>
              </w:rPr>
              <w:tab/>
            </w:r>
            <w:r w:rsidR="00CD3366">
              <w:rPr>
                <w:noProof/>
                <w:webHidden/>
              </w:rPr>
              <w:fldChar w:fldCharType="begin"/>
            </w:r>
            <w:r w:rsidR="00CD3366">
              <w:rPr>
                <w:noProof/>
                <w:webHidden/>
              </w:rPr>
              <w:instrText xml:space="preserve"> PAGEREF _Toc520455891 \h </w:instrText>
            </w:r>
            <w:r w:rsidR="00CD3366">
              <w:rPr>
                <w:noProof/>
                <w:webHidden/>
              </w:rPr>
            </w:r>
            <w:r w:rsidR="00CD3366">
              <w:rPr>
                <w:noProof/>
                <w:webHidden/>
              </w:rPr>
              <w:fldChar w:fldCharType="separate"/>
            </w:r>
            <w:r w:rsidR="00CD3366">
              <w:rPr>
                <w:noProof/>
                <w:webHidden/>
              </w:rPr>
              <w:t>10</w:t>
            </w:r>
            <w:r w:rsidR="00CD3366">
              <w:rPr>
                <w:noProof/>
                <w:webHidden/>
              </w:rPr>
              <w:fldChar w:fldCharType="end"/>
            </w:r>
          </w:hyperlink>
        </w:p>
        <w:p w14:paraId="32877833" w14:textId="77777777" w:rsidR="00CD3366" w:rsidRDefault="00F041F4">
          <w:pPr>
            <w:pStyle w:val="TOC2"/>
            <w:tabs>
              <w:tab w:val="right" w:leader="dot" w:pos="9016"/>
            </w:tabs>
            <w:rPr>
              <w:rFonts w:eastAsiaTheme="minorEastAsia"/>
              <w:noProof/>
              <w:lang w:val="en-GB" w:eastAsia="en-GB" w:bidi="ar-SA"/>
            </w:rPr>
          </w:pPr>
          <w:hyperlink w:anchor="_Toc520455892" w:history="1">
            <w:r w:rsidR="00CD3366" w:rsidRPr="00483D25">
              <w:rPr>
                <w:rStyle w:val="Hyperlink"/>
                <w:rFonts w:ascii="Franklin Gothic Book" w:hAnsi="Franklin Gothic Book"/>
                <w:i/>
                <w:noProof/>
              </w:rPr>
              <w:t>Tietojen toimittaminen kirjallisesti tai muulla tavoin</w:t>
            </w:r>
            <w:r w:rsidR="00CD3366">
              <w:rPr>
                <w:noProof/>
                <w:webHidden/>
              </w:rPr>
              <w:tab/>
            </w:r>
            <w:r w:rsidR="00CD3366">
              <w:rPr>
                <w:noProof/>
                <w:webHidden/>
              </w:rPr>
              <w:fldChar w:fldCharType="begin"/>
            </w:r>
            <w:r w:rsidR="00CD3366">
              <w:rPr>
                <w:noProof/>
                <w:webHidden/>
              </w:rPr>
              <w:instrText xml:space="preserve"> PAGEREF _Toc520455892 \h </w:instrText>
            </w:r>
            <w:r w:rsidR="00CD3366">
              <w:rPr>
                <w:noProof/>
                <w:webHidden/>
              </w:rPr>
            </w:r>
            <w:r w:rsidR="00CD3366">
              <w:rPr>
                <w:noProof/>
                <w:webHidden/>
              </w:rPr>
              <w:fldChar w:fldCharType="separate"/>
            </w:r>
            <w:r w:rsidR="00CD3366">
              <w:rPr>
                <w:noProof/>
                <w:webHidden/>
              </w:rPr>
              <w:t>12</w:t>
            </w:r>
            <w:r w:rsidR="00CD3366">
              <w:rPr>
                <w:noProof/>
                <w:webHidden/>
              </w:rPr>
              <w:fldChar w:fldCharType="end"/>
            </w:r>
          </w:hyperlink>
        </w:p>
        <w:p w14:paraId="121B1386" w14:textId="77777777" w:rsidR="00CD3366" w:rsidRDefault="00F041F4">
          <w:pPr>
            <w:pStyle w:val="TOC2"/>
            <w:tabs>
              <w:tab w:val="right" w:leader="dot" w:pos="9016"/>
            </w:tabs>
            <w:rPr>
              <w:rFonts w:eastAsiaTheme="minorEastAsia"/>
              <w:noProof/>
              <w:lang w:val="en-GB" w:eastAsia="en-GB" w:bidi="ar-SA"/>
            </w:rPr>
          </w:pPr>
          <w:hyperlink w:anchor="_Toc520455893" w:history="1">
            <w:r w:rsidR="00CD3366" w:rsidRPr="00483D25">
              <w:rPr>
                <w:rStyle w:val="Hyperlink"/>
                <w:rFonts w:ascii="Franklin Gothic Book" w:hAnsi="Franklin Gothic Book"/>
                <w:i/>
                <w:noProof/>
              </w:rPr>
              <w:t>Mahdollisuus antaa tiedot suullisesti</w:t>
            </w:r>
            <w:r w:rsidR="00CD3366">
              <w:rPr>
                <w:noProof/>
                <w:webHidden/>
              </w:rPr>
              <w:tab/>
            </w:r>
            <w:r w:rsidR="00CD3366">
              <w:rPr>
                <w:noProof/>
                <w:webHidden/>
              </w:rPr>
              <w:fldChar w:fldCharType="begin"/>
            </w:r>
            <w:r w:rsidR="00CD3366">
              <w:rPr>
                <w:noProof/>
                <w:webHidden/>
              </w:rPr>
              <w:instrText xml:space="preserve"> PAGEREF _Toc520455893 \h </w:instrText>
            </w:r>
            <w:r w:rsidR="00CD3366">
              <w:rPr>
                <w:noProof/>
                <w:webHidden/>
              </w:rPr>
            </w:r>
            <w:r w:rsidR="00CD3366">
              <w:rPr>
                <w:noProof/>
                <w:webHidden/>
              </w:rPr>
              <w:fldChar w:fldCharType="separate"/>
            </w:r>
            <w:r w:rsidR="00CD3366">
              <w:rPr>
                <w:noProof/>
                <w:webHidden/>
              </w:rPr>
              <w:t>13</w:t>
            </w:r>
            <w:r w:rsidR="00CD3366">
              <w:rPr>
                <w:noProof/>
                <w:webHidden/>
              </w:rPr>
              <w:fldChar w:fldCharType="end"/>
            </w:r>
          </w:hyperlink>
        </w:p>
        <w:p w14:paraId="33C8AABC" w14:textId="77777777" w:rsidR="00CD3366" w:rsidRDefault="00F041F4">
          <w:pPr>
            <w:pStyle w:val="TOC2"/>
            <w:tabs>
              <w:tab w:val="right" w:leader="dot" w:pos="9016"/>
            </w:tabs>
            <w:rPr>
              <w:rFonts w:eastAsiaTheme="minorEastAsia"/>
              <w:noProof/>
              <w:lang w:val="en-GB" w:eastAsia="en-GB" w:bidi="ar-SA"/>
            </w:rPr>
          </w:pPr>
          <w:hyperlink w:anchor="_Toc520455894" w:history="1">
            <w:r w:rsidR="00CD3366" w:rsidRPr="00483D25">
              <w:rPr>
                <w:rStyle w:val="Hyperlink"/>
                <w:rFonts w:ascii="Franklin Gothic Book" w:hAnsi="Franklin Gothic Book"/>
                <w:i/>
                <w:noProof/>
              </w:rPr>
              <w:t>Toimenpiteiden maksuttomuus</w:t>
            </w:r>
            <w:r w:rsidR="00CD3366">
              <w:rPr>
                <w:noProof/>
                <w:webHidden/>
              </w:rPr>
              <w:tab/>
            </w:r>
            <w:r w:rsidR="00CD3366">
              <w:rPr>
                <w:noProof/>
                <w:webHidden/>
              </w:rPr>
              <w:fldChar w:fldCharType="begin"/>
            </w:r>
            <w:r w:rsidR="00CD3366">
              <w:rPr>
                <w:noProof/>
                <w:webHidden/>
              </w:rPr>
              <w:instrText xml:space="preserve"> PAGEREF _Toc520455894 \h </w:instrText>
            </w:r>
            <w:r w:rsidR="00CD3366">
              <w:rPr>
                <w:noProof/>
                <w:webHidden/>
              </w:rPr>
            </w:r>
            <w:r w:rsidR="00CD3366">
              <w:rPr>
                <w:noProof/>
                <w:webHidden/>
              </w:rPr>
              <w:fldChar w:fldCharType="separate"/>
            </w:r>
            <w:r w:rsidR="00CD3366">
              <w:rPr>
                <w:noProof/>
                <w:webHidden/>
              </w:rPr>
              <w:t>14</w:t>
            </w:r>
            <w:r w:rsidR="00CD3366">
              <w:rPr>
                <w:noProof/>
                <w:webHidden/>
              </w:rPr>
              <w:fldChar w:fldCharType="end"/>
            </w:r>
          </w:hyperlink>
        </w:p>
        <w:p w14:paraId="344ACAD6" w14:textId="77777777" w:rsidR="00CD3366" w:rsidRDefault="00F041F4">
          <w:pPr>
            <w:pStyle w:val="TOC1"/>
            <w:rPr>
              <w:rFonts w:asciiTheme="minorHAnsi" w:eastAsiaTheme="minorEastAsia" w:hAnsiTheme="minorHAnsi"/>
              <w:b w:val="0"/>
              <w:lang w:val="en-GB" w:eastAsia="en-GB" w:bidi="ar-SA"/>
            </w:rPr>
          </w:pPr>
          <w:hyperlink w:anchor="_Toc520455895" w:history="1">
            <w:r w:rsidR="00CD3366" w:rsidRPr="00483D25">
              <w:rPr>
                <w:rStyle w:val="Hyperlink"/>
              </w:rPr>
              <w:t>Rekisteröidylle toimitettavat tiedot – 13 ja 14 artikla</w:t>
            </w:r>
            <w:r w:rsidR="00CD3366">
              <w:rPr>
                <w:webHidden/>
              </w:rPr>
              <w:tab/>
            </w:r>
            <w:r w:rsidR="00CD3366">
              <w:rPr>
                <w:webHidden/>
              </w:rPr>
              <w:fldChar w:fldCharType="begin"/>
            </w:r>
            <w:r w:rsidR="00CD3366">
              <w:rPr>
                <w:webHidden/>
              </w:rPr>
              <w:instrText xml:space="preserve"> PAGEREF _Toc520455895 \h </w:instrText>
            </w:r>
            <w:r w:rsidR="00CD3366">
              <w:rPr>
                <w:webHidden/>
              </w:rPr>
            </w:r>
            <w:r w:rsidR="00CD3366">
              <w:rPr>
                <w:webHidden/>
              </w:rPr>
              <w:fldChar w:fldCharType="separate"/>
            </w:r>
            <w:r w:rsidR="00CD3366">
              <w:rPr>
                <w:webHidden/>
              </w:rPr>
              <w:t>14</w:t>
            </w:r>
            <w:r w:rsidR="00CD3366">
              <w:rPr>
                <w:webHidden/>
              </w:rPr>
              <w:fldChar w:fldCharType="end"/>
            </w:r>
          </w:hyperlink>
        </w:p>
        <w:p w14:paraId="345433BB" w14:textId="77777777" w:rsidR="00CD3366" w:rsidRDefault="00F041F4">
          <w:pPr>
            <w:pStyle w:val="TOC2"/>
            <w:tabs>
              <w:tab w:val="right" w:leader="dot" w:pos="9016"/>
            </w:tabs>
            <w:rPr>
              <w:rFonts w:eastAsiaTheme="minorEastAsia"/>
              <w:noProof/>
              <w:lang w:val="en-GB" w:eastAsia="en-GB" w:bidi="ar-SA"/>
            </w:rPr>
          </w:pPr>
          <w:hyperlink w:anchor="_Toc520455896" w:history="1">
            <w:r w:rsidR="00CD3366" w:rsidRPr="00483D25">
              <w:rPr>
                <w:rStyle w:val="Hyperlink"/>
                <w:rFonts w:ascii="Franklin Gothic Book" w:hAnsi="Franklin Gothic Book"/>
                <w:i/>
                <w:noProof/>
              </w:rPr>
              <w:t>Sisältö</w:t>
            </w:r>
            <w:r w:rsidR="00CD3366">
              <w:rPr>
                <w:noProof/>
                <w:webHidden/>
              </w:rPr>
              <w:tab/>
            </w:r>
            <w:r w:rsidR="00CD3366">
              <w:rPr>
                <w:noProof/>
                <w:webHidden/>
              </w:rPr>
              <w:fldChar w:fldCharType="begin"/>
            </w:r>
            <w:r w:rsidR="00CD3366">
              <w:rPr>
                <w:noProof/>
                <w:webHidden/>
              </w:rPr>
              <w:instrText xml:space="preserve"> PAGEREF _Toc520455896 \h </w:instrText>
            </w:r>
            <w:r w:rsidR="00CD3366">
              <w:rPr>
                <w:noProof/>
                <w:webHidden/>
              </w:rPr>
            </w:r>
            <w:r w:rsidR="00CD3366">
              <w:rPr>
                <w:noProof/>
                <w:webHidden/>
              </w:rPr>
              <w:fldChar w:fldCharType="separate"/>
            </w:r>
            <w:r w:rsidR="00CD3366">
              <w:rPr>
                <w:noProof/>
                <w:webHidden/>
              </w:rPr>
              <w:t>14</w:t>
            </w:r>
            <w:r w:rsidR="00CD3366">
              <w:rPr>
                <w:noProof/>
                <w:webHidden/>
              </w:rPr>
              <w:fldChar w:fldCharType="end"/>
            </w:r>
          </w:hyperlink>
        </w:p>
        <w:p w14:paraId="1D516B6C" w14:textId="77777777" w:rsidR="00CD3366" w:rsidRDefault="00F041F4">
          <w:pPr>
            <w:pStyle w:val="TOC2"/>
            <w:tabs>
              <w:tab w:val="right" w:leader="dot" w:pos="9016"/>
            </w:tabs>
            <w:rPr>
              <w:rFonts w:eastAsiaTheme="minorEastAsia"/>
              <w:noProof/>
              <w:lang w:val="en-GB" w:eastAsia="en-GB" w:bidi="ar-SA"/>
            </w:rPr>
          </w:pPr>
          <w:hyperlink w:anchor="_Toc520455897" w:history="1">
            <w:r w:rsidR="00CD3366" w:rsidRPr="00483D25">
              <w:rPr>
                <w:rStyle w:val="Hyperlink"/>
                <w:rFonts w:ascii="Franklin Gothic Book" w:hAnsi="Franklin Gothic Book"/>
                <w:i/>
                <w:noProof/>
              </w:rPr>
              <w:t>Asianmukaiset toimenpiteet</w:t>
            </w:r>
            <w:r w:rsidR="00CD3366">
              <w:rPr>
                <w:noProof/>
                <w:webHidden/>
              </w:rPr>
              <w:tab/>
            </w:r>
            <w:r w:rsidR="00CD3366">
              <w:rPr>
                <w:noProof/>
                <w:webHidden/>
              </w:rPr>
              <w:fldChar w:fldCharType="begin"/>
            </w:r>
            <w:r w:rsidR="00CD3366">
              <w:rPr>
                <w:noProof/>
                <w:webHidden/>
              </w:rPr>
              <w:instrText xml:space="preserve"> PAGEREF _Toc520455897 \h </w:instrText>
            </w:r>
            <w:r w:rsidR="00CD3366">
              <w:rPr>
                <w:noProof/>
                <w:webHidden/>
              </w:rPr>
            </w:r>
            <w:r w:rsidR="00CD3366">
              <w:rPr>
                <w:noProof/>
                <w:webHidden/>
              </w:rPr>
              <w:fldChar w:fldCharType="separate"/>
            </w:r>
            <w:r w:rsidR="00CD3366">
              <w:rPr>
                <w:noProof/>
                <w:webHidden/>
              </w:rPr>
              <w:t>14</w:t>
            </w:r>
            <w:r w:rsidR="00CD3366">
              <w:rPr>
                <w:noProof/>
                <w:webHidden/>
              </w:rPr>
              <w:fldChar w:fldCharType="end"/>
            </w:r>
          </w:hyperlink>
        </w:p>
        <w:p w14:paraId="5792C395" w14:textId="77777777" w:rsidR="00CD3366" w:rsidRDefault="00F041F4">
          <w:pPr>
            <w:pStyle w:val="TOC2"/>
            <w:tabs>
              <w:tab w:val="right" w:leader="dot" w:pos="9016"/>
            </w:tabs>
            <w:rPr>
              <w:rFonts w:eastAsiaTheme="minorEastAsia"/>
              <w:noProof/>
              <w:lang w:val="en-GB" w:eastAsia="en-GB" w:bidi="ar-SA"/>
            </w:rPr>
          </w:pPr>
          <w:hyperlink w:anchor="_Toc520455898" w:history="1">
            <w:r w:rsidR="00CD3366" w:rsidRPr="00483D25">
              <w:rPr>
                <w:rStyle w:val="Hyperlink"/>
                <w:rFonts w:ascii="Franklin Gothic Book" w:hAnsi="Franklin Gothic Book"/>
                <w:i/>
                <w:noProof/>
              </w:rPr>
              <w:t>Tietojen toimittamisen ajankohta</w:t>
            </w:r>
            <w:r w:rsidR="00CD3366">
              <w:rPr>
                <w:noProof/>
                <w:webHidden/>
              </w:rPr>
              <w:tab/>
            </w:r>
            <w:r w:rsidR="00CD3366">
              <w:rPr>
                <w:noProof/>
                <w:webHidden/>
              </w:rPr>
              <w:fldChar w:fldCharType="begin"/>
            </w:r>
            <w:r w:rsidR="00CD3366">
              <w:rPr>
                <w:noProof/>
                <w:webHidden/>
              </w:rPr>
              <w:instrText xml:space="preserve"> PAGEREF _Toc520455898 \h </w:instrText>
            </w:r>
            <w:r w:rsidR="00CD3366">
              <w:rPr>
                <w:noProof/>
                <w:webHidden/>
              </w:rPr>
            </w:r>
            <w:r w:rsidR="00CD3366">
              <w:rPr>
                <w:noProof/>
                <w:webHidden/>
              </w:rPr>
              <w:fldChar w:fldCharType="separate"/>
            </w:r>
            <w:r w:rsidR="00CD3366">
              <w:rPr>
                <w:noProof/>
                <w:webHidden/>
              </w:rPr>
              <w:t>15</w:t>
            </w:r>
            <w:r w:rsidR="00CD3366">
              <w:rPr>
                <w:noProof/>
                <w:webHidden/>
              </w:rPr>
              <w:fldChar w:fldCharType="end"/>
            </w:r>
          </w:hyperlink>
        </w:p>
        <w:p w14:paraId="3466118F" w14:textId="77777777" w:rsidR="00CD3366" w:rsidRDefault="00F041F4">
          <w:pPr>
            <w:pStyle w:val="TOC2"/>
            <w:tabs>
              <w:tab w:val="right" w:leader="dot" w:pos="9016"/>
            </w:tabs>
            <w:rPr>
              <w:rFonts w:eastAsiaTheme="minorEastAsia"/>
              <w:noProof/>
              <w:lang w:val="en-GB" w:eastAsia="en-GB" w:bidi="ar-SA"/>
            </w:rPr>
          </w:pPr>
          <w:hyperlink w:anchor="_Toc520455899" w:history="1">
            <w:r w:rsidR="00CD3366" w:rsidRPr="00483D25">
              <w:rPr>
                <w:rStyle w:val="Hyperlink"/>
                <w:rFonts w:ascii="Franklin Gothic Book" w:hAnsi="Franklin Gothic Book"/>
                <w:i/>
                <w:noProof/>
              </w:rPr>
              <w:t>Muutokset 13 ja 14 artiklassa tarkoitettuihin tietoihin</w:t>
            </w:r>
            <w:r w:rsidR="00CD3366">
              <w:rPr>
                <w:noProof/>
                <w:webHidden/>
              </w:rPr>
              <w:tab/>
            </w:r>
            <w:r w:rsidR="00CD3366">
              <w:rPr>
                <w:noProof/>
                <w:webHidden/>
              </w:rPr>
              <w:fldChar w:fldCharType="begin"/>
            </w:r>
            <w:r w:rsidR="00CD3366">
              <w:rPr>
                <w:noProof/>
                <w:webHidden/>
              </w:rPr>
              <w:instrText xml:space="preserve"> PAGEREF _Toc520455899 \h </w:instrText>
            </w:r>
            <w:r w:rsidR="00CD3366">
              <w:rPr>
                <w:noProof/>
                <w:webHidden/>
              </w:rPr>
            </w:r>
            <w:r w:rsidR="00CD3366">
              <w:rPr>
                <w:noProof/>
                <w:webHidden/>
              </w:rPr>
              <w:fldChar w:fldCharType="separate"/>
            </w:r>
            <w:r w:rsidR="00CD3366">
              <w:rPr>
                <w:noProof/>
                <w:webHidden/>
              </w:rPr>
              <w:t>17</w:t>
            </w:r>
            <w:r w:rsidR="00CD3366">
              <w:rPr>
                <w:noProof/>
                <w:webHidden/>
              </w:rPr>
              <w:fldChar w:fldCharType="end"/>
            </w:r>
          </w:hyperlink>
        </w:p>
        <w:p w14:paraId="4ABC5A0A" w14:textId="77777777" w:rsidR="00CD3366" w:rsidRDefault="00F041F4">
          <w:pPr>
            <w:pStyle w:val="TOC2"/>
            <w:tabs>
              <w:tab w:val="right" w:leader="dot" w:pos="9016"/>
            </w:tabs>
            <w:rPr>
              <w:rFonts w:eastAsiaTheme="minorEastAsia"/>
              <w:noProof/>
              <w:lang w:val="en-GB" w:eastAsia="en-GB" w:bidi="ar-SA"/>
            </w:rPr>
          </w:pPr>
          <w:hyperlink w:anchor="_Toc520455900" w:history="1">
            <w:r w:rsidR="00CD3366" w:rsidRPr="00483D25">
              <w:rPr>
                <w:rStyle w:val="Hyperlink"/>
                <w:rFonts w:ascii="Franklin Gothic Book" w:hAnsi="Franklin Gothic Book"/>
                <w:i/>
                <w:noProof/>
              </w:rPr>
              <w:t>Määräajat, joiden puitteissa 13 ja 14 artiklassa tarkoitettujen tietojen muutoksista on ilmoitettava</w:t>
            </w:r>
            <w:r w:rsidR="00CD3366">
              <w:rPr>
                <w:noProof/>
                <w:webHidden/>
              </w:rPr>
              <w:tab/>
            </w:r>
            <w:r w:rsidR="00CD3366">
              <w:rPr>
                <w:noProof/>
                <w:webHidden/>
              </w:rPr>
              <w:fldChar w:fldCharType="begin"/>
            </w:r>
            <w:r w:rsidR="00CD3366">
              <w:rPr>
                <w:noProof/>
                <w:webHidden/>
              </w:rPr>
              <w:instrText xml:space="preserve"> PAGEREF _Toc520455900 \h </w:instrText>
            </w:r>
            <w:r w:rsidR="00CD3366">
              <w:rPr>
                <w:noProof/>
                <w:webHidden/>
              </w:rPr>
            </w:r>
            <w:r w:rsidR="00CD3366">
              <w:rPr>
                <w:noProof/>
                <w:webHidden/>
              </w:rPr>
              <w:fldChar w:fldCharType="separate"/>
            </w:r>
            <w:r w:rsidR="00CD3366">
              <w:rPr>
                <w:noProof/>
                <w:webHidden/>
              </w:rPr>
              <w:t>18</w:t>
            </w:r>
            <w:r w:rsidR="00CD3366">
              <w:rPr>
                <w:noProof/>
                <w:webHidden/>
              </w:rPr>
              <w:fldChar w:fldCharType="end"/>
            </w:r>
          </w:hyperlink>
        </w:p>
        <w:p w14:paraId="36D7093A" w14:textId="77777777" w:rsidR="00CD3366" w:rsidRDefault="00F041F4">
          <w:pPr>
            <w:pStyle w:val="TOC2"/>
            <w:tabs>
              <w:tab w:val="right" w:leader="dot" w:pos="9016"/>
            </w:tabs>
            <w:rPr>
              <w:rFonts w:eastAsiaTheme="minorEastAsia"/>
              <w:noProof/>
              <w:lang w:val="en-GB" w:eastAsia="en-GB" w:bidi="ar-SA"/>
            </w:rPr>
          </w:pPr>
          <w:hyperlink w:anchor="_Toc520455901" w:history="1">
            <w:r w:rsidR="00CD3366" w:rsidRPr="00483D25">
              <w:rPr>
                <w:rStyle w:val="Hyperlink"/>
                <w:rFonts w:ascii="Franklin Gothic Book" w:hAnsi="Franklin Gothic Book"/>
                <w:i/>
                <w:noProof/>
              </w:rPr>
              <w:t>Yksityiskohtaiset säännöt – tietojen toimittamisen muoto</w:t>
            </w:r>
            <w:r w:rsidR="00CD3366">
              <w:rPr>
                <w:noProof/>
                <w:webHidden/>
              </w:rPr>
              <w:tab/>
            </w:r>
            <w:r w:rsidR="00CD3366">
              <w:rPr>
                <w:noProof/>
                <w:webHidden/>
              </w:rPr>
              <w:fldChar w:fldCharType="begin"/>
            </w:r>
            <w:r w:rsidR="00CD3366">
              <w:rPr>
                <w:noProof/>
                <w:webHidden/>
              </w:rPr>
              <w:instrText xml:space="preserve"> PAGEREF _Toc520455901 \h </w:instrText>
            </w:r>
            <w:r w:rsidR="00CD3366">
              <w:rPr>
                <w:noProof/>
                <w:webHidden/>
              </w:rPr>
            </w:r>
            <w:r w:rsidR="00CD3366">
              <w:rPr>
                <w:noProof/>
                <w:webHidden/>
              </w:rPr>
              <w:fldChar w:fldCharType="separate"/>
            </w:r>
            <w:r w:rsidR="00CD3366">
              <w:rPr>
                <w:noProof/>
                <w:webHidden/>
              </w:rPr>
              <w:t>19</w:t>
            </w:r>
            <w:r w:rsidR="00CD3366">
              <w:rPr>
                <w:noProof/>
                <w:webHidden/>
              </w:rPr>
              <w:fldChar w:fldCharType="end"/>
            </w:r>
          </w:hyperlink>
        </w:p>
        <w:p w14:paraId="7289B682" w14:textId="77777777" w:rsidR="00CD3366" w:rsidRDefault="00F041F4">
          <w:pPr>
            <w:pStyle w:val="TOC2"/>
            <w:tabs>
              <w:tab w:val="right" w:leader="dot" w:pos="9016"/>
            </w:tabs>
            <w:rPr>
              <w:rFonts w:eastAsiaTheme="minorEastAsia"/>
              <w:noProof/>
              <w:lang w:val="en-GB" w:eastAsia="en-GB" w:bidi="ar-SA"/>
            </w:rPr>
          </w:pPr>
          <w:hyperlink w:anchor="_Toc520455902" w:history="1">
            <w:r w:rsidR="00CD3366" w:rsidRPr="00483D25">
              <w:rPr>
                <w:rStyle w:val="Hyperlink"/>
                <w:rFonts w:ascii="Franklin Gothic Book" w:hAnsi="Franklin Gothic Book"/>
                <w:i/>
                <w:noProof/>
              </w:rPr>
              <w:t>Monitasoisuus digitaalisessa ympäristössä ja monitasoiset tietosuojaselosteet</w:t>
            </w:r>
            <w:r w:rsidR="00CD3366">
              <w:rPr>
                <w:noProof/>
                <w:webHidden/>
              </w:rPr>
              <w:tab/>
            </w:r>
            <w:r w:rsidR="00CD3366">
              <w:rPr>
                <w:noProof/>
                <w:webHidden/>
              </w:rPr>
              <w:fldChar w:fldCharType="begin"/>
            </w:r>
            <w:r w:rsidR="00CD3366">
              <w:rPr>
                <w:noProof/>
                <w:webHidden/>
              </w:rPr>
              <w:instrText xml:space="preserve"> PAGEREF _Toc520455902 \h </w:instrText>
            </w:r>
            <w:r w:rsidR="00CD3366">
              <w:rPr>
                <w:noProof/>
                <w:webHidden/>
              </w:rPr>
            </w:r>
            <w:r w:rsidR="00CD3366">
              <w:rPr>
                <w:noProof/>
                <w:webHidden/>
              </w:rPr>
              <w:fldChar w:fldCharType="separate"/>
            </w:r>
            <w:r w:rsidR="00CD3366">
              <w:rPr>
                <w:noProof/>
                <w:webHidden/>
              </w:rPr>
              <w:t>19</w:t>
            </w:r>
            <w:r w:rsidR="00CD3366">
              <w:rPr>
                <w:noProof/>
                <w:webHidden/>
              </w:rPr>
              <w:fldChar w:fldCharType="end"/>
            </w:r>
          </w:hyperlink>
        </w:p>
        <w:p w14:paraId="282B7B29" w14:textId="77777777" w:rsidR="00CD3366" w:rsidRDefault="00F041F4">
          <w:pPr>
            <w:pStyle w:val="TOC2"/>
            <w:tabs>
              <w:tab w:val="right" w:leader="dot" w:pos="9016"/>
            </w:tabs>
            <w:rPr>
              <w:rFonts w:eastAsiaTheme="minorEastAsia"/>
              <w:noProof/>
              <w:lang w:val="en-GB" w:eastAsia="en-GB" w:bidi="ar-SA"/>
            </w:rPr>
          </w:pPr>
          <w:hyperlink w:anchor="_Toc520455903" w:history="1">
            <w:r w:rsidR="00CD3366" w:rsidRPr="00483D25">
              <w:rPr>
                <w:rStyle w:val="Hyperlink"/>
                <w:rFonts w:ascii="Franklin Gothic Book" w:hAnsi="Franklin Gothic Book"/>
                <w:i/>
                <w:noProof/>
              </w:rPr>
              <w:t>Monitasoisuus muissa kuin digitaalisissa ympäristöissä</w:t>
            </w:r>
            <w:r w:rsidR="00CD3366">
              <w:rPr>
                <w:noProof/>
                <w:webHidden/>
              </w:rPr>
              <w:tab/>
            </w:r>
            <w:r w:rsidR="00CD3366">
              <w:rPr>
                <w:noProof/>
                <w:webHidden/>
              </w:rPr>
              <w:fldChar w:fldCharType="begin"/>
            </w:r>
            <w:r w:rsidR="00CD3366">
              <w:rPr>
                <w:noProof/>
                <w:webHidden/>
              </w:rPr>
              <w:instrText xml:space="preserve"> PAGEREF _Toc520455903 \h </w:instrText>
            </w:r>
            <w:r w:rsidR="00CD3366">
              <w:rPr>
                <w:noProof/>
                <w:webHidden/>
              </w:rPr>
            </w:r>
            <w:r w:rsidR="00CD3366">
              <w:rPr>
                <w:noProof/>
                <w:webHidden/>
              </w:rPr>
              <w:fldChar w:fldCharType="separate"/>
            </w:r>
            <w:r w:rsidR="00CD3366">
              <w:rPr>
                <w:noProof/>
                <w:webHidden/>
              </w:rPr>
              <w:t>20</w:t>
            </w:r>
            <w:r w:rsidR="00CD3366">
              <w:rPr>
                <w:noProof/>
                <w:webHidden/>
              </w:rPr>
              <w:fldChar w:fldCharType="end"/>
            </w:r>
          </w:hyperlink>
        </w:p>
        <w:p w14:paraId="272096F5" w14:textId="77777777" w:rsidR="00CD3366" w:rsidRDefault="00F041F4">
          <w:pPr>
            <w:pStyle w:val="TOC2"/>
            <w:tabs>
              <w:tab w:val="right" w:leader="dot" w:pos="9016"/>
            </w:tabs>
            <w:rPr>
              <w:rFonts w:eastAsiaTheme="minorEastAsia"/>
              <w:noProof/>
              <w:lang w:val="en-GB" w:eastAsia="en-GB" w:bidi="ar-SA"/>
            </w:rPr>
          </w:pPr>
          <w:hyperlink w:anchor="_Toc520455904" w:history="1">
            <w:r w:rsidR="00CD3366" w:rsidRPr="00483D25">
              <w:rPr>
                <w:rStyle w:val="Hyperlink"/>
                <w:rFonts w:ascii="Franklin Gothic Book" w:hAnsi="Franklin Gothic Book"/>
                <w:i/>
                <w:noProof/>
              </w:rPr>
              <w:t>Push- ja pull-ilmoitukset</w:t>
            </w:r>
            <w:r w:rsidR="00CD3366">
              <w:rPr>
                <w:noProof/>
                <w:webHidden/>
              </w:rPr>
              <w:tab/>
            </w:r>
            <w:r w:rsidR="00CD3366">
              <w:rPr>
                <w:noProof/>
                <w:webHidden/>
              </w:rPr>
              <w:fldChar w:fldCharType="begin"/>
            </w:r>
            <w:r w:rsidR="00CD3366">
              <w:rPr>
                <w:noProof/>
                <w:webHidden/>
              </w:rPr>
              <w:instrText xml:space="preserve"> PAGEREF _Toc520455904 \h </w:instrText>
            </w:r>
            <w:r w:rsidR="00CD3366">
              <w:rPr>
                <w:noProof/>
                <w:webHidden/>
              </w:rPr>
            </w:r>
            <w:r w:rsidR="00CD3366">
              <w:rPr>
                <w:noProof/>
                <w:webHidden/>
              </w:rPr>
              <w:fldChar w:fldCharType="separate"/>
            </w:r>
            <w:r w:rsidR="00CD3366">
              <w:rPr>
                <w:noProof/>
                <w:webHidden/>
              </w:rPr>
              <w:t>21</w:t>
            </w:r>
            <w:r w:rsidR="00CD3366">
              <w:rPr>
                <w:noProof/>
                <w:webHidden/>
              </w:rPr>
              <w:fldChar w:fldCharType="end"/>
            </w:r>
          </w:hyperlink>
        </w:p>
        <w:p w14:paraId="284BFE49" w14:textId="77777777" w:rsidR="00CD3366" w:rsidRDefault="00F041F4">
          <w:pPr>
            <w:pStyle w:val="TOC2"/>
            <w:tabs>
              <w:tab w:val="right" w:leader="dot" w:pos="9016"/>
            </w:tabs>
            <w:rPr>
              <w:rFonts w:eastAsiaTheme="minorEastAsia"/>
              <w:noProof/>
              <w:lang w:val="en-GB" w:eastAsia="en-GB" w:bidi="ar-SA"/>
            </w:rPr>
          </w:pPr>
          <w:hyperlink w:anchor="_Toc520455905" w:history="1">
            <w:r w:rsidR="00CD3366" w:rsidRPr="00483D25">
              <w:rPr>
                <w:rStyle w:val="Hyperlink"/>
                <w:rFonts w:ascii="Franklin Gothic Book" w:hAnsi="Franklin Gothic Book"/>
                <w:i/>
                <w:noProof/>
              </w:rPr>
              <w:t>Muut ”asianmukaiset toimenpiteet”</w:t>
            </w:r>
            <w:r w:rsidR="00CD3366">
              <w:rPr>
                <w:noProof/>
                <w:webHidden/>
              </w:rPr>
              <w:tab/>
            </w:r>
            <w:r w:rsidR="00CD3366">
              <w:rPr>
                <w:noProof/>
                <w:webHidden/>
              </w:rPr>
              <w:fldChar w:fldCharType="begin"/>
            </w:r>
            <w:r w:rsidR="00CD3366">
              <w:rPr>
                <w:noProof/>
                <w:webHidden/>
              </w:rPr>
              <w:instrText xml:space="preserve"> PAGEREF _Toc520455905 \h </w:instrText>
            </w:r>
            <w:r w:rsidR="00CD3366">
              <w:rPr>
                <w:noProof/>
                <w:webHidden/>
              </w:rPr>
            </w:r>
            <w:r w:rsidR="00CD3366">
              <w:rPr>
                <w:noProof/>
                <w:webHidden/>
              </w:rPr>
              <w:fldChar w:fldCharType="separate"/>
            </w:r>
            <w:r w:rsidR="00CD3366">
              <w:rPr>
                <w:noProof/>
                <w:webHidden/>
              </w:rPr>
              <w:t>22</w:t>
            </w:r>
            <w:r w:rsidR="00CD3366">
              <w:rPr>
                <w:noProof/>
                <w:webHidden/>
              </w:rPr>
              <w:fldChar w:fldCharType="end"/>
            </w:r>
          </w:hyperlink>
        </w:p>
        <w:p w14:paraId="066702BA" w14:textId="77777777" w:rsidR="00CD3366" w:rsidRDefault="00F041F4">
          <w:pPr>
            <w:pStyle w:val="TOC2"/>
            <w:tabs>
              <w:tab w:val="right" w:leader="dot" w:pos="9016"/>
            </w:tabs>
            <w:rPr>
              <w:rFonts w:eastAsiaTheme="minorEastAsia"/>
              <w:noProof/>
              <w:lang w:val="en-GB" w:eastAsia="en-GB" w:bidi="ar-SA"/>
            </w:rPr>
          </w:pPr>
          <w:hyperlink w:anchor="_Toc520455906" w:history="1">
            <w:r w:rsidR="00CD3366" w:rsidRPr="00483D25">
              <w:rPr>
                <w:rStyle w:val="Hyperlink"/>
                <w:rFonts w:ascii="Franklin Gothic Book" w:hAnsi="Franklin Gothic Book"/>
                <w:i/>
                <w:noProof/>
              </w:rPr>
              <w:t>Profilointia ja automaattista päätöksentekoa koskevat tiedot</w:t>
            </w:r>
            <w:r w:rsidR="00CD3366">
              <w:rPr>
                <w:noProof/>
                <w:webHidden/>
              </w:rPr>
              <w:tab/>
            </w:r>
            <w:r w:rsidR="00CD3366">
              <w:rPr>
                <w:noProof/>
                <w:webHidden/>
              </w:rPr>
              <w:fldChar w:fldCharType="begin"/>
            </w:r>
            <w:r w:rsidR="00CD3366">
              <w:rPr>
                <w:noProof/>
                <w:webHidden/>
              </w:rPr>
              <w:instrText xml:space="preserve"> PAGEREF _Toc520455906 \h </w:instrText>
            </w:r>
            <w:r w:rsidR="00CD3366">
              <w:rPr>
                <w:noProof/>
                <w:webHidden/>
              </w:rPr>
            </w:r>
            <w:r w:rsidR="00CD3366">
              <w:rPr>
                <w:noProof/>
                <w:webHidden/>
              </w:rPr>
              <w:fldChar w:fldCharType="separate"/>
            </w:r>
            <w:r w:rsidR="00CD3366">
              <w:rPr>
                <w:noProof/>
                <w:webHidden/>
              </w:rPr>
              <w:t>22</w:t>
            </w:r>
            <w:r w:rsidR="00CD3366">
              <w:rPr>
                <w:noProof/>
                <w:webHidden/>
              </w:rPr>
              <w:fldChar w:fldCharType="end"/>
            </w:r>
          </w:hyperlink>
        </w:p>
        <w:p w14:paraId="38E042A2" w14:textId="77777777" w:rsidR="00CD3366" w:rsidRDefault="00F041F4">
          <w:pPr>
            <w:pStyle w:val="TOC2"/>
            <w:tabs>
              <w:tab w:val="right" w:leader="dot" w:pos="9016"/>
            </w:tabs>
            <w:rPr>
              <w:rFonts w:eastAsiaTheme="minorEastAsia"/>
              <w:noProof/>
              <w:lang w:val="en-GB" w:eastAsia="en-GB" w:bidi="ar-SA"/>
            </w:rPr>
          </w:pPr>
          <w:hyperlink w:anchor="_Toc520455907" w:history="1">
            <w:r w:rsidR="00CD3366" w:rsidRPr="00483D25">
              <w:rPr>
                <w:rStyle w:val="Hyperlink"/>
                <w:rFonts w:ascii="Franklin Gothic Book" w:hAnsi="Franklin Gothic Book"/>
                <w:i/>
                <w:noProof/>
              </w:rPr>
              <w:t>Muut seikat – riskit, säännöt ja suojatoimet</w:t>
            </w:r>
            <w:r w:rsidR="00CD3366">
              <w:rPr>
                <w:noProof/>
                <w:webHidden/>
              </w:rPr>
              <w:tab/>
            </w:r>
            <w:r w:rsidR="00CD3366">
              <w:rPr>
                <w:noProof/>
                <w:webHidden/>
              </w:rPr>
              <w:fldChar w:fldCharType="begin"/>
            </w:r>
            <w:r w:rsidR="00CD3366">
              <w:rPr>
                <w:noProof/>
                <w:webHidden/>
              </w:rPr>
              <w:instrText xml:space="preserve"> PAGEREF _Toc520455907 \h </w:instrText>
            </w:r>
            <w:r w:rsidR="00CD3366">
              <w:rPr>
                <w:noProof/>
                <w:webHidden/>
              </w:rPr>
            </w:r>
            <w:r w:rsidR="00CD3366">
              <w:rPr>
                <w:noProof/>
                <w:webHidden/>
              </w:rPr>
              <w:fldChar w:fldCharType="separate"/>
            </w:r>
            <w:r w:rsidR="00CD3366">
              <w:rPr>
                <w:noProof/>
                <w:webHidden/>
              </w:rPr>
              <w:t>23</w:t>
            </w:r>
            <w:r w:rsidR="00CD3366">
              <w:rPr>
                <w:noProof/>
                <w:webHidden/>
              </w:rPr>
              <w:fldChar w:fldCharType="end"/>
            </w:r>
          </w:hyperlink>
        </w:p>
        <w:p w14:paraId="0E690903" w14:textId="77777777" w:rsidR="00CD3366" w:rsidRDefault="00F041F4">
          <w:pPr>
            <w:pStyle w:val="TOC1"/>
            <w:rPr>
              <w:rFonts w:asciiTheme="minorHAnsi" w:eastAsiaTheme="minorEastAsia" w:hAnsiTheme="minorHAnsi"/>
              <w:b w:val="0"/>
              <w:lang w:val="en-GB" w:eastAsia="en-GB" w:bidi="ar-SA"/>
            </w:rPr>
          </w:pPr>
          <w:hyperlink w:anchor="_Toc520455908" w:history="1">
            <w:r w:rsidR="00CD3366" w:rsidRPr="00483D25">
              <w:rPr>
                <w:rStyle w:val="Hyperlink"/>
              </w:rPr>
              <w:t>Jatkokäsittelyä koskevat tiedot</w:t>
            </w:r>
            <w:r w:rsidR="00CD3366">
              <w:rPr>
                <w:webHidden/>
              </w:rPr>
              <w:tab/>
            </w:r>
            <w:r w:rsidR="00CD3366">
              <w:rPr>
                <w:webHidden/>
              </w:rPr>
              <w:fldChar w:fldCharType="begin"/>
            </w:r>
            <w:r w:rsidR="00CD3366">
              <w:rPr>
                <w:webHidden/>
              </w:rPr>
              <w:instrText xml:space="preserve"> PAGEREF _Toc520455908 \h </w:instrText>
            </w:r>
            <w:r w:rsidR="00CD3366">
              <w:rPr>
                <w:webHidden/>
              </w:rPr>
            </w:r>
            <w:r w:rsidR="00CD3366">
              <w:rPr>
                <w:webHidden/>
              </w:rPr>
              <w:fldChar w:fldCharType="separate"/>
            </w:r>
            <w:r w:rsidR="00CD3366">
              <w:rPr>
                <w:webHidden/>
              </w:rPr>
              <w:t>24</w:t>
            </w:r>
            <w:r w:rsidR="00CD3366">
              <w:rPr>
                <w:webHidden/>
              </w:rPr>
              <w:fldChar w:fldCharType="end"/>
            </w:r>
          </w:hyperlink>
        </w:p>
        <w:p w14:paraId="6E8B687E" w14:textId="77777777" w:rsidR="00CD3366" w:rsidRDefault="00F041F4">
          <w:pPr>
            <w:pStyle w:val="TOC1"/>
            <w:rPr>
              <w:rFonts w:asciiTheme="minorHAnsi" w:eastAsiaTheme="minorEastAsia" w:hAnsiTheme="minorHAnsi"/>
              <w:b w:val="0"/>
              <w:lang w:val="en-GB" w:eastAsia="en-GB" w:bidi="ar-SA"/>
            </w:rPr>
          </w:pPr>
          <w:hyperlink w:anchor="_Toc520455909" w:history="1">
            <w:r w:rsidR="00CD3366" w:rsidRPr="00483D25">
              <w:rPr>
                <w:rStyle w:val="Hyperlink"/>
              </w:rPr>
              <w:t>Havainnollistamiskeinot</w:t>
            </w:r>
            <w:r w:rsidR="00CD3366">
              <w:rPr>
                <w:webHidden/>
              </w:rPr>
              <w:tab/>
            </w:r>
            <w:r w:rsidR="00CD3366">
              <w:rPr>
                <w:webHidden/>
              </w:rPr>
              <w:fldChar w:fldCharType="begin"/>
            </w:r>
            <w:r w:rsidR="00CD3366">
              <w:rPr>
                <w:webHidden/>
              </w:rPr>
              <w:instrText xml:space="preserve"> PAGEREF _Toc520455909 \h </w:instrText>
            </w:r>
            <w:r w:rsidR="00CD3366">
              <w:rPr>
                <w:webHidden/>
              </w:rPr>
            </w:r>
            <w:r w:rsidR="00CD3366">
              <w:rPr>
                <w:webHidden/>
              </w:rPr>
              <w:fldChar w:fldCharType="separate"/>
            </w:r>
            <w:r w:rsidR="00CD3366">
              <w:rPr>
                <w:webHidden/>
              </w:rPr>
              <w:t>26</w:t>
            </w:r>
            <w:r w:rsidR="00CD3366">
              <w:rPr>
                <w:webHidden/>
              </w:rPr>
              <w:fldChar w:fldCharType="end"/>
            </w:r>
          </w:hyperlink>
        </w:p>
        <w:p w14:paraId="753490A6" w14:textId="77777777" w:rsidR="00CD3366" w:rsidRDefault="00F041F4">
          <w:pPr>
            <w:pStyle w:val="TOC2"/>
            <w:tabs>
              <w:tab w:val="right" w:leader="dot" w:pos="9016"/>
            </w:tabs>
            <w:rPr>
              <w:rFonts w:eastAsiaTheme="minorEastAsia"/>
              <w:noProof/>
              <w:lang w:val="en-GB" w:eastAsia="en-GB" w:bidi="ar-SA"/>
            </w:rPr>
          </w:pPr>
          <w:hyperlink w:anchor="_Toc520455910" w:history="1">
            <w:r w:rsidR="00CD3366" w:rsidRPr="00483D25">
              <w:rPr>
                <w:rStyle w:val="Hyperlink"/>
                <w:rFonts w:ascii="Franklin Gothic Book" w:hAnsi="Franklin Gothic Book"/>
                <w:i/>
                <w:noProof/>
              </w:rPr>
              <w:t>Kuvakkeet</w:t>
            </w:r>
            <w:r w:rsidR="00CD3366">
              <w:rPr>
                <w:noProof/>
                <w:webHidden/>
              </w:rPr>
              <w:tab/>
            </w:r>
            <w:r w:rsidR="00CD3366">
              <w:rPr>
                <w:noProof/>
                <w:webHidden/>
              </w:rPr>
              <w:fldChar w:fldCharType="begin"/>
            </w:r>
            <w:r w:rsidR="00CD3366">
              <w:rPr>
                <w:noProof/>
                <w:webHidden/>
              </w:rPr>
              <w:instrText xml:space="preserve"> PAGEREF _Toc520455910 \h </w:instrText>
            </w:r>
            <w:r w:rsidR="00CD3366">
              <w:rPr>
                <w:noProof/>
                <w:webHidden/>
              </w:rPr>
            </w:r>
            <w:r w:rsidR="00CD3366">
              <w:rPr>
                <w:noProof/>
                <w:webHidden/>
              </w:rPr>
              <w:fldChar w:fldCharType="separate"/>
            </w:r>
            <w:r w:rsidR="00CD3366">
              <w:rPr>
                <w:noProof/>
                <w:webHidden/>
              </w:rPr>
              <w:t>26</w:t>
            </w:r>
            <w:r w:rsidR="00CD3366">
              <w:rPr>
                <w:noProof/>
                <w:webHidden/>
              </w:rPr>
              <w:fldChar w:fldCharType="end"/>
            </w:r>
          </w:hyperlink>
        </w:p>
        <w:p w14:paraId="7C9E1947" w14:textId="77777777" w:rsidR="00CD3366" w:rsidRDefault="00F041F4">
          <w:pPr>
            <w:pStyle w:val="TOC2"/>
            <w:tabs>
              <w:tab w:val="right" w:leader="dot" w:pos="9016"/>
            </w:tabs>
            <w:rPr>
              <w:rFonts w:eastAsiaTheme="minorEastAsia"/>
              <w:noProof/>
              <w:lang w:val="en-GB" w:eastAsia="en-GB" w:bidi="ar-SA"/>
            </w:rPr>
          </w:pPr>
          <w:hyperlink w:anchor="_Toc520455911" w:history="1">
            <w:r w:rsidR="00CD3366" w:rsidRPr="00483D25">
              <w:rPr>
                <w:rStyle w:val="Hyperlink"/>
                <w:rFonts w:ascii="Franklin Gothic Book" w:hAnsi="Franklin Gothic Book"/>
                <w:i/>
                <w:noProof/>
              </w:rPr>
              <w:t>Sertifiointimekanismit, sinetit ja merkit</w:t>
            </w:r>
            <w:r w:rsidR="00CD3366">
              <w:rPr>
                <w:noProof/>
                <w:webHidden/>
              </w:rPr>
              <w:tab/>
            </w:r>
            <w:r w:rsidR="00CD3366">
              <w:rPr>
                <w:noProof/>
                <w:webHidden/>
              </w:rPr>
              <w:fldChar w:fldCharType="begin"/>
            </w:r>
            <w:r w:rsidR="00CD3366">
              <w:rPr>
                <w:noProof/>
                <w:webHidden/>
              </w:rPr>
              <w:instrText xml:space="preserve"> PAGEREF _Toc520455911 \h </w:instrText>
            </w:r>
            <w:r w:rsidR="00CD3366">
              <w:rPr>
                <w:noProof/>
                <w:webHidden/>
              </w:rPr>
            </w:r>
            <w:r w:rsidR="00CD3366">
              <w:rPr>
                <w:noProof/>
                <w:webHidden/>
              </w:rPr>
              <w:fldChar w:fldCharType="separate"/>
            </w:r>
            <w:r w:rsidR="00CD3366">
              <w:rPr>
                <w:noProof/>
                <w:webHidden/>
              </w:rPr>
              <w:t>27</w:t>
            </w:r>
            <w:r w:rsidR="00CD3366">
              <w:rPr>
                <w:noProof/>
                <w:webHidden/>
              </w:rPr>
              <w:fldChar w:fldCharType="end"/>
            </w:r>
          </w:hyperlink>
        </w:p>
        <w:p w14:paraId="583CA510" w14:textId="77777777" w:rsidR="00CD3366" w:rsidRDefault="00F041F4">
          <w:pPr>
            <w:pStyle w:val="TOC1"/>
            <w:rPr>
              <w:rFonts w:asciiTheme="minorHAnsi" w:eastAsiaTheme="minorEastAsia" w:hAnsiTheme="minorHAnsi"/>
              <w:b w:val="0"/>
              <w:lang w:val="en-GB" w:eastAsia="en-GB" w:bidi="ar-SA"/>
            </w:rPr>
          </w:pPr>
          <w:hyperlink w:anchor="_Toc520455912" w:history="1">
            <w:r w:rsidR="00CD3366" w:rsidRPr="00483D25">
              <w:rPr>
                <w:rStyle w:val="Hyperlink"/>
              </w:rPr>
              <w:t>Rekisteröityjen oikeuksien käyttäminen</w:t>
            </w:r>
            <w:r w:rsidR="00CD3366">
              <w:rPr>
                <w:webHidden/>
              </w:rPr>
              <w:tab/>
            </w:r>
            <w:r w:rsidR="00CD3366">
              <w:rPr>
                <w:webHidden/>
              </w:rPr>
              <w:fldChar w:fldCharType="begin"/>
            </w:r>
            <w:r w:rsidR="00CD3366">
              <w:rPr>
                <w:webHidden/>
              </w:rPr>
              <w:instrText xml:space="preserve"> PAGEREF _Toc520455912 \h </w:instrText>
            </w:r>
            <w:r w:rsidR="00CD3366">
              <w:rPr>
                <w:webHidden/>
              </w:rPr>
            </w:r>
            <w:r w:rsidR="00CD3366">
              <w:rPr>
                <w:webHidden/>
              </w:rPr>
              <w:fldChar w:fldCharType="separate"/>
            </w:r>
            <w:r w:rsidR="00CD3366">
              <w:rPr>
                <w:webHidden/>
              </w:rPr>
              <w:t>27</w:t>
            </w:r>
            <w:r w:rsidR="00CD3366">
              <w:rPr>
                <w:webHidden/>
              </w:rPr>
              <w:fldChar w:fldCharType="end"/>
            </w:r>
          </w:hyperlink>
        </w:p>
        <w:p w14:paraId="299542C9" w14:textId="77777777" w:rsidR="00CD3366" w:rsidRDefault="00F041F4">
          <w:pPr>
            <w:pStyle w:val="TOC1"/>
            <w:rPr>
              <w:rFonts w:asciiTheme="minorHAnsi" w:eastAsiaTheme="minorEastAsia" w:hAnsiTheme="minorHAnsi"/>
              <w:b w:val="0"/>
              <w:lang w:val="en-GB" w:eastAsia="en-GB" w:bidi="ar-SA"/>
            </w:rPr>
          </w:pPr>
          <w:hyperlink w:anchor="_Toc520455913" w:history="1">
            <w:r w:rsidR="00CD3366" w:rsidRPr="00483D25">
              <w:rPr>
                <w:rStyle w:val="Hyperlink"/>
              </w:rPr>
              <w:t>Tiedonantovelvollisuutta koskevat poikkeukset</w:t>
            </w:r>
            <w:r w:rsidR="00CD3366">
              <w:rPr>
                <w:webHidden/>
              </w:rPr>
              <w:tab/>
            </w:r>
            <w:r w:rsidR="00CD3366">
              <w:rPr>
                <w:webHidden/>
              </w:rPr>
              <w:fldChar w:fldCharType="begin"/>
            </w:r>
            <w:r w:rsidR="00CD3366">
              <w:rPr>
                <w:webHidden/>
              </w:rPr>
              <w:instrText xml:space="preserve"> PAGEREF _Toc520455913 \h </w:instrText>
            </w:r>
            <w:r w:rsidR="00CD3366">
              <w:rPr>
                <w:webHidden/>
              </w:rPr>
            </w:r>
            <w:r w:rsidR="00CD3366">
              <w:rPr>
                <w:webHidden/>
              </w:rPr>
              <w:fldChar w:fldCharType="separate"/>
            </w:r>
            <w:r w:rsidR="00CD3366">
              <w:rPr>
                <w:webHidden/>
              </w:rPr>
              <w:t>28</w:t>
            </w:r>
            <w:r w:rsidR="00CD3366">
              <w:rPr>
                <w:webHidden/>
              </w:rPr>
              <w:fldChar w:fldCharType="end"/>
            </w:r>
          </w:hyperlink>
        </w:p>
        <w:p w14:paraId="5E2FE90B" w14:textId="77777777" w:rsidR="00CD3366" w:rsidRDefault="00F041F4">
          <w:pPr>
            <w:pStyle w:val="TOC2"/>
            <w:tabs>
              <w:tab w:val="right" w:leader="dot" w:pos="9016"/>
            </w:tabs>
            <w:rPr>
              <w:rFonts w:eastAsiaTheme="minorEastAsia"/>
              <w:noProof/>
              <w:lang w:val="en-GB" w:eastAsia="en-GB" w:bidi="ar-SA"/>
            </w:rPr>
          </w:pPr>
          <w:hyperlink w:anchor="_Toc520455914" w:history="1">
            <w:r w:rsidR="00CD3366" w:rsidRPr="00483D25">
              <w:rPr>
                <w:rStyle w:val="Hyperlink"/>
                <w:rFonts w:ascii="Franklin Gothic Book" w:hAnsi="Franklin Gothic Book"/>
                <w:i/>
                <w:noProof/>
              </w:rPr>
              <w:t>Tietosuoja-asetuksen 13 artiklaa koskevat poikkeukset</w:t>
            </w:r>
            <w:r w:rsidR="00CD3366">
              <w:rPr>
                <w:noProof/>
                <w:webHidden/>
              </w:rPr>
              <w:tab/>
            </w:r>
            <w:r w:rsidR="00CD3366">
              <w:rPr>
                <w:noProof/>
                <w:webHidden/>
              </w:rPr>
              <w:fldChar w:fldCharType="begin"/>
            </w:r>
            <w:r w:rsidR="00CD3366">
              <w:rPr>
                <w:noProof/>
                <w:webHidden/>
              </w:rPr>
              <w:instrText xml:space="preserve"> PAGEREF _Toc520455914 \h </w:instrText>
            </w:r>
            <w:r w:rsidR="00CD3366">
              <w:rPr>
                <w:noProof/>
                <w:webHidden/>
              </w:rPr>
            </w:r>
            <w:r w:rsidR="00CD3366">
              <w:rPr>
                <w:noProof/>
                <w:webHidden/>
              </w:rPr>
              <w:fldChar w:fldCharType="separate"/>
            </w:r>
            <w:r w:rsidR="00CD3366">
              <w:rPr>
                <w:noProof/>
                <w:webHidden/>
              </w:rPr>
              <w:t>28</w:t>
            </w:r>
            <w:r w:rsidR="00CD3366">
              <w:rPr>
                <w:noProof/>
                <w:webHidden/>
              </w:rPr>
              <w:fldChar w:fldCharType="end"/>
            </w:r>
          </w:hyperlink>
        </w:p>
        <w:p w14:paraId="6F0C2488" w14:textId="77777777" w:rsidR="00CD3366" w:rsidRDefault="00F041F4">
          <w:pPr>
            <w:pStyle w:val="TOC2"/>
            <w:tabs>
              <w:tab w:val="right" w:leader="dot" w:pos="9016"/>
            </w:tabs>
            <w:rPr>
              <w:rFonts w:eastAsiaTheme="minorEastAsia"/>
              <w:noProof/>
              <w:lang w:val="en-GB" w:eastAsia="en-GB" w:bidi="ar-SA"/>
            </w:rPr>
          </w:pPr>
          <w:hyperlink w:anchor="_Toc520455915" w:history="1">
            <w:r w:rsidR="00CD3366" w:rsidRPr="00483D25">
              <w:rPr>
                <w:rStyle w:val="Hyperlink"/>
                <w:rFonts w:ascii="Franklin Gothic Book" w:hAnsi="Franklin Gothic Book"/>
                <w:i/>
                <w:noProof/>
              </w:rPr>
              <w:t>Tietosuoja-asetuksen 14 artiklaa koskevat poikkeukset</w:t>
            </w:r>
            <w:r w:rsidR="00CD3366">
              <w:rPr>
                <w:noProof/>
                <w:webHidden/>
              </w:rPr>
              <w:tab/>
            </w:r>
            <w:r w:rsidR="00CD3366">
              <w:rPr>
                <w:noProof/>
                <w:webHidden/>
              </w:rPr>
              <w:fldChar w:fldCharType="begin"/>
            </w:r>
            <w:r w:rsidR="00CD3366">
              <w:rPr>
                <w:noProof/>
                <w:webHidden/>
              </w:rPr>
              <w:instrText xml:space="preserve"> PAGEREF _Toc520455915 \h </w:instrText>
            </w:r>
            <w:r w:rsidR="00CD3366">
              <w:rPr>
                <w:noProof/>
                <w:webHidden/>
              </w:rPr>
            </w:r>
            <w:r w:rsidR="00CD3366">
              <w:rPr>
                <w:noProof/>
                <w:webHidden/>
              </w:rPr>
              <w:fldChar w:fldCharType="separate"/>
            </w:r>
            <w:r w:rsidR="00CD3366">
              <w:rPr>
                <w:noProof/>
                <w:webHidden/>
              </w:rPr>
              <w:t>29</w:t>
            </w:r>
            <w:r w:rsidR="00CD3366">
              <w:rPr>
                <w:noProof/>
                <w:webHidden/>
              </w:rPr>
              <w:fldChar w:fldCharType="end"/>
            </w:r>
          </w:hyperlink>
        </w:p>
        <w:p w14:paraId="3FE277EF" w14:textId="77777777" w:rsidR="00CD3366" w:rsidRDefault="00F041F4">
          <w:pPr>
            <w:pStyle w:val="TOC2"/>
            <w:tabs>
              <w:tab w:val="right" w:leader="dot" w:pos="9016"/>
            </w:tabs>
            <w:rPr>
              <w:rFonts w:eastAsiaTheme="minorEastAsia"/>
              <w:noProof/>
              <w:lang w:val="en-GB" w:eastAsia="en-GB" w:bidi="ar-SA"/>
            </w:rPr>
          </w:pPr>
          <w:hyperlink w:anchor="_Toc520455916" w:history="1">
            <w:r w:rsidR="00CD3366" w:rsidRPr="00483D25">
              <w:rPr>
                <w:rStyle w:val="Hyperlink"/>
                <w:rFonts w:ascii="Franklin Gothic Book" w:hAnsi="Franklin Gothic Book"/>
                <w:i/>
                <w:noProof/>
              </w:rPr>
              <w:t>Mahdottomaksi osoittautuminen, kohtuuton vaiva ja tarkoitusten saavuttamisen suuri vaikeutuminen</w:t>
            </w:r>
            <w:r w:rsidR="00CD3366">
              <w:rPr>
                <w:noProof/>
                <w:webHidden/>
              </w:rPr>
              <w:tab/>
            </w:r>
            <w:r w:rsidR="00CD3366">
              <w:rPr>
                <w:noProof/>
                <w:webHidden/>
              </w:rPr>
              <w:fldChar w:fldCharType="begin"/>
            </w:r>
            <w:r w:rsidR="00CD3366">
              <w:rPr>
                <w:noProof/>
                <w:webHidden/>
              </w:rPr>
              <w:instrText xml:space="preserve"> PAGEREF _Toc520455916 \h </w:instrText>
            </w:r>
            <w:r w:rsidR="00CD3366">
              <w:rPr>
                <w:noProof/>
                <w:webHidden/>
              </w:rPr>
            </w:r>
            <w:r w:rsidR="00CD3366">
              <w:rPr>
                <w:noProof/>
                <w:webHidden/>
              </w:rPr>
              <w:fldChar w:fldCharType="separate"/>
            </w:r>
            <w:r w:rsidR="00CD3366">
              <w:rPr>
                <w:noProof/>
                <w:webHidden/>
              </w:rPr>
              <w:t>30</w:t>
            </w:r>
            <w:r w:rsidR="00CD3366">
              <w:rPr>
                <w:noProof/>
                <w:webHidden/>
              </w:rPr>
              <w:fldChar w:fldCharType="end"/>
            </w:r>
          </w:hyperlink>
        </w:p>
        <w:p w14:paraId="6E1FCF55" w14:textId="77777777" w:rsidR="00CD3366" w:rsidRDefault="00F041F4">
          <w:pPr>
            <w:pStyle w:val="TOC2"/>
            <w:tabs>
              <w:tab w:val="right" w:leader="dot" w:pos="9016"/>
            </w:tabs>
            <w:rPr>
              <w:rFonts w:eastAsiaTheme="minorEastAsia"/>
              <w:noProof/>
              <w:lang w:val="en-GB" w:eastAsia="en-GB" w:bidi="ar-SA"/>
            </w:rPr>
          </w:pPr>
          <w:hyperlink w:anchor="_Toc520455917" w:history="1">
            <w:r w:rsidR="00CD3366" w:rsidRPr="00483D25">
              <w:rPr>
                <w:rStyle w:val="Hyperlink"/>
                <w:rFonts w:ascii="Franklin Gothic Book" w:hAnsi="Franklin Gothic Book"/>
                <w:i/>
                <w:noProof/>
              </w:rPr>
              <w:t>Mahdottomaksi osoittautuminen</w:t>
            </w:r>
            <w:r w:rsidR="00CD3366">
              <w:rPr>
                <w:noProof/>
                <w:webHidden/>
              </w:rPr>
              <w:tab/>
            </w:r>
            <w:r w:rsidR="00CD3366">
              <w:rPr>
                <w:noProof/>
                <w:webHidden/>
              </w:rPr>
              <w:fldChar w:fldCharType="begin"/>
            </w:r>
            <w:r w:rsidR="00CD3366">
              <w:rPr>
                <w:noProof/>
                <w:webHidden/>
              </w:rPr>
              <w:instrText xml:space="preserve"> PAGEREF _Toc520455917 \h </w:instrText>
            </w:r>
            <w:r w:rsidR="00CD3366">
              <w:rPr>
                <w:noProof/>
                <w:webHidden/>
              </w:rPr>
            </w:r>
            <w:r w:rsidR="00CD3366">
              <w:rPr>
                <w:noProof/>
                <w:webHidden/>
              </w:rPr>
              <w:fldChar w:fldCharType="separate"/>
            </w:r>
            <w:r w:rsidR="00CD3366">
              <w:rPr>
                <w:noProof/>
                <w:webHidden/>
              </w:rPr>
              <w:t>30</w:t>
            </w:r>
            <w:r w:rsidR="00CD3366">
              <w:rPr>
                <w:noProof/>
                <w:webHidden/>
              </w:rPr>
              <w:fldChar w:fldCharType="end"/>
            </w:r>
          </w:hyperlink>
        </w:p>
        <w:p w14:paraId="5561E2F8" w14:textId="77777777" w:rsidR="00CD3366" w:rsidRDefault="00F041F4">
          <w:pPr>
            <w:pStyle w:val="TOC2"/>
            <w:tabs>
              <w:tab w:val="right" w:leader="dot" w:pos="9016"/>
            </w:tabs>
            <w:rPr>
              <w:rFonts w:eastAsiaTheme="minorEastAsia"/>
              <w:noProof/>
              <w:lang w:val="en-GB" w:eastAsia="en-GB" w:bidi="ar-SA"/>
            </w:rPr>
          </w:pPr>
          <w:hyperlink w:anchor="_Toc520455918" w:history="1">
            <w:r w:rsidR="00CD3366" w:rsidRPr="00483D25">
              <w:rPr>
                <w:rStyle w:val="Hyperlink"/>
                <w:rFonts w:ascii="Franklin Gothic Book" w:hAnsi="Franklin Gothic Book"/>
                <w:i/>
                <w:noProof/>
              </w:rPr>
              <w:t>Henkilötietojen lähteen ilmoittaminen mahdotonta</w:t>
            </w:r>
            <w:r w:rsidR="00CD3366">
              <w:rPr>
                <w:noProof/>
                <w:webHidden/>
              </w:rPr>
              <w:tab/>
            </w:r>
            <w:r w:rsidR="00CD3366">
              <w:rPr>
                <w:noProof/>
                <w:webHidden/>
              </w:rPr>
              <w:fldChar w:fldCharType="begin"/>
            </w:r>
            <w:r w:rsidR="00CD3366">
              <w:rPr>
                <w:noProof/>
                <w:webHidden/>
              </w:rPr>
              <w:instrText xml:space="preserve"> PAGEREF _Toc520455918 \h </w:instrText>
            </w:r>
            <w:r w:rsidR="00CD3366">
              <w:rPr>
                <w:noProof/>
                <w:webHidden/>
              </w:rPr>
            </w:r>
            <w:r w:rsidR="00CD3366">
              <w:rPr>
                <w:noProof/>
                <w:webHidden/>
              </w:rPr>
              <w:fldChar w:fldCharType="separate"/>
            </w:r>
            <w:r w:rsidR="00CD3366">
              <w:rPr>
                <w:noProof/>
                <w:webHidden/>
              </w:rPr>
              <w:t>31</w:t>
            </w:r>
            <w:r w:rsidR="00CD3366">
              <w:rPr>
                <w:noProof/>
                <w:webHidden/>
              </w:rPr>
              <w:fldChar w:fldCharType="end"/>
            </w:r>
          </w:hyperlink>
        </w:p>
        <w:p w14:paraId="274D1DEF" w14:textId="77777777" w:rsidR="00CD3366" w:rsidRDefault="00F041F4">
          <w:pPr>
            <w:pStyle w:val="TOC2"/>
            <w:tabs>
              <w:tab w:val="right" w:leader="dot" w:pos="9016"/>
            </w:tabs>
            <w:rPr>
              <w:rFonts w:eastAsiaTheme="minorEastAsia"/>
              <w:noProof/>
              <w:lang w:val="en-GB" w:eastAsia="en-GB" w:bidi="ar-SA"/>
            </w:rPr>
          </w:pPr>
          <w:hyperlink w:anchor="_Toc520455919" w:history="1">
            <w:r w:rsidR="00CD3366" w:rsidRPr="00483D25">
              <w:rPr>
                <w:rStyle w:val="Hyperlink"/>
                <w:rFonts w:ascii="Franklin Gothic Book" w:hAnsi="Franklin Gothic Book"/>
                <w:i/>
                <w:noProof/>
              </w:rPr>
              <w:t>Kohtuuton vaiva</w:t>
            </w:r>
            <w:r w:rsidR="00CD3366">
              <w:rPr>
                <w:noProof/>
                <w:webHidden/>
              </w:rPr>
              <w:tab/>
            </w:r>
            <w:r w:rsidR="00CD3366">
              <w:rPr>
                <w:noProof/>
                <w:webHidden/>
              </w:rPr>
              <w:fldChar w:fldCharType="begin"/>
            </w:r>
            <w:r w:rsidR="00CD3366">
              <w:rPr>
                <w:noProof/>
                <w:webHidden/>
              </w:rPr>
              <w:instrText xml:space="preserve"> PAGEREF _Toc520455919 \h </w:instrText>
            </w:r>
            <w:r w:rsidR="00CD3366">
              <w:rPr>
                <w:noProof/>
                <w:webHidden/>
              </w:rPr>
            </w:r>
            <w:r w:rsidR="00CD3366">
              <w:rPr>
                <w:noProof/>
                <w:webHidden/>
              </w:rPr>
              <w:fldChar w:fldCharType="separate"/>
            </w:r>
            <w:r w:rsidR="00CD3366">
              <w:rPr>
                <w:noProof/>
                <w:webHidden/>
              </w:rPr>
              <w:t>31</w:t>
            </w:r>
            <w:r w:rsidR="00CD3366">
              <w:rPr>
                <w:noProof/>
                <w:webHidden/>
              </w:rPr>
              <w:fldChar w:fldCharType="end"/>
            </w:r>
          </w:hyperlink>
        </w:p>
        <w:p w14:paraId="54822B7F" w14:textId="77777777" w:rsidR="00CD3366" w:rsidRDefault="00F041F4">
          <w:pPr>
            <w:pStyle w:val="TOC2"/>
            <w:tabs>
              <w:tab w:val="right" w:leader="dot" w:pos="9016"/>
            </w:tabs>
            <w:rPr>
              <w:rFonts w:eastAsiaTheme="minorEastAsia"/>
              <w:noProof/>
              <w:lang w:val="en-GB" w:eastAsia="en-GB" w:bidi="ar-SA"/>
            </w:rPr>
          </w:pPr>
          <w:hyperlink w:anchor="_Toc520455920" w:history="1">
            <w:r w:rsidR="00CD3366" w:rsidRPr="00483D25">
              <w:rPr>
                <w:rStyle w:val="Hyperlink"/>
                <w:rFonts w:ascii="Franklin Gothic Book" w:hAnsi="Franklin Gothic Book"/>
                <w:i/>
                <w:noProof/>
              </w:rPr>
              <w:t>Tarkoitusten saavuttamisen vaikeutuminen suuresti</w:t>
            </w:r>
            <w:r w:rsidR="00CD3366">
              <w:rPr>
                <w:noProof/>
                <w:webHidden/>
              </w:rPr>
              <w:tab/>
            </w:r>
            <w:r w:rsidR="00CD3366">
              <w:rPr>
                <w:noProof/>
                <w:webHidden/>
              </w:rPr>
              <w:fldChar w:fldCharType="begin"/>
            </w:r>
            <w:r w:rsidR="00CD3366">
              <w:rPr>
                <w:noProof/>
                <w:webHidden/>
              </w:rPr>
              <w:instrText xml:space="preserve"> PAGEREF _Toc520455920 \h </w:instrText>
            </w:r>
            <w:r w:rsidR="00CD3366">
              <w:rPr>
                <w:noProof/>
                <w:webHidden/>
              </w:rPr>
            </w:r>
            <w:r w:rsidR="00CD3366">
              <w:rPr>
                <w:noProof/>
                <w:webHidden/>
              </w:rPr>
              <w:fldChar w:fldCharType="separate"/>
            </w:r>
            <w:r w:rsidR="00CD3366">
              <w:rPr>
                <w:noProof/>
                <w:webHidden/>
              </w:rPr>
              <w:t>33</w:t>
            </w:r>
            <w:r w:rsidR="00CD3366">
              <w:rPr>
                <w:noProof/>
                <w:webHidden/>
              </w:rPr>
              <w:fldChar w:fldCharType="end"/>
            </w:r>
          </w:hyperlink>
        </w:p>
        <w:p w14:paraId="20CB8087" w14:textId="77777777" w:rsidR="00CD3366" w:rsidRDefault="00F041F4">
          <w:pPr>
            <w:pStyle w:val="TOC2"/>
            <w:tabs>
              <w:tab w:val="right" w:leader="dot" w:pos="9016"/>
            </w:tabs>
            <w:rPr>
              <w:rFonts w:eastAsiaTheme="minorEastAsia"/>
              <w:noProof/>
              <w:lang w:val="en-GB" w:eastAsia="en-GB" w:bidi="ar-SA"/>
            </w:rPr>
          </w:pPr>
          <w:hyperlink w:anchor="_Toc520455921" w:history="1">
            <w:r w:rsidR="00CD3366" w:rsidRPr="00483D25">
              <w:rPr>
                <w:rStyle w:val="Hyperlink"/>
                <w:rFonts w:ascii="Franklin Gothic Book" w:hAnsi="Franklin Gothic Book"/>
                <w:i/>
                <w:noProof/>
              </w:rPr>
              <w:t>Tietojen hankinnasta tai luovuttamisesta säädetään nimenomaisesti lainsäädännössä</w:t>
            </w:r>
            <w:r w:rsidR="00CD3366">
              <w:rPr>
                <w:noProof/>
                <w:webHidden/>
              </w:rPr>
              <w:tab/>
            </w:r>
            <w:r w:rsidR="00CD3366">
              <w:rPr>
                <w:noProof/>
                <w:webHidden/>
              </w:rPr>
              <w:fldChar w:fldCharType="begin"/>
            </w:r>
            <w:r w:rsidR="00CD3366">
              <w:rPr>
                <w:noProof/>
                <w:webHidden/>
              </w:rPr>
              <w:instrText xml:space="preserve"> PAGEREF _Toc520455921 \h </w:instrText>
            </w:r>
            <w:r w:rsidR="00CD3366">
              <w:rPr>
                <w:noProof/>
                <w:webHidden/>
              </w:rPr>
            </w:r>
            <w:r w:rsidR="00CD3366">
              <w:rPr>
                <w:noProof/>
                <w:webHidden/>
              </w:rPr>
              <w:fldChar w:fldCharType="separate"/>
            </w:r>
            <w:r w:rsidR="00CD3366">
              <w:rPr>
                <w:noProof/>
                <w:webHidden/>
              </w:rPr>
              <w:t>33</w:t>
            </w:r>
            <w:r w:rsidR="00CD3366">
              <w:rPr>
                <w:noProof/>
                <w:webHidden/>
              </w:rPr>
              <w:fldChar w:fldCharType="end"/>
            </w:r>
          </w:hyperlink>
        </w:p>
        <w:p w14:paraId="3A0E8945" w14:textId="77777777" w:rsidR="00CD3366" w:rsidRDefault="00F041F4">
          <w:pPr>
            <w:pStyle w:val="TOC2"/>
            <w:tabs>
              <w:tab w:val="right" w:leader="dot" w:pos="9016"/>
            </w:tabs>
            <w:rPr>
              <w:rFonts w:eastAsiaTheme="minorEastAsia"/>
              <w:noProof/>
              <w:lang w:val="en-GB" w:eastAsia="en-GB" w:bidi="ar-SA"/>
            </w:rPr>
          </w:pPr>
          <w:hyperlink w:anchor="_Toc520455922" w:history="1">
            <w:r w:rsidR="00CD3366" w:rsidRPr="00483D25">
              <w:rPr>
                <w:rStyle w:val="Hyperlink"/>
                <w:rFonts w:ascii="Franklin Gothic Book" w:hAnsi="Franklin Gothic Book"/>
                <w:i/>
                <w:noProof/>
              </w:rPr>
              <w:t>Vaitiolovelvollisuuteen perustuva luottamuksellisuus</w:t>
            </w:r>
            <w:r w:rsidR="00CD3366">
              <w:rPr>
                <w:noProof/>
                <w:webHidden/>
              </w:rPr>
              <w:tab/>
            </w:r>
            <w:r w:rsidR="00CD3366">
              <w:rPr>
                <w:noProof/>
                <w:webHidden/>
              </w:rPr>
              <w:fldChar w:fldCharType="begin"/>
            </w:r>
            <w:r w:rsidR="00CD3366">
              <w:rPr>
                <w:noProof/>
                <w:webHidden/>
              </w:rPr>
              <w:instrText xml:space="preserve"> PAGEREF _Toc520455922 \h </w:instrText>
            </w:r>
            <w:r w:rsidR="00CD3366">
              <w:rPr>
                <w:noProof/>
                <w:webHidden/>
              </w:rPr>
            </w:r>
            <w:r w:rsidR="00CD3366">
              <w:rPr>
                <w:noProof/>
                <w:webHidden/>
              </w:rPr>
              <w:fldChar w:fldCharType="separate"/>
            </w:r>
            <w:r w:rsidR="00CD3366">
              <w:rPr>
                <w:noProof/>
                <w:webHidden/>
              </w:rPr>
              <w:t>34</w:t>
            </w:r>
            <w:r w:rsidR="00CD3366">
              <w:rPr>
                <w:noProof/>
                <w:webHidden/>
              </w:rPr>
              <w:fldChar w:fldCharType="end"/>
            </w:r>
          </w:hyperlink>
        </w:p>
        <w:p w14:paraId="5AB4E7D1" w14:textId="77777777" w:rsidR="00CD3366" w:rsidRDefault="00F041F4">
          <w:pPr>
            <w:pStyle w:val="TOC1"/>
            <w:rPr>
              <w:rFonts w:asciiTheme="minorHAnsi" w:eastAsiaTheme="minorEastAsia" w:hAnsiTheme="minorHAnsi"/>
              <w:b w:val="0"/>
              <w:lang w:val="en-GB" w:eastAsia="en-GB" w:bidi="ar-SA"/>
            </w:rPr>
          </w:pPr>
          <w:hyperlink w:anchor="_Toc520455923" w:history="1">
            <w:r w:rsidR="00CD3366" w:rsidRPr="00483D25">
              <w:rPr>
                <w:rStyle w:val="Hyperlink"/>
              </w:rPr>
              <w:t>Rajoitukset rekisteröidyn oikeuksiin</w:t>
            </w:r>
            <w:r w:rsidR="00CD3366">
              <w:rPr>
                <w:webHidden/>
              </w:rPr>
              <w:tab/>
            </w:r>
            <w:r w:rsidR="00CD3366">
              <w:rPr>
                <w:webHidden/>
              </w:rPr>
              <w:fldChar w:fldCharType="begin"/>
            </w:r>
            <w:r w:rsidR="00CD3366">
              <w:rPr>
                <w:webHidden/>
              </w:rPr>
              <w:instrText xml:space="preserve"> PAGEREF _Toc520455923 \h </w:instrText>
            </w:r>
            <w:r w:rsidR="00CD3366">
              <w:rPr>
                <w:webHidden/>
              </w:rPr>
            </w:r>
            <w:r w:rsidR="00CD3366">
              <w:rPr>
                <w:webHidden/>
              </w:rPr>
              <w:fldChar w:fldCharType="separate"/>
            </w:r>
            <w:r w:rsidR="00CD3366">
              <w:rPr>
                <w:webHidden/>
              </w:rPr>
              <w:t>35</w:t>
            </w:r>
            <w:r w:rsidR="00CD3366">
              <w:rPr>
                <w:webHidden/>
              </w:rPr>
              <w:fldChar w:fldCharType="end"/>
            </w:r>
          </w:hyperlink>
        </w:p>
        <w:p w14:paraId="692E2F44" w14:textId="77777777" w:rsidR="00CD3366" w:rsidRDefault="00F041F4">
          <w:pPr>
            <w:pStyle w:val="TOC1"/>
            <w:rPr>
              <w:rFonts w:asciiTheme="minorHAnsi" w:eastAsiaTheme="minorEastAsia" w:hAnsiTheme="minorHAnsi"/>
              <w:b w:val="0"/>
              <w:lang w:val="en-GB" w:eastAsia="en-GB" w:bidi="ar-SA"/>
            </w:rPr>
          </w:pPr>
          <w:hyperlink w:anchor="_Toc520455924" w:history="1">
            <w:r w:rsidR="00CD3366" w:rsidRPr="00483D25">
              <w:rPr>
                <w:rStyle w:val="Hyperlink"/>
              </w:rPr>
              <w:t>Läpinäkyvyys ja tietoturvaloukkaukset</w:t>
            </w:r>
            <w:r w:rsidR="00CD3366">
              <w:rPr>
                <w:webHidden/>
              </w:rPr>
              <w:tab/>
            </w:r>
            <w:r w:rsidR="00CD3366">
              <w:rPr>
                <w:webHidden/>
              </w:rPr>
              <w:fldChar w:fldCharType="begin"/>
            </w:r>
            <w:r w:rsidR="00CD3366">
              <w:rPr>
                <w:webHidden/>
              </w:rPr>
              <w:instrText xml:space="preserve"> PAGEREF _Toc520455924 \h </w:instrText>
            </w:r>
            <w:r w:rsidR="00CD3366">
              <w:rPr>
                <w:webHidden/>
              </w:rPr>
            </w:r>
            <w:r w:rsidR="00CD3366">
              <w:rPr>
                <w:webHidden/>
              </w:rPr>
              <w:fldChar w:fldCharType="separate"/>
            </w:r>
            <w:r w:rsidR="00CD3366">
              <w:rPr>
                <w:webHidden/>
              </w:rPr>
              <w:t>36</w:t>
            </w:r>
            <w:r w:rsidR="00CD3366">
              <w:rPr>
                <w:webHidden/>
              </w:rPr>
              <w:fldChar w:fldCharType="end"/>
            </w:r>
          </w:hyperlink>
        </w:p>
        <w:p w14:paraId="2BD82496" w14:textId="77777777" w:rsidR="00CD3366" w:rsidRDefault="00F041F4">
          <w:pPr>
            <w:pStyle w:val="TOC1"/>
            <w:rPr>
              <w:rFonts w:asciiTheme="minorHAnsi" w:eastAsiaTheme="minorEastAsia" w:hAnsiTheme="minorHAnsi"/>
              <w:b w:val="0"/>
              <w:lang w:val="en-GB" w:eastAsia="en-GB" w:bidi="ar-SA"/>
            </w:rPr>
          </w:pPr>
          <w:hyperlink w:anchor="_Toc520455925" w:history="1">
            <w:r w:rsidR="00CD3366" w:rsidRPr="00483D25">
              <w:rPr>
                <w:rStyle w:val="Hyperlink"/>
              </w:rPr>
              <w:t>Liite</w:t>
            </w:r>
            <w:r w:rsidR="00CD3366">
              <w:rPr>
                <w:webHidden/>
              </w:rPr>
              <w:tab/>
            </w:r>
            <w:r w:rsidR="00CD3366">
              <w:rPr>
                <w:webHidden/>
              </w:rPr>
              <w:fldChar w:fldCharType="begin"/>
            </w:r>
            <w:r w:rsidR="00CD3366">
              <w:rPr>
                <w:webHidden/>
              </w:rPr>
              <w:instrText xml:space="preserve"> PAGEREF _Toc520455925 \h </w:instrText>
            </w:r>
            <w:r w:rsidR="00CD3366">
              <w:rPr>
                <w:webHidden/>
              </w:rPr>
            </w:r>
            <w:r w:rsidR="00CD3366">
              <w:rPr>
                <w:webHidden/>
              </w:rPr>
              <w:fldChar w:fldCharType="separate"/>
            </w:r>
            <w:r w:rsidR="00CD3366">
              <w:rPr>
                <w:webHidden/>
              </w:rPr>
              <w:t>37</w:t>
            </w:r>
            <w:r w:rsidR="00CD3366">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0455886"/>
      <w:r>
        <w:rPr>
          <w:rFonts w:ascii="Franklin Gothic Book" w:hAnsi="Franklin Gothic Book"/>
          <w:b/>
          <w:color w:val="auto"/>
          <w:sz w:val="22"/>
          <w:u w:val="single"/>
        </w:rPr>
        <w:lastRenderedPageBreak/>
        <w:t>Johdanto</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Näissä suuntaviivoissa annetaan 29 artiklan mukaisen tietosuojatyöryhmän, jäljempänä ’tietosuojatyöryhmä’, määrittämiä käytännön ohjeita yleiseen tietosuoja-asetukseen</w:t>
      </w:r>
      <w:r>
        <w:rPr>
          <w:rStyle w:val="FootnoteReference"/>
          <w:rFonts w:ascii="Franklin Gothic Book" w:hAnsi="Franklin Gothic Book"/>
        </w:rPr>
        <w:footnoteReference w:id="2"/>
      </w:r>
      <w:r>
        <w:rPr>
          <w:rFonts w:ascii="Franklin Gothic Book" w:hAnsi="Franklin Gothic Book"/>
        </w:rPr>
        <w:t>, jäljempänä ’</w:t>
      </w:r>
      <w:r>
        <w:rPr>
          <w:rFonts w:ascii="Franklin Gothic Book" w:hAnsi="Franklin Gothic Book"/>
          <w:b/>
        </w:rPr>
        <w:t>tietosuoja-asetus</w:t>
      </w:r>
      <w:r>
        <w:rPr>
          <w:rFonts w:ascii="Franklin Gothic Book" w:hAnsi="Franklin Gothic Book"/>
        </w:rPr>
        <w:t xml:space="preserve">’, sisältyvästä uudesta henkilötietojen käsittelyn läpinäkyvyyttä koskevasta velvollisuudesta sekä tähän liittyvää tulkinta-apua. Läpinäkyvyys on tietosuoja-asetuksen mukaan kattava velvollisuus, joka käsittää kolme keskeistä </w:t>
      </w:r>
      <w:r>
        <w:rPr>
          <w:rFonts w:ascii="Franklin Gothic Book" w:hAnsi="Franklin Gothic Book"/>
          <w:u w:val="single"/>
        </w:rPr>
        <w:t>osa-aluetta</w:t>
      </w:r>
      <w:r>
        <w:rPr>
          <w:rFonts w:ascii="Franklin Gothic Book" w:hAnsi="Franklin Gothic Book"/>
        </w:rPr>
        <w:t>: 1) tietojen asianmukaista käsittelyä koskevan tiedon antaminen rekisteröidyille, 2) rekisterinpitäjien tapa tiedottaa rekisteröidyille näiden tietosuoja-asetukseen perustuvista oikeuksista ja 3) rekisterinpitäjien keinot auttaa rekisteröityjä käyttämään oikeuksiaan.</w:t>
      </w:r>
      <w:r>
        <w:rPr>
          <w:rStyle w:val="FootnoteReference"/>
          <w:rFonts w:ascii="Franklin Gothic Book" w:hAnsi="Franklin Gothic Book"/>
        </w:rPr>
        <w:footnoteReference w:id="3"/>
      </w:r>
      <w:r>
        <w:rPr>
          <w:rFonts w:ascii="Franklin Gothic Book" w:hAnsi="Franklin Gothic Book"/>
        </w:rPr>
        <w:t xml:space="preserve"> Siltä osin kuin edellytetään läpinäkyvyyttä direktiivin (EU) 2016/680</w:t>
      </w:r>
      <w:r>
        <w:rPr>
          <w:rStyle w:val="FootnoteReference"/>
          <w:rFonts w:ascii="Franklin Gothic Book" w:hAnsi="Franklin Gothic Book"/>
        </w:rPr>
        <w:footnoteReference w:id="4"/>
      </w:r>
      <w:r>
        <w:rPr>
          <w:rFonts w:ascii="Franklin Gothic Book" w:hAnsi="Franklin Gothic Book"/>
        </w:rPr>
        <w:t xml:space="preserve"> mukaisessa tietojen käsittelyssä, nämä suuntaviivat koskevat myös kyseisen periaatteen tulkintaa.</w:t>
      </w:r>
      <w:r>
        <w:rPr>
          <w:rStyle w:val="FootnoteReference"/>
          <w:rFonts w:ascii="Franklin Gothic Book" w:hAnsi="Franklin Gothic Book"/>
        </w:rPr>
        <w:footnoteReference w:id="5"/>
      </w:r>
      <w:r>
        <w:rPr>
          <w:rFonts w:ascii="Franklin Gothic Book" w:hAnsi="Franklin Gothic Book"/>
        </w:rPr>
        <w:t xml:space="preserve"> Kaikkien tietosuojatyöryhmän suuntaviivojen tapaan myös nämä suuntaviivat on tarkoitettu koskemaan yleisesti kaikkia rekisterinpitäjiä riippumatta siitä, mitä muita alakohtaisia tai lainsäädäntöön perustuvia vaatimuksia tiettyyn rekisterinpitäjään sovelletaan. Tämän vuoksi suuntaviivoissa ei voida käsitellä tietyn toimi- tai sääntelyalan läpinäkyvyysvelvoitteiden yksityiskohtia tai eri tilanteita. Suuntaviivojen tarkoituksena on auttaa rekisterinpitäjiä ymmärtämään tietosuojatyöryhmän yleisemmän tason tulkinta siitä, mitä läpinäkyvyysvelvoitteet tarkoittavat käytännössä, ja osoittaa, millä tavalla rekisterinpitäjien pitäisi tietosuojatyöryhmän mielestä lähestyä läpinäkyvyyden toteuttamista ja huolehtia läpinäkyvyyttä koskevien toimiensa yhteydessä myös kohtuullisuuden periaatteen ja osoitusvelvollisuuden noudattamisesta.</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1BF5A71B"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Läpinäkyvyys on ollut jo pitkään vakiintunut periaate EU:n lainsäädännössä.</w:t>
      </w:r>
      <w:r>
        <w:rPr>
          <w:rStyle w:val="FootnoteReference"/>
          <w:rFonts w:ascii="Franklin Gothic Book" w:hAnsi="Franklin Gothic Book"/>
        </w:rPr>
        <w:footnoteReference w:id="6"/>
      </w:r>
      <w:r>
        <w:rPr>
          <w:rFonts w:ascii="Franklin Gothic Book" w:hAnsi="Franklin Gothic Book"/>
        </w:rPr>
        <w:t xml:space="preserve"> Sen tarkoituksena on rakentaa luottamusta kansalaisia koskeviin menettelyihin auttamalla </w:t>
      </w:r>
      <w:r>
        <w:rPr>
          <w:rFonts w:ascii="Franklin Gothic Book" w:hAnsi="Franklin Gothic Book"/>
        </w:rPr>
        <w:lastRenderedPageBreak/>
        <w:t>kansalaisia ymmärtämään ja tarvittaessa riitauttamaan niitä. Läpinäkyvyys ilmentää myös Euroopan unionin perusoikeuskirjan 8 artiklassa mainittua periaatetta, jonka mukaan henkilötietojen käsittelyn on oltava asianmukaista. Tietosuoja-asetuksen (5 artiklan 1 kohdan a alakohta</w:t>
      </w:r>
      <w:r>
        <w:rPr>
          <w:rFonts w:ascii="Franklin Gothic Book" w:hAnsi="Franklin Gothic Book"/>
          <w:vertAlign w:val="superscript"/>
        </w:rPr>
        <w:footnoteReference w:id="7"/>
      </w:r>
      <w:r>
        <w:rPr>
          <w:rFonts w:ascii="Franklin Gothic Book" w:hAnsi="Franklin Gothic Book"/>
        </w:rPr>
        <w:t>) mukaan henkilötietojen käsittelyn periaatteisiin kuuluu lainmukaisen ja asianmukaisen käsittelyn lisäksi nykyään myös olennaisesti käsittelyn läpinäkyvyys.</w:t>
      </w:r>
      <w:r>
        <w:rPr>
          <w:rStyle w:val="FootnoteReference"/>
          <w:rFonts w:ascii="Franklin Gothic Book" w:hAnsi="Franklin Gothic Book"/>
        </w:rPr>
        <w:footnoteReference w:id="8"/>
      </w:r>
      <w:r>
        <w:rPr>
          <w:rFonts w:ascii="Franklin Gothic Book" w:hAnsi="Franklin Gothic Book"/>
        </w:rPr>
        <w:t xml:space="preserve"> Läpinäkyvyys liittyy erottamattomasti käsittelyn asianmukaisuuteen ja tietosuoja-asetuksella käyttöönotettuun uuteen osoitusvelvollisuuden periaatteeseen. Tietosuoja-asetuksen 5 artiklan 2 kohdan mukaan rekisterinpitäjän on lisäksi aina pystyttävä osoittamaan, että henkilötietoja käsitellään rekisteröidyn kannalta läpinäkyvästi.</w:t>
      </w:r>
      <w:r>
        <w:rPr>
          <w:rFonts w:ascii="Franklin Gothic Book" w:hAnsi="Franklin Gothic Book"/>
          <w:vertAlign w:val="superscript"/>
        </w:rPr>
        <w:footnoteReference w:id="9"/>
      </w:r>
      <w:r>
        <w:rPr>
          <w:rFonts w:ascii="Franklin Gothic Book" w:hAnsi="Franklin Gothic Book"/>
        </w:rPr>
        <w:t xml:space="preserve"> Tähän liittyen osoitusvelvollisuus edellyttää myös käsittelytoimien läpinäkyvyyttä, jotta rekisterinpitäjät pystyvät osoittamaan noudattavansa tietosuoja-asetuksen mukaisia velvollisuuksiaan.</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johdanto-osan 171 kappaleen mukaan rekisterinpitäjän olisi saatettava 25. toukokuuta 2018 suoritettavana olevat käsittelyt läpinäkyvyyttä koskevien tietosuoja-asetuksen velvoitteiden (ja muiden asetuksessa asetettujen velvoitteiden) mukaisiksi 25. toukokuuta 2018 lähtien. Tämä tarkoittaa, että rekisterinpitäjien olisi ennen kyseistä päivämäärää tarkistettava kaikki rekisteröidyille heidän henkilötietojensa käsittelystä annetut tiedot (esim. tietosuojaselosteet) varmistaakseen, että ne ovat näissä suuntaviivoissa käsiteltävien läpinäkyvyyttä koskevien vaatimusten mukaisia. Jos tietoja muutetaan tai niihin tehdään lisäyksiä, rekisterinpitäjien on kerrottava rekisteröidyille selkeästi, että muutokset on tehty tietosuoja-asetuksen säännösten noudattamiseksi. Tietosuojatyöryhmä suosittelee, että muutokset tai lisäykset tuodaan aktiivisesti rekisteröityjen tietoon. Vähimmäisvaatimuksena on, että rekisterinpitäjä julkaisee tiedot (esim. verkkosivustollaan). Jos muutokset tai lisäykset ovat olennaisia tai koskevat asiasisältöä, ne on tuotava aktiivisesti rekisteröidyn tietoon jäljempänä olevien 29–32 kohdan mukaisesti.</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Kun rekisterinpitäjät noudattavat läpinäkyvyyden periaatetta, rekisteröidyt voivat saattaa rekisterinpitäjät ja henkilötietojen käsittelijät vastuuseen ja valvoa omien henkilötietojensa käsittelyä esimerkiksi antamalla tai peruuttamalla tietoon perustuvan suostumuksen ja hyödyntämällä rekisteröidyille kuuluvia oikeuksia.</w:t>
      </w:r>
      <w:r>
        <w:rPr>
          <w:rStyle w:val="FootnoteReference"/>
          <w:rFonts w:ascii="Franklin Gothic Book" w:hAnsi="Franklin Gothic Book"/>
        </w:rPr>
        <w:footnoteReference w:id="11"/>
      </w:r>
      <w:r>
        <w:rPr>
          <w:rFonts w:ascii="Franklin Gothic Book" w:hAnsi="Franklin Gothic Book"/>
        </w:rPr>
        <w:t xml:space="preserve"> Läpinäkyvyys on tietosuoja-</w:t>
      </w:r>
      <w:r>
        <w:rPr>
          <w:rFonts w:ascii="Franklin Gothic Book" w:hAnsi="Franklin Gothic Book"/>
        </w:rPr>
        <w:lastRenderedPageBreak/>
        <w:t xml:space="preserve">asetuksessa ennemmin käyttäjäkeskeinen kuin oikeudellinen käsite, ja se näkyy useissa artikloissa rekisterinpitäjille ja henkilötietojen käsittelijöille asetettavina käytännön vaatimuksina. Näistä (tiedottamista koskevista) käytännön vaatimuksista säädetään tietosuoja-asetuksen 12–14 artiklassa. Tiedon laatu, saatavuus ja ymmärrettävyys ovat kuitenkin aivan yhtä tärkeitä seikkoja kuin rekisteröidyille läpinäkyvyyden varmistamiseksi toimitettavan tiedon sisältö.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Tietosuoja-asetuksen läpinäkyvyysvaatimuksia sovelletaan tietojen käsittelyn koko elinkaaren ajan käsittelyn oikeusperusteesta riippumatta. Tämä käy selvästi ilmi 12 artiklasta, jonka mukaan läpinäkyvyyden periaatetta sovelletaan tietojen käsittelyn seuraavissa </w:t>
      </w:r>
      <w:r>
        <w:rPr>
          <w:rFonts w:ascii="Franklin Gothic Book" w:hAnsi="Franklin Gothic Book"/>
          <w:u w:val="single"/>
        </w:rPr>
        <w:t>vaiheissa</w:t>
      </w:r>
      <w:r>
        <w:rPr>
          <w:rFonts w:ascii="Franklin Gothic Book" w:hAnsi="Franklin Gothic Book"/>
        </w:rPr>
        <w:t xml:space="preserve">: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ennen tietojen käsittelyn aloittamista tai aloittamishetkellä eli silloin, kun henkilötietoja kerätään rekisteröidyltä itseltään tai muusta lähteestä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koko käsittelyjakson ajan eli silloin, kun rekisteröidyille viestitään heidän oikeuksistaan, sekä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tiettyinä hetkinä käsittelyn aikana eli esimerkiksi silloin, jos tapahtuu tietoturvaloukkaus tai käsittelyä muutetaan olennaisesti.</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0455887"/>
      <w:r>
        <w:rPr>
          <w:rFonts w:ascii="Franklin Gothic Book" w:hAnsi="Franklin Gothic Book"/>
          <w:b/>
          <w:color w:val="auto"/>
          <w:sz w:val="22"/>
          <w:u w:val="single"/>
        </w:rPr>
        <w:t>Läpinäkyvyyden merkitys</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Läpinäkyvyyttä ei määritellä tietosuoja-asetuksessa. Johdanto-osan 39 kappaleesta saa kuitenkin käsityksen läpinäkyvyyden periaatteen merkityksestä ja vaikutuksesta henkilötietojen käsittelyn yhteydessä:</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Luonnollisille henkilöille olisi oltava läpinäkyvää, miten heitä koskevia henkilötietoja kerätään ja käytetään ja niihin tutustutaan tai niitä käsitellään muulla tavoin sekä selvillä siitä, missä määrin henkilötietoja käsitellään tai on määrä käsitellä. Läpinäkyvyyden periaatteen mukaisesti kyseisten henkilötietojen käsittelyyn liittyvien tietojen ja viestinnän on oltava helposti saatavilla ja ymmärrettävissä ja niissä on käytettävä selkeää ja yksinkertaista kieltä. Tämä periaate koskee erityisesti rekisteröityjen tietoja rekisterinpitäjän identiteetistä ja käsittelyn tarkoituksista sekä lisätietoja, joilla varmistetaan kyseisiä luonnollisia henkilöitä koskevan käsittelyn asianmukaisuus ja läpinäkyvyys, sekä heidän oikeuttaan saada vahvistus ja ilmoitus heitä koskevien henkilötietojen käsittelystä.</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0455888"/>
      <w:r>
        <w:rPr>
          <w:rFonts w:ascii="Franklin Gothic Book" w:hAnsi="Franklin Gothic Book"/>
          <w:b/>
          <w:color w:val="auto"/>
          <w:sz w:val="22"/>
          <w:u w:val="single"/>
        </w:rPr>
        <w:t>Tietosuoja-asetuksessa tarkoitetun läpinäkyvyyden osa-alueet</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Tietosuoja-asetuksen keskeiset rekisteröidyn oikeuksiin liittyvää läpinäkyvyyttä koskevat artiklat sisältyvät III lukuun (Rekisteröidyn oikeudet). Asetuksen 12 artiklassa säädetään yleisistä säännöistä, joita sovelletaan rekisteröidyille toimitettaviin tietoihin (13–14 artikla), </w:t>
      </w:r>
      <w:r>
        <w:rPr>
          <w:rFonts w:ascii="Franklin Gothic Book" w:hAnsi="Franklin Gothic Book"/>
        </w:rPr>
        <w:lastRenderedPageBreak/>
        <w:t xml:space="preserve">rekisteröityjen oikeuksien käyttöön liittyvään viestintään rekisteröityjen kanssa (15–22 artikla) ja tietoturvaloukkauksista ilmoittamiseen (34 artikla). Asetuksen 12 artiklassa edellytetään erityisesti, että tietojen tai viestinnän on täytettävä seuraavat vaatimukset: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tiedot on annettava tiiviisti esitetyssä, läpinäkyvässä, helposti ymmärrettävässä ja saatavilla olevassa muodossa (12 artiklan 1 kohta)</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tiedot on annettava selkeällä ja yksinkertaisella kielellä (12 artiklan 1 kohta)</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selkeä ja yksinkertainen kieli on tärkeää varsinkin silloin, kun tiedot on tarkoitettu lapselle (12 artiklan 1 kohta)</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tiedot on toimitettava kirjallisesti ”tai muulla tavoin ja tapauksen mukaan sähköisessä muodossa” (12 artiklan 1 kohta)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tiedot voidaan antaa suullisesti, jos rekisteröity sitä pyytää (12 artiklan 1 kohta) ja</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tiedot on yleensä toimitettava maksutta (12 artiklan 5 kohta).</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0455889"/>
      <w:r>
        <w:rPr>
          <w:rFonts w:ascii="Franklin Gothic Book" w:hAnsi="Franklin Gothic Book"/>
          <w:i/>
          <w:color w:val="auto"/>
          <w:sz w:val="22"/>
        </w:rPr>
        <w:t>Tiiviisti esitetty, läpinäkyvä, helposti ymmärrettävä ja saatavilla oleva muoto</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Vaatimus siitä, että rekisteröidyille suunnatun tiedon ja viestinnän on oltava ”tiiviisti esitetyssä ja läpinäkyvässä” muodossa, tarkoittaa sitä, että rekisterinpitäjien olisi esitettävä tiedot tehokkaasti ja ytimekkäästi, jotta rekisteröityjä ei kuormiteta liialla tiedolla (ns. informaatioähky). Tiedot on esitettävä selkeästi erillään muusta kuin tietosuojaan liittyvästä tiedosta, kuten sopimusmääräyksistä tai yleisistä käyttöehdoista. Verkossa voidaan käyttää monitasoisia tietosuojaselosteita, joissa rekisteröityjen on helppo valita suoraan se kohta, johon haluavat tutustua, ilman, että heidän täytyy etsiä tarvitsemaansa tietoa selailemalla pitkää tekstiä.</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Helposti ymmärrettävää muotoa koskeva vaatimus tarkoittaa sitä, että kohdeyleisön keskimääräisen edustajan on pystyttävä ymmärtämään, mitä tiedoissa tarkoitetaan. Ymmärrettävyys liittyy läheisesti myös selkeän ja yksinkertaisen kielen vaatimukseen. Vastuussa oleva rekisterinpitäjä tietää, kenestä tietoa kerätään, ja se voi tämän tiedon avulla määrittää, millaista tietoa kohdeyleisö todennäköisesti ymmärtää. Jos rekisterinpitäjä esimerkiksi kerää tietoa jonkin alan ammattihenkilöiltä, se voi olettaa ymmärryksen tason olevan korkeampi kuin silloin, jos tietoa kerätään lapsilta. Jos rekisterinpitäjä ei ole varma, kuinka ymmärrettävä ja läpinäkyvä tietojen esittämismuoto on tai kuinka toimivia tiedon antamisessa käytetyt käyttöliittymät, ilmoitukset tai selosteet ja vastaavat ovat, se voi testata niiden toimivuutta muun muassa käyttäjäpaneelien ja luettavuustestien avulla sekä tarpeen mukaan alan järjestöjen, kuluttajajärjestöjen ja sääntelyelinten kanssa toteutettavilla virallisilla ja epävirallisilla toimilla ja vuoropuhelulla.</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Läpinäkyvyyden periaatteessa on näiden säännösten perusteella tärkeää se, että rekisteröity saa etukäteen tiedon käsittelyn laajuudesta ja seurauksista ja että henkilötietojen käyttötavat eivät tule rekisteröidylle myöhemmin yllätyksenä. Tämä on tärkeää myös tietosuoja-asetuksen 5 artiklan 1 kohdassa tarkoitetun kohtuullisuuden periaatteen kannalta ja liittyy johdanto-osan 39 kappaleeseen, jonka mukaan ”luonnollisille henkilöille olisi tiedotettava henkilötietojen käsittelyyn liittyvistä riskeistä, säännöistä, suojatoimista ja oikeuksista”. Tietosuojatyöryhmä katsoo, että etenkin silloin, kun tietojen </w:t>
      </w:r>
      <w:r>
        <w:rPr>
          <w:rFonts w:ascii="Franklin Gothic Book" w:hAnsi="Franklin Gothic Book"/>
        </w:rPr>
        <w:lastRenderedPageBreak/>
        <w:t xml:space="preserve">käsittely on monimutkaista, teknistä tai odottamatonta, rekisterinpitäjän tulisi 13 ja 14 artiklassa tarkoitettujen tietojen (käsitellään jäljempänä) lisäksi selittää erikseen ja selkeällä kielellä käsittelyn tärkeimmät </w:t>
      </w:r>
      <w:r>
        <w:rPr>
          <w:rFonts w:ascii="Franklin Gothic Book" w:hAnsi="Franklin Gothic Book"/>
          <w:i/>
        </w:rPr>
        <w:t>seuraukset</w:t>
      </w:r>
      <w:r>
        <w:rPr>
          <w:rFonts w:ascii="Franklin Gothic Book" w:hAnsi="Franklin Gothic Book"/>
        </w:rPr>
        <w:t xml:space="preserve"> eli se, miten tietosuojaselosteessa kuvattu henkilötietojen käsittely vaikuttaa rekisteröityyn. Rekisterinpitäjän olisi osoitusvelvollisuuden ja johdanto-osan 39 kappaleen mukaisesti arvioitava, liittyykö käsittelyyn luonnollisten henkilöiden kannalta sellaisia riskejä, joista olisi kerrottava rekisteröidyille. Tällä tavalla voidaan laatia yleiskatsaus niistä käsittelytavoista, jotka voivat eniten vaikuttaa rekisteröityjen henkilötietojen suojaan liittyviin perusoikeuksiin ja </w:t>
      </w:r>
      <w:r>
        <w:noBreakHyphen/>
      </w:r>
      <w:r>
        <w:rPr>
          <w:rFonts w:ascii="Franklin Gothic Book" w:hAnsi="Franklin Gothic Book"/>
        </w:rPr>
        <w:t xml:space="preserve">vapauksiin.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Helposti saatavilla oleva muoto tarkoittaa sitä, että rekisteröidyn ei pidä joutua etsimään tietoa vaan hänelle pitäisi olla välittömästi selvää, mistä ja miten kyseinen tieto löytyy. Tämä voidaan varmistaa esimerkiksi toimittamalla tiedot suoraan rekisteröidylle, tarjoamalla linkki tietoihin, ohjaamalla rekisteröity tietoihin selkeästi tai antamalla tiedot vastauksina luonnollisella kielellä laadittuihin kysymyksiin (esim. monitasoinen tietosuojaseloste verkkosivustolla, usein kysytyt kysymykset, ponnahdusviestit, jotka aukeavat rekisteröidyn täyttäessä verkkolomaketta, tai vuorovaikutteinen digitaalinen palvelu, kuten chatbot. Näitä mekanismeja käsitellään tarkemmin jäljempänä muun muassa 33–40 kohdassa.)</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Esimerkki</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Jokaisen organisaation, jolla on verkkosivusto, pitäisi julkaista verkkosivustollaan tietosuojaseloste. Selosteeseen tulee olla selkeä linkki jokaisella sivuston sivulla, ja linkissä tulee käyttää yleisesti tunnettua nimitystä (esim. tietosuojaseloste, tietosuoja, yksityisyys tai yksityisyyden suoja; englanniksi </w:t>
            </w:r>
            <w:r>
              <w:rPr>
                <w:rFonts w:ascii="Franklin Gothic Book" w:hAnsi="Franklin Gothic Book"/>
                <w:i/>
              </w:rPr>
              <w:t>privacy, privacy policy</w:t>
            </w:r>
            <w:r>
              <w:rPr>
                <w:rFonts w:ascii="Franklin Gothic Book" w:hAnsi="Franklin Gothic Book"/>
              </w:rPr>
              <w:t xml:space="preserve"> tai </w:t>
            </w:r>
            <w:r>
              <w:rPr>
                <w:rFonts w:ascii="Franklin Gothic Book" w:hAnsi="Franklin Gothic Book"/>
                <w:i/>
              </w:rPr>
              <w:t>data protection notice</w:t>
            </w:r>
            <w:r>
              <w:rPr>
                <w:rFonts w:ascii="Franklin Gothic Book" w:hAnsi="Franklin Gothic Book"/>
              </w:rPr>
              <w:t>). Tiedon saatavuutta heikentää tekstin tai linkin sellainen sijoittelu tai väritys, joka vaikeuttaa sen huomaamista tai löytämistä verkkosivulta.</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Sovelluksissa tietojen tulisi olla saatavilla verkkokaupassa jo ennen sovelluksen lataamista. Sovelluksen asentamisen jälkeen tietojen on oltava sovelluksessa helposti saatavilla. Yksi tapa täyttää tämä vaatimus on varmistaa, että tiedot ovat aina enintään kahden napsautuksen päässä (esim. lisäämällä sovelluksen valikkoon tietosuojaa koskeva kohta). Tietosuojaa koskevien tietojen tulee koskea nimenomaan kyseistä sovellusta: sovelluksissa ei tulisi käyttää pelkästään sovelluksen omistavan tai julkaisevan yrityksen yleistä tietosuojaselostetta.</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Tietosuojatyöryhmä suosittelee hyvänä käytäntönä sitä, että kun henkilötietoja kerätään verkossa, tietojen keräämisen yhteydessä annetaan linkki tietosuojaselosteeseen tai tiedot annetaan samalla sivulla, jolla henkilötietoja kerätään.</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6C5D98D5"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0455890"/>
      <w:r>
        <w:rPr>
          <w:rFonts w:ascii="Franklin Gothic Book" w:hAnsi="Franklin Gothic Book"/>
          <w:i/>
          <w:color w:val="auto"/>
          <w:sz w:val="22"/>
        </w:rPr>
        <w:t>Selkeä ja yksinkertainen kieli</w:t>
      </w:r>
      <w:bookmarkEnd w:id="13"/>
      <w:bookmarkEnd w:id="14"/>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 xml:space="preserve">Kun tietoa toimitetaan </w:t>
      </w:r>
      <w:r>
        <w:rPr>
          <w:rFonts w:ascii="Franklin Gothic Book" w:hAnsi="Franklin Gothic Book"/>
          <w:i/>
        </w:rPr>
        <w:t>kirjallisessa</w:t>
      </w:r>
      <w:r>
        <w:rPr>
          <w:rFonts w:ascii="Franklin Gothic Book" w:hAnsi="Franklin Gothic Book"/>
        </w:rPr>
        <w:t xml:space="preserve"> muodossa (ja kun kirjallista tietoa esitetään suullisesti taikka audio- tai audiovisuaalisen viestinnän keinoin esimerkiksi näkövammaisille rekisteröidyille) tulisi noudattaa selkeän kirjoittamisen hyviä käytäntöjä</w:t>
      </w:r>
      <w:r>
        <w:rPr>
          <w:rStyle w:val="FootnoteReference"/>
          <w:rFonts w:ascii="Franklin Gothic Book" w:hAnsi="Franklin Gothic Book"/>
        </w:rPr>
        <w:footnoteReference w:id="12"/>
      </w:r>
      <w:r>
        <w:rPr>
          <w:rFonts w:ascii="Franklin Gothic Book" w:hAnsi="Franklin Gothic Book"/>
        </w:rPr>
        <w:t>. EU:n lainsäätäjä on aiemminkin asettanut kielelle vastaavan vaatimuksen (”selkeästi ja ymmärrettävästi”)</w:t>
      </w:r>
      <w:r>
        <w:rPr>
          <w:rStyle w:val="FootnoteReference"/>
          <w:rFonts w:ascii="Franklin Gothic Book" w:hAnsi="Franklin Gothic Book"/>
        </w:rPr>
        <w:footnoteReference w:id="13"/>
      </w:r>
      <w:r>
        <w:rPr>
          <w:rFonts w:ascii="Franklin Gothic Book" w:hAnsi="Franklin Gothic Book"/>
        </w:rPr>
        <w:t>, ja siihen viitataan myös tietosuoja-asetuksen johdanto-osan 42 kappaleessa</w:t>
      </w:r>
      <w:r>
        <w:rPr>
          <w:rStyle w:val="FootnoteReference"/>
          <w:rFonts w:ascii="Franklin Gothic Book" w:hAnsi="Franklin Gothic Book"/>
        </w:rPr>
        <w:footnoteReference w:id="14"/>
      </w:r>
      <w:r>
        <w:rPr>
          <w:rFonts w:ascii="Franklin Gothic Book" w:hAnsi="Franklin Gothic Book"/>
        </w:rPr>
        <w:t xml:space="preserve"> suostumuksen yhteydessä. Selkeän ja yksinkertaisen kielen vaatimus tarkoittaa sitä, että tiedot on annettava mahdollisimman yksinkertaisessa muodossa välttäen monimutkaisia lauserakenteita ja monimutkaista kieltä. Tietojen tulisi olla konkreettisia ja lopullisia, eikä niitä tulisi esittää abstraktein, epäselvin tai monitulkintaisin tavoin. Erityisesti henkilötietojen käsittelytarkoitusta ja käsittelyn oikeusperustetta koskevat tiedot on esitettävä selkeästi.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Esimerkkejä huonoista käytännöistä</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Seuraavat ilmaisut eivät kerro henkilötietojen käsittelyn tarkoituksesta riittävän selvästi:</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henkilötietoja voidaan käyttää uusien palvelujen kehittämiseen </w:t>
            </w:r>
            <w:r>
              <w:rPr>
                <w:rFonts w:ascii="Franklin Gothic Book" w:hAnsi="Franklin Gothic Book"/>
              </w:rPr>
              <w:t>(epäselvää, millaisista palveluista on kyse ja mitä hyötyä tiedoista on niiden kehittämisessä)</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 xml:space="preserve">henkilötietoja voidaan käyttää tutkimustarkoituksiin </w:t>
            </w:r>
            <w:r>
              <w:rPr>
                <w:rFonts w:ascii="Franklin Gothic Book" w:hAnsi="Franklin Gothic Book"/>
              </w:rPr>
              <w:t>(epäselvää, millaiseen tutkimukseen viitataan)</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CBE226E"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henkilötietoja voidaan käyttää yksilöllisten palvelujen tarjoamiseen</w:t>
            </w:r>
            <w:r w:rsidR="00CD3366">
              <w:t xml:space="preserve"> </w:t>
            </w:r>
            <w:r>
              <w:rPr>
                <w:rFonts w:ascii="Franklin Gothic Book" w:hAnsi="Franklin Gothic Book"/>
              </w:rPr>
              <w:t>(epäselvää, mitä ”yksilöllinen” tässä yhteydessä tarkoittaa).</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Esimerkkejä hyvistä käytännöistä</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säilytämme ostoshistoriasi ja ehdotamme sinulle aiemmin ostamiesi tuotteiden perusteella muita tuotteita, joiden uskomme kiinnostavan sinua</w:t>
            </w:r>
            <w:r>
              <w:rPr>
                <w:rFonts w:ascii="Franklin Gothic Book" w:hAnsi="Franklin Gothic Book"/>
              </w:rPr>
              <w:t xml:space="preserve"> (ilmauksesta käy selvästi ilmi, mitä tietoja käsitellään, sekä se, että rekisteröidylle esitetään tuotteita koskevaa kohdennettua mainontaa ja että henkilötietoja käytetään tätä tarkoitusta varten)</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 xml:space="preserve">säilytämme ja arvioimme tietoja viimeaikaisista käynneistäsi verkkosivustollamme ja liikkumisestasi verkkosivustomme eri osissa tietojen analysointia varten, jotta </w:t>
            </w:r>
            <w:r>
              <w:rPr>
                <w:rFonts w:ascii="Franklin Gothic Book" w:hAnsi="Franklin Gothic Book"/>
                <w:i/>
              </w:rPr>
              <w:lastRenderedPageBreak/>
              <w:t>ymmärtäisimme, miten kävijät käyttävät verkkosivustoamme, ja jotta voisimme tehdä siitä intuitiivisemman</w:t>
            </w:r>
            <w:r>
              <w:rPr>
                <w:rFonts w:ascii="Franklin Gothic Book" w:hAnsi="Franklin Gothic Book"/>
              </w:rPr>
              <w:t xml:space="preserve"> (ilmauksesta käy selvästi ilmi, mitä tietoja käsitellään ja miten rekisterinpitäjä aikoo niitä analysoida)</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keräämme tietoa siitä, mitä artikkeleita olet verkkosivustollamme napsauttanut, ja käytämme tietoa tämän verkkosivuston mainonnan kohdentamiseen niin, että se koskee lukemiesi artikkelien perusteella sinua kiinnostavia aiheita</w:t>
            </w:r>
            <w:r>
              <w:rPr>
                <w:rFonts w:ascii="Franklin Gothic Book" w:hAnsi="Franklin Gothic Book"/>
              </w:rPr>
              <w:t xml:space="preserve"> (ilmauksesta käy selvästi ilmi, millä tavalla mainonta on yksilöllistä ja miten rekisteröityä kiinnostavat aiheet on määritelty).</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Teksteissä tulisi välttää sellaisia ilmauksia kuin ”voidaan”, ”saattaa”, ”joitakin”, ”usein” ja ”mahdollinen”. Jos rekisterinpitäjä käyttää epätarkkoja ilmauksia, sen olisi osoitusvelvollisuutensa mukaisesti pystyttävä osoittamaan, miksi tällaisia ilmauksia ei voitu välttää ja että ne eivät heikennä henkilötietojen käsittelyn kohtuullisuutta ja asianmukaisuutta. Kappaleiden ja virkkeiden tulisi olla rakenteeltaan selkeitä ja jäsenneltyjä, ja tekstin osien hierarkkiset suhteet olisi tuotava esiin luetelmien ja sisennysten avulla. Passiivimuotojen sijaan tulisi käyttää aktiivimuotoja ja pyrkiä välttämään liiallista substantiivien käyttöä. Rekisteröitäville toimitettavissa tiedoissa ei tulisi käyttää liian oikeudellista, teknistä tai muuta erikoisalan kieltä tai sanastoa. Jos tietoja käännetään muille kielille, rekisterinpitäjän tulisi varmistaa, että kaikki käännökset pitävät paikkansa ja että myös käännösten ilmaukset ja rakenteet ovat selkeitä, jotta käännös ei edellytä lukijalta selvittelyä tai uudelleentulkintaa. (Tiedot on käännettävä yhdelle tai useammalle muulle kielelle, jos rekisterinpitäjän kohderyhmään</w:t>
      </w:r>
      <w:r>
        <w:rPr>
          <w:rStyle w:val="FootnoteReference"/>
          <w:rFonts w:ascii="Franklin Gothic Book" w:hAnsi="Franklin Gothic Book"/>
        </w:rPr>
        <w:footnoteReference w:id="16"/>
      </w:r>
      <w:r>
        <w:rPr>
          <w:rFonts w:ascii="Franklin Gothic Book" w:hAnsi="Franklin Gothic Book"/>
        </w:rPr>
        <w:t xml:space="preserve"> kuuluu näitä kieliä puhuvia rekisteröityjä.)</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0455891"/>
      <w:r>
        <w:rPr>
          <w:rFonts w:ascii="Franklin Gothic Book" w:hAnsi="Franklin Gothic Book"/>
          <w:i/>
          <w:color w:val="auto"/>
          <w:sz w:val="22"/>
        </w:rPr>
        <w:t>Tietojen toimittaminen lapsille ja muille haavoittuvassa asemassa oleville henkilöille</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Jos rekisterinpitäjän kohderyhmänä ovat lapset</w:t>
      </w:r>
      <w:r>
        <w:rPr>
          <w:rStyle w:val="FootnoteReference"/>
          <w:rFonts w:ascii="Franklin Gothic Book" w:hAnsi="Franklin Gothic Book"/>
        </w:rPr>
        <w:footnoteReference w:id="17"/>
      </w:r>
      <w:r>
        <w:rPr>
          <w:rFonts w:ascii="Franklin Gothic Book" w:hAnsi="Franklin Gothic Book"/>
        </w:rPr>
        <w:t xml:space="preserve"> tai jos rekisterinpitäjä tietää tai jos tämän pitäisi tietää, että lapset käyttävä rekisterinpitäjän tuotteita tai palveluja (mukaan lukien tilanteet, joissa rekisterinpitäjä toimii lapsen suostumuksen perusteella</w:t>
      </w:r>
      <w:r>
        <w:rPr>
          <w:rStyle w:val="FootnoteReference"/>
          <w:rFonts w:ascii="Franklin Gothic Book" w:hAnsi="Franklin Gothic Book"/>
        </w:rPr>
        <w:footnoteReference w:id="18"/>
      </w:r>
      <w:r>
        <w:rPr>
          <w:rFonts w:ascii="Franklin Gothic Book" w:hAnsi="Franklin Gothic Book"/>
        </w:rPr>
        <w:t>), rekisterinpitäjän tulisi varmistaa, että kielen sanasto, sävy ja tyyli on lapsille sopivaa ja luontevaa, jotta lapset ymmärtäisivät, että viesti tai tieto on tarkoitettu heille.</w:t>
      </w:r>
      <w:r>
        <w:rPr>
          <w:rStyle w:val="FootnoteReference"/>
          <w:rFonts w:ascii="Franklin Gothic Book" w:hAnsi="Franklin Gothic Book"/>
        </w:rPr>
        <w:footnoteReference w:id="19"/>
      </w:r>
      <w:r>
        <w:rPr>
          <w:rFonts w:ascii="Franklin Gothic Book" w:hAnsi="Franklin Gothic Book"/>
        </w:rPr>
        <w:t xml:space="preserve"> Hyvä esimerkki oikeudellisen </w:t>
      </w:r>
      <w:r>
        <w:rPr>
          <w:rFonts w:ascii="Franklin Gothic Book" w:hAnsi="Franklin Gothic Book"/>
        </w:rPr>
        <w:lastRenderedPageBreak/>
        <w:t>kielen korvaamisesta lapsille suunnatulla kielellä on YK:n julkaisu</w:t>
      </w:r>
      <w:r>
        <w:rPr>
          <w:rStyle w:val="FootnoteReference"/>
          <w:rFonts w:ascii="Franklin Gothic Book" w:hAnsi="Franklin Gothic Book"/>
        </w:rPr>
        <w:footnoteReference w:id="20"/>
      </w:r>
      <w:r>
        <w:rPr>
          <w:rFonts w:ascii="Franklin Gothic Book" w:hAnsi="Franklin Gothic Book"/>
        </w:rPr>
        <w:t xml:space="preserve">, jossa kerrotaan lapsen oikeuksien sopimuksesta lapsiystävällisellä kielellä.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Tietosuojatyöryhmä katsoo, että läpinäkyvyys on itsenäinen oikeus, joka koskee sekä lapsia että aikuisia. Tietosuojatyöryhmä korostaa erityisesti, että lapsi ei menetä rekisteröidylle kuuluvaa oikeuttaan läpinäkyvyyteen pelkästään siksi, että lapsen vanhempainvastuunkantaja on antanut suostumuksen tai valtuutuksen tilanteessa, johon sovelletaan tietosuoja-asetuksen 8 artiklaa. Vanhempainvastuun kantaja antaa suostumuksen tai luvan useimmiten kertaluonteisesti, mutta lapsella (muiden rekisteröityjen tapaan) on jatkuva oikeus läpinäkyvyyteen koko sen ajan, kun hän käyttää rekisterinpitäjän tuotetta tai palvelua. Tämä näkemys on yhdenmukainen YK:n lapsen oikeuksien sopimuksen 13 artiklan kanssa.</w:t>
      </w:r>
      <w:r>
        <w:rPr>
          <w:rStyle w:val="FootnoteReference"/>
          <w:rFonts w:ascii="Franklin Gothic Book" w:hAnsi="Franklin Gothic Book"/>
        </w:rPr>
        <w:footnoteReference w:id="21"/>
      </w:r>
      <w:r>
        <w:rPr>
          <w:rFonts w:ascii="Franklin Gothic Book" w:hAnsi="Franklin Gothic Book"/>
        </w:rPr>
        <w:t xml:space="preserve"> Artiklassa todetaan, että lapsella on oikeus ilmaista vapaasti mielipiteensä ja että tämä oikeus sisältää vapauden hakea, vastaanottaa ja levittää kaikenlaisia tietoja ja ajatuksia. On tärkeää huomata, että 8 artiklassa säädetään lapsen puolesta annettavasta suostumuksesta lapsen ollessa alle tietyn iän</w:t>
      </w:r>
      <w:r>
        <w:rPr>
          <w:rStyle w:val="FootnoteReference"/>
          <w:rFonts w:ascii="Franklin Gothic Book" w:hAnsi="Franklin Gothic Book"/>
        </w:rPr>
        <w:footnoteReference w:id="22"/>
      </w:r>
      <w:r>
        <w:rPr>
          <w:rFonts w:ascii="Franklin Gothic Book" w:hAnsi="Franklin Gothic Book"/>
        </w:rPr>
        <w:t xml:space="preserve"> mutta siinä </w:t>
      </w:r>
      <w:r>
        <w:rPr>
          <w:rFonts w:ascii="Franklin Gothic Book" w:hAnsi="Franklin Gothic Book"/>
          <w:i/>
        </w:rPr>
        <w:t>ei säädetä</w:t>
      </w:r>
      <w:r>
        <w:rPr>
          <w:rFonts w:ascii="Franklin Gothic Book" w:hAnsi="Franklin Gothic Book"/>
        </w:rPr>
        <w:t>, että läpinäkyvyyttä koskevat toimenpiteet tulisi kohdentaa suostumuksen antavalle lapsen vanhempainvastuunkantajalle. Tämä tarkoittaa, että rekisterinpitäjällä on 12 artiklan 1 kohdassa tarkoitettujen erityisesti lapsille suunnattujen läpinäkyvyyttä koskevien toimenpiteiden (joita myös johdanto-osan 38 ja 58 kappale tukevat) mukaisesti velvollisuus varmistaa, että silloin kun kohderyhmänä ovat lapset tai rekisterinpitäjä tietää, että tuotteita tai palveluja käyttävät erityisesti lukutaitoiset lapset, kaikki tiedotus ja viestintä toteutetaan selkeällä ja yksinkertaisella kielellä tai muodossa, jota lapsen on helppo ymmärtää. Epävarmuuden välttämiseksi tietosuojatyöryhmä tunnustaa kuitenkin, että hyvin pienten tai lukutaidottomien lasten kohdalla läpinäkyvyyttä koskevat toimenpiteet voidaan kohdentaa myös lapsen vanhempainvastuunkantajalle, koska tällaiset lapset eivät useimmiten kykene ymmärtämään edes yksinkertaisinta kirjallisessa tai muussa muodossa esitettyä viestiä läpinäkyvyydestä.</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Vastaavasti, jos rekisterinpitäjä tietää, että tuotteita tai palveluja käyttävät muut haavoittuvassa asemassa olevat henkilöt (tai ne on suunnattu tällaisille henkilöille), mukaan lukien vammaiset henkilöt, joiden voi olla vaikea saada ja hyödyntää tietoa, rekisterinpitäjän on otettava näiden henkilöiden haavoittuvuudet huomioon arvioidessaan, miten se voi varmistaa tällaisia rekisteröityjä koskevien velvoitteiden noudattamisen.</w:t>
      </w:r>
      <w:r>
        <w:rPr>
          <w:rStyle w:val="FootnoteReference"/>
          <w:rFonts w:ascii="Franklin Gothic Book" w:hAnsi="Franklin Gothic Book"/>
        </w:rPr>
        <w:footnoteReference w:id="23"/>
      </w:r>
      <w:r>
        <w:rPr>
          <w:rFonts w:ascii="Franklin Gothic Book" w:hAnsi="Franklin Gothic Book"/>
        </w:rPr>
        <w:t xml:space="preserve"> Tämä liittyy siihen, että rekisterinpitäjän on arvioitava kohdeyleisönsä todennäköinen ymmärryksen taso. Tätä käsitellään edellä 9 kohdassa.</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0455892"/>
      <w:r>
        <w:rPr>
          <w:rFonts w:ascii="Franklin Gothic Book" w:hAnsi="Franklin Gothic Book"/>
          <w:i/>
          <w:color w:val="auto"/>
          <w:sz w:val="22"/>
        </w:rPr>
        <w:t>Tietojen toimittaminen kirjallisesti tai muulla tavoin</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3A1888B5" w:rsidR="00862433" w:rsidRPr="006A6C2C" w:rsidRDefault="00CA7D92" w:rsidP="00D74081">
      <w:pPr>
        <w:pStyle w:val="ListParagraph"/>
        <w:numPr>
          <w:ilvl w:val="0"/>
          <w:numId w:val="1"/>
        </w:numPr>
        <w:ind w:hanging="720"/>
        <w:jc w:val="both"/>
      </w:pPr>
      <w:r>
        <w:rPr>
          <w:rFonts w:ascii="Franklin Gothic Book" w:hAnsi="Franklin Gothic Book"/>
        </w:rPr>
        <w:t>Tietosuoja-asetuksen 12 artiklan 1 kohdan mukaan rekisteröidyille suunnatun tiedotuksen ja viestinnän oletusarvona on, että tiedot toimitetaan kirjallisesti.</w:t>
      </w:r>
      <w:r>
        <w:rPr>
          <w:rStyle w:val="FootnoteReference"/>
          <w:rFonts w:ascii="Franklin Gothic Book" w:hAnsi="Franklin Gothic Book"/>
        </w:rPr>
        <w:footnoteReference w:id="24"/>
      </w:r>
      <w:r>
        <w:rPr>
          <w:rFonts w:ascii="Franklin Gothic Book" w:hAnsi="Franklin Gothic Book"/>
        </w:rPr>
        <w:t xml:space="preserve"> (Asetuksen 12 artiklan 7 kohdan nojalla tiedot voidaan antaa myös yhdistettynä vakiomuotoisiin kuvakkeisiin. Tätä asiaa käsitellään havainnollistamiskeinoja koskevissa 49–53 kohdassa.) Asetuksessa sallitaan kuitenkin tietojen antaminen myös tarkemmin määrittelemättömissä ”muissa” muodoissa, myös sähköisessä muodossa. Tietosuojatyöryhmä katsoo sähköisen kirjallisen viestinnän osalta, että jos rekisterinpitäjällä on verkkosivusto (tai jos se harjoittaa toimintaansa osittain tai kokonaan verkkosivuston välityksellä), suositellaan monitasoisia tietosuojaselosteita, joissa lukija voi helposti siirtyä itseään eniten kiinnostaviin kohtiin (monitasoisia selosteita käsitellään tarkemmin 35–37 kohdassa).</w:t>
      </w:r>
      <w:r>
        <w:rPr>
          <w:rStyle w:val="FootnoteReference"/>
          <w:rFonts w:ascii="Franklin Gothic Book" w:hAnsi="Franklin Gothic Book"/>
        </w:rPr>
        <w:footnoteReference w:id="25"/>
      </w:r>
      <w:r>
        <w:rPr>
          <w:rFonts w:ascii="Franklin Gothic Book" w:hAnsi="Franklin Gothic Book"/>
        </w:rPr>
        <w:t xml:space="preserve"> Rekisteröidyille tarkoitetun tiedon tulisi kuitenkin olla kokonaisuudessaan saatavilla myös yhdessä ja samassa paikassa tai yhdessä kattavassa asiakirjassa (digitaalinen tai paperinen), joka on helposti rekisteröityjen saatavilla, jos he haluavat tutustua kaikkeen heille tarkoitettuun tietoon. Tiedon esittämisen monitasoisuus ei myöskään koske ainoastaan sähköisiä tiedon esittämisen muotoja. Kuten jäljempänä 35–36 ja 38 kohdassa todetaan, monitasoista esitystapaa voidaan toteuttaa rekisteröidyille suunnatussa tiedottamisessa myös yhdistelemällä erilaisia </w:t>
      </w:r>
      <w:r>
        <w:rPr>
          <w:rFonts w:ascii="Franklin Gothic Book" w:hAnsi="Franklin Gothic Book"/>
          <w:i/>
        </w:rPr>
        <w:t>menetelmiä</w:t>
      </w:r>
      <w:r>
        <w:rPr>
          <w:rFonts w:ascii="Franklin Gothic Book" w:hAnsi="Franklin Gothic Book"/>
        </w:rPr>
        <w:t xml:space="preserve"> sen varmistamiseksi, että henkilötietojen käsittely on läpinäkyvää.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Rekisterinpitäjät voivat luonnollisesti hyödyntää monitasoisten digitaalisten tietosuojaselosteiden lisäksi myös muita sähköisiä muotoja. Muita keinoja ovat muun muassa oikeaan aikaan avautuva ponnahdusviestit, kosketuksesta tai osoittimen ollessa kohdalla avautuvat kolmiulotteiset ilmoitukset ja tietosuojaa koskevat hallintapaneelit. Monitasoisten tietosuojaselosteiden </w:t>
      </w:r>
      <w:r>
        <w:rPr>
          <w:rFonts w:ascii="Franklin Gothic Book" w:hAnsi="Franklin Gothic Book"/>
          <w:i/>
        </w:rPr>
        <w:t>lisäksi</w:t>
      </w:r>
      <w:r>
        <w:rPr>
          <w:rFonts w:ascii="Franklin Gothic Book" w:hAnsi="Franklin Gothic Book"/>
        </w:rPr>
        <w:t xml:space="preserve"> voidaan käyttää muita kuin kirjalliseen esitykseen perustuvia sähköisiä muotoja, kuten videoita ja älypuhelimen tai esineiden internetin laitteiden äänivaroituksia.</w:t>
      </w:r>
      <w:r>
        <w:rPr>
          <w:rStyle w:val="FootnoteReference"/>
          <w:rFonts w:ascii="Franklin Gothic Book" w:hAnsi="Franklin Gothic Book"/>
        </w:rPr>
        <w:footnoteReference w:id="26"/>
      </w:r>
      <w:r>
        <w:rPr>
          <w:rFonts w:ascii="Franklin Gothic Book" w:hAnsi="Franklin Gothic Book"/>
        </w:rPr>
        <w:t xml:space="preserve"> Muita tapoja, joiden ei välttämättä tarvitse olla sähköisiä, ovat esimerkiksi sarjakuvat, infografiikat tai kaaviot. Jos läpinäkyvyyttä koskeva tiedotus on suunnattu nimenomaisesti lapsille, rekisterinpitäjän on harkittava, minkälaiset toimet soveltuvat erityisesti heille (esim. sarjakuvat/piirretyt, piktogrammit ja animaatiot).</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On tärkeää, että valittu menetelmä (tai menetelmät) soveltuu tilanteeseen eli vastaa tapaa, jolla rekisterinpitäjä ja rekisteröity ovat vuorovaikutuksessa tai jolla rekisteröityjä koskevia tietoja kerätään. Tietojen antaminen ainoastaan sähköisessä muodossa, kuten verkossa julkaistavassa tietosuojaselosteessa, ei välttämättä ole asianmukaista tai toimivaa esimerkiksi silloin, jos henkilötietoja keräävässä laitteessa ei ole näyttöä (esim. esineiden </w:t>
      </w:r>
      <w:r>
        <w:rPr>
          <w:rFonts w:ascii="Franklin Gothic Book" w:hAnsi="Franklin Gothic Book"/>
        </w:rPr>
        <w:lastRenderedPageBreak/>
        <w:t xml:space="preserve">internetin laitteet tai älylaitteet), jolla voisi päästä kyseiselle verkkosivustolle tutustumaan kirjalliseen tietoon. Tällaisissa tapauksissa tulisi harkita </w:t>
      </w:r>
      <w:r>
        <w:rPr>
          <w:rFonts w:ascii="Franklin Gothic Book" w:hAnsi="Franklin Gothic Book"/>
          <w:i/>
        </w:rPr>
        <w:t>lisäksi</w:t>
      </w:r>
      <w:r>
        <w:rPr>
          <w:rFonts w:ascii="Franklin Gothic Book" w:hAnsi="Franklin Gothic Book"/>
        </w:rPr>
        <w:t xml:space="preserve"> muita asianmukaisia vaihtoehtoisia tapoja antaa tietoa: tietosuojaseloste voidaan esimerkiksi sisällyttää paperiseen käyttöohjeeseen tai paperisessa käyttöohjeessa tai tuotteen pakkauksessa voidaan antaa sen (nimenomaisen) verkkosivun osoite, jossa tietosuojaselosteeseen voi tutustua. Jos näytöttömällä laitteella voi toistaa ääntä, voidaan tiedot antaa myös suullisesti (ääniviestintä). Tietosuojatyöryhmä on aiemmin antanut rekisteröidyille suunnatun tiedotuksen läpinäkyvyyttä koskevia suosituksia esineiden internetin viimeaikaista kehitystä koskevassa lausunnossaan</w:t>
      </w:r>
      <w:r>
        <w:rPr>
          <w:rStyle w:val="FootnoteReference"/>
          <w:rFonts w:ascii="Franklin Gothic Book" w:hAnsi="Franklin Gothic Book"/>
        </w:rPr>
        <w:footnoteReference w:id="27"/>
      </w:r>
      <w:r>
        <w:rPr>
          <w:rFonts w:ascii="Franklin Gothic Book" w:hAnsi="Franklin Gothic Book"/>
        </w:rPr>
        <w:t xml:space="preserve"> (esim. esineiden internetin laitteeseen painettu QR-koodi, jonka lukemalla saa näkyviin läpinäkyvyyttä koskevat tiedot). Nämä suositukset koskevat myös tietosuoja-asetuksen soveltamisalaan kuuluvia tilanteita.</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0455893"/>
      <w:r>
        <w:rPr>
          <w:rFonts w:ascii="Franklin Gothic Book" w:hAnsi="Franklin Gothic Book"/>
          <w:i/>
          <w:color w:val="auto"/>
          <w:sz w:val="22"/>
        </w:rPr>
        <w:t>Mahdollisuus antaa tiedot suullisesti</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Tietosuoja-asetuksen 12 artiklan 1 kohdan mukaan tiedot voidaan antaa rekisteröidyn pyynnöstä suullisesti edellyttäen, että rekisteröidyn henkilöllisyys on vahvistettu muulla tavoin. Rekisterinpitäjä ei siis voi luottaa pelkkään henkilön omaan vahvistukseen siitä, että hän on tietyn niminen henkilö, vaan rekisterinpitäjän tulisi voida todentaa rekisteröidyn henkilöllisyys riittävällä varmuudella. Vaatimus rekisteröidyn henkilöllisyyden varmistamisesta ennen tietojen antamista suullisesti koskee ainoastaan tietoa, joka liittyy rekisteröidylle 15–22 ja 34 artiklan nojalla kuuluvien oikeuksien käyttöön. Tietojen suullista antamista koskevaa ennakkoehtoa ei voida soveltaa 13–14 artiklassa tarkoitettujen yleisten tietosuojaa koskevien tietojen toimittamiseen, koska 13–14 artiklassa edellytetyt tiedot on asetettava myös </w:t>
      </w:r>
      <w:r>
        <w:rPr>
          <w:rFonts w:ascii="Franklin Gothic Book" w:hAnsi="Franklin Gothic Book"/>
          <w:i/>
        </w:rPr>
        <w:t>tulevien</w:t>
      </w:r>
      <w:r>
        <w:rPr>
          <w:rFonts w:ascii="Franklin Gothic Book" w:hAnsi="Franklin Gothic Book"/>
        </w:rPr>
        <w:t xml:space="preserve"> käyttäjien tai asiakkaiden saataville (rekisterinpitäjä ei voi ennalta todentaa tulevien käyttäjien tai asiakkaiden henkilöllisyyttä). Tämän vuoksi 13–14 artiklassa tarkoitetut tiedot voidaan antaa suullisesti ilman, että rekisterinpitäjän on vaadittava rekisteröityä todistamaan henkilöllisyytensä.</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Asetuksen 13–14 artiklassa tarkoitettujen tietojen antaminen suullisesti ei välttämättä tarkoita, että tiedot olisi toimitettava henkilökohtaisesti (esim. kasvotusten tai puhelimitse). Kirjallisten tietojen lisäksi myös suullista tietoa voidaan antaa automatisoidusti. Näin voidaan toimia esimerkiksi näkövammaisten ja tietoyhteiskunnan palvelujen tarjoajien välisessä vuorovaikutuksessa tai esineiden internetin laitteissa, joissa ei ole näyttöä, kuten edellä 19 kohdassa todetaan. Jos rekisterinpitäjä on päättänyt antaa tiedot rekisteröidylle suullisesti tai rekisteröity pyytää suullista tiedotusta tai viestintää, rekisterinpitäjän olisi tietosuojatyöryhmän mielestä sallittava rekisteröidyn kuunnella uudelleen aiemmin nauhoitettuja viestejä. Tämä on välttämätöntä silloin, kun suullista tietoa pyytävä rekisteröity on näkövammainen tai hänellä on muita vaikeuksia hyödyntää tai ymmärtää kirjallista tietoa. Rekisterinpitäjän tulisi myös varmistaa, että se pitää rekisteriä seuraavista seikoista ja voi osoittaa ne (osoitusvelvollisuuden mukaisesti): i) pyyntö tietojen antamisesta suullisesti, ii) menetelmä, jolla rekisteröidyn henkilöllisyys on </w:t>
      </w:r>
      <w:r>
        <w:rPr>
          <w:rFonts w:ascii="Franklin Gothic Book" w:hAnsi="Franklin Gothic Book"/>
        </w:rPr>
        <w:lastRenderedPageBreak/>
        <w:t>varmistettu (tarvittaessa – ks. edellä oleva 20 kohta), ja iii) se, että tiedot on toimitettu rekisteröidylle.</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0455894"/>
      <w:r>
        <w:rPr>
          <w:rFonts w:ascii="Franklin Gothic Book" w:hAnsi="Franklin Gothic Book"/>
          <w:i/>
          <w:color w:val="auto"/>
          <w:sz w:val="22"/>
        </w:rPr>
        <w:t>Toimenpiteiden maksuttomuus</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12 artiklan 5 kohdan</w:t>
      </w:r>
      <w:r>
        <w:rPr>
          <w:rStyle w:val="FootnoteReference"/>
          <w:rFonts w:ascii="Franklin Gothic Book" w:hAnsi="Franklin Gothic Book"/>
        </w:rPr>
        <w:footnoteReference w:id="28"/>
      </w:r>
      <w:r>
        <w:rPr>
          <w:rFonts w:ascii="Franklin Gothic Book" w:hAnsi="Franklin Gothic Book"/>
        </w:rPr>
        <w:t xml:space="preserve"> mukaan rekisterinpitäjä ei pääsääntöisesti voi periä rekisteröidyltä maksua 13–14 artiklassa tarkoitettujen tietojen toimittamisesta eikä 15–22 artiklaan (rekisteröidyn oikeudet) tai 34 artiklaan (henkilötietojen tietoturvaloukkauksesta ilmoittaminen rekisteröidylle) perustuvista tiedoista tai toimenpiteistä.</w:t>
      </w:r>
      <w:r>
        <w:rPr>
          <w:rStyle w:val="FootnoteReference"/>
          <w:rFonts w:ascii="Franklin Gothic Book" w:hAnsi="Franklin Gothic Book"/>
        </w:rPr>
        <w:footnoteReference w:id="29"/>
      </w:r>
      <w:r>
        <w:rPr>
          <w:rFonts w:ascii="Franklin Gothic Book" w:hAnsi="Franklin Gothic Book"/>
        </w:rPr>
        <w:t xml:space="preserve"> Tämä läpinäkyvyyden ulottuvuus tarkoittaa myös sitä, että läpinäkyvyysvaatimusten mukaisten tietojen toimittaminen ei saa edellyttää taloudellista liiketoimea, kuten palvelujen tai tavaroiden maksamista tai tilaamista.</w:t>
      </w:r>
      <w:r>
        <w:rPr>
          <w:rStyle w:val="FootnoteReference"/>
          <w:rFonts w:ascii="Franklin Gothic Book" w:hAnsi="Franklin Gothic Book"/>
        </w:rPr>
        <w:footnoteReference w:id="30"/>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0455895"/>
      <w:r>
        <w:rPr>
          <w:rFonts w:ascii="Franklin Gothic Book" w:hAnsi="Franklin Gothic Book"/>
          <w:b/>
          <w:color w:val="auto"/>
          <w:sz w:val="22"/>
          <w:u w:val="single"/>
        </w:rPr>
        <w:t>Rekisteröidylle toimitettavat tiedot – 13 ja 14 artikla</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0455896"/>
      <w:r>
        <w:rPr>
          <w:rFonts w:ascii="Franklin Gothic Book" w:hAnsi="Franklin Gothic Book"/>
          <w:i/>
          <w:color w:val="auto"/>
          <w:sz w:val="22"/>
        </w:rPr>
        <w:t>Sisältö</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Tietosuoja-asetuksessa luetellaan niiden tietojen ryhmät, jotka rekisteröidylle on toimitettava henkilötietojen käsittelystä silloin, kun henkilötietoja kerätään rekisteröidyltä itseltään (13 artikla) tai muusta lähteestä (14 artikla). Näiden suuntaviivojen </w:t>
      </w:r>
      <w:r>
        <w:rPr>
          <w:rFonts w:ascii="Franklin Gothic Book" w:hAnsi="Franklin Gothic Book"/>
          <w:b/>
          <w:u w:val="single"/>
        </w:rPr>
        <w:t>liitteessä olevassa taulukossa</w:t>
      </w:r>
      <w:r>
        <w:rPr>
          <w:rFonts w:ascii="Franklin Gothic Book" w:hAnsi="Franklin Gothic Book"/>
        </w:rPr>
        <w:t xml:space="preserve"> on yhteenveto 13 ja 14 artiklan nojalla toimitettavista tiedoista. Siinä eritellään myös tietovaatimusten luonnetta, soveltamisalaa ja sisältöä. Tietosuojatyöryhmä toteaa selvyyden vuoksi, että 13 ja 14 artiklan 1 ja 2 kohdassa tarkoitettujen tietojen asemassa ei ole eroa. Kaikissa näissä kohdissa tarkoitetut tiedot ovat keskenään samanarvoisia ja ne kaikki on toimitettava rekisteröidylle.</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0455897"/>
      <w:r>
        <w:rPr>
          <w:rFonts w:ascii="Franklin Gothic Book" w:hAnsi="Franklin Gothic Book"/>
          <w:i/>
          <w:color w:val="auto"/>
          <w:sz w:val="22"/>
        </w:rPr>
        <w:t>Asianmukaiset toimenpiteet</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Sisällön lisäksi merkitystä on myös sillä, missä muodossa ja millä tavalla 13 ja 14 artiklassa edellytetyt tiedot toimitetaan rekisteröidylle. Tällaiset tiedot sisältävää ilmoitusta kutsutaan usein tietosuojaselosteeksi (englanniksi esim. </w:t>
      </w:r>
      <w:r>
        <w:rPr>
          <w:rFonts w:ascii="Franklin Gothic Book" w:hAnsi="Franklin Gothic Book"/>
          <w:i/>
        </w:rPr>
        <w:t>data protection notice</w:t>
      </w:r>
      <w:r>
        <w:rPr>
          <w:rFonts w:ascii="Franklin Gothic Book" w:hAnsi="Franklin Gothic Book"/>
        </w:rPr>
        <w:t xml:space="preserve">, </w:t>
      </w:r>
      <w:r>
        <w:rPr>
          <w:rFonts w:ascii="Franklin Gothic Book" w:hAnsi="Franklin Gothic Book"/>
          <w:i/>
        </w:rPr>
        <w:t>privacy notice</w:t>
      </w:r>
      <w:r>
        <w:rPr>
          <w:rFonts w:ascii="Franklin Gothic Book" w:hAnsi="Franklin Gothic Book"/>
        </w:rPr>
        <w:t xml:space="preserve">, </w:t>
      </w:r>
      <w:r>
        <w:rPr>
          <w:rFonts w:ascii="Franklin Gothic Book" w:hAnsi="Franklin Gothic Book"/>
          <w:i/>
        </w:rPr>
        <w:t>privacy policy</w:t>
      </w:r>
      <w:r>
        <w:rPr>
          <w:rFonts w:ascii="Franklin Gothic Book" w:hAnsi="Franklin Gothic Book"/>
        </w:rPr>
        <w:t xml:space="preserve">, </w:t>
      </w:r>
      <w:r>
        <w:rPr>
          <w:rFonts w:ascii="Franklin Gothic Book" w:hAnsi="Franklin Gothic Book"/>
          <w:i/>
        </w:rPr>
        <w:t>privacy statement</w:t>
      </w:r>
      <w:r>
        <w:rPr>
          <w:rFonts w:ascii="Franklin Gothic Book" w:hAnsi="Franklin Gothic Book"/>
        </w:rPr>
        <w:t xml:space="preserve"> tai </w:t>
      </w:r>
      <w:r>
        <w:rPr>
          <w:rFonts w:ascii="Franklin Gothic Book" w:hAnsi="Franklin Gothic Book"/>
          <w:i/>
        </w:rPr>
        <w:t>fair processing notice</w:t>
      </w:r>
      <w:r>
        <w:rPr>
          <w:rFonts w:ascii="Franklin Gothic Book" w:hAnsi="Franklin Gothic Book"/>
        </w:rPr>
        <w:t xml:space="preserve">). Tietosuoja-asetuksessa ei säädetä tietojen toimittamisen muodosta ja muista yksityiskohdista, mutta asetuksessa tehdään selväksi, että rekisterinpitäjällä on velvollisuus toteuttaa ”asianmukaiset </w:t>
      </w:r>
      <w:r>
        <w:rPr>
          <w:rFonts w:ascii="Franklin Gothic Book" w:hAnsi="Franklin Gothic Book"/>
        </w:rPr>
        <w:lastRenderedPageBreak/>
        <w:t>toimenpiteet” läpinäkyvyyden vuoksi edellytettyjen tietojen toimittamiseksi rekisteröidylle. Tämä tarkoittaa, että rekisterinpitäjän on otettava huomioon kaikki henkilötietojen keräämisen ja käsittelyn olosuhteet valitessaan tietojen toimittamisen asiamukaista tapaa ja muotoa. Asianmukaisia toimenpiteitä on arvioitava erityisesti tuotteen tai palvelun käyttäjän kokemuksen kannalta. Tällöin on huomioitava käytettävä laite (tarvittaessa), käyttöliittymän ja rekisterinpitäjän kanssa käytävän vuorovaikutuksen luonne (käyttäjän ”polku”) ja näihin seikkoihin liittyvät rajoitteet. Kuten edellä 17 kohdassa todetaan, tietosuojatyöryhmä suosittelee, että silloin kun rekisterinpitäjä toimii internetissä, sen olisi julkaistava verkossa monitasoinen tietosuojaseloste.</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Pyrkiessään määrittämään tietojen toimittamisen asianmukaisinta tapaa rekisterinpitäjä voi ennen varsinaista toteutusta kokeilla eri tapoja testaamalla niitä käyttäjillä (esim. testitilassa käyttäjän kanssa tehtävät testit tai muut vakiomuotoiset luettavuutta tai saavutettavuutta koskevat testit) saadakseen palautetta ehdotetun toimenpiteen saavutettavuudesta, ymmärrettävyydestä ja helppokäyttöisyydestä käyttäjän kannalta. (Ks. myös edellä 9 kohdassa esitetyt huomiot muista käyttäjätestausmenetelmistä.) Lähestymistavan dokumentointi auttaa rekisterinpitäjää täyttämään osoitusvelvollisuutensa osoittamalla, miten valittu tietojen toimittamisen väline tai lähestymistapa on asianmukaisin kyseisissä olosuhteissa.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0455898"/>
      <w:r>
        <w:rPr>
          <w:rFonts w:ascii="Franklin Gothic Book" w:hAnsi="Franklin Gothic Book"/>
          <w:i/>
          <w:color w:val="auto"/>
          <w:sz w:val="22"/>
        </w:rPr>
        <w:t>Tietojen toimittamisen ajankohta</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13 ja 14 artiklassa säädetään siitä, mitkä tiedot on toimitettava rekisteröidylle käsittelysyklin alussa.</w:t>
      </w:r>
      <w:r>
        <w:rPr>
          <w:rStyle w:val="FootnoteReference"/>
          <w:rFonts w:ascii="Franklin Gothic Book" w:hAnsi="Franklin Gothic Book"/>
        </w:rPr>
        <w:footnoteReference w:id="31"/>
      </w:r>
      <w:r>
        <w:rPr>
          <w:rFonts w:ascii="Franklin Gothic Book" w:hAnsi="Franklin Gothic Book"/>
        </w:rPr>
        <w:t xml:space="preserve"> Asetuksen 13 artikla koskee tilannetta, jossa henkilötietoja kerätään rekisteröidyltä. Näitä ovat henkilötiedot, jotka</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rekisteröity antaa rekisterinpitäjälle tietoisesti (esim. täyttämällä verkkolomakkeen) tai</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rekisterinpitäjä kerää rekisteröidystä havainnoimalla (esim. käyttämällä automaattisia tiedonkeruun välineitä tai tiedonkeruuohjelmistoa, kuten kameroita, verkkolaitteita, wifi-seurantaa sekä RFID- tai muita antureita).</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Asetuksen 14 artikla koskee tilannetta, jossa henkilötietoja ei saada rekisteröidyltä itseltään. Tällä tarkoitetaan henkilötietoja, jotka rekisterinpitäjä on saanut muista lähteistä, kuten seuraavista: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muut rekisterinpitäjät (kolmannet osapuolet)</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julkiset lähteet</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datan välittäjät tai</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lastRenderedPageBreak/>
        <w:t>muut rekisteröidyt.</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Tietojen antaminen nopeasti ja ajoissa on tärkeä osa läpinäkyvyyttä koskevaa velvoitetta ja henkilötietojen asianmukaisen käsittelyn velvollisuutta. Tietosuoja-asetuksen 13 artiklan soveltamisalaan kuuluvissa tilanteissa tiedot on 13 artiklan 1 kohdan mukaan toimitettava ”silloin, kun henkilötietoja saadaan”. Asetuksen 14 artiklassa tarkoitettujen epäsuorasti saatujen henkilötietojen tapauksessa vaadittujen tietojen toimittamisajasta säädetään 14 artiklan 3 kohdan a–c alakohdassa seuraavasti:</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Yleissääntönä on, että tiedot on toimitettava ”kohtuullisen ajan kuluttua” mutta viimeistään kuukauden kuluttua henkilötietojen saamisesta ”ottaen huomioon tietojen käsittelyyn liittyvät erityiset olosuhteet” (14 artiklan 3 kohdan a alakohta).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Asetuksen 14 artiklan 3 kohdan a alakohdassa säädettyä yleistä kuukauden määräaikaa voidaan lyhentää 14 artiklan 3 kohdan b alakohdan</w:t>
      </w:r>
      <w:r>
        <w:rPr>
          <w:rStyle w:val="FootnoteReference"/>
          <w:rFonts w:ascii="Franklin Gothic Book" w:hAnsi="Franklin Gothic Book"/>
        </w:rPr>
        <w:footnoteReference w:id="32"/>
      </w:r>
      <w:r>
        <w:rPr>
          <w:rFonts w:ascii="Franklin Gothic Book" w:hAnsi="Franklin Gothic Book"/>
        </w:rPr>
        <w:t xml:space="preserve"> nojalla, jos henkilötietoja käytetään viestintään asianomaisen rekisteröidyn kanssa. Tällöin tiedot on toimitettava viimeistään silloin kun rekisteröityyn ollaan yhteydessä ensimmäisen kerran. Jos ensimmäinen yhteydenotto tapahtuu aiemmin kuin kuukauden kuluessa henkilötietojen saamisesta, tiedot on toimitettava </w:t>
      </w:r>
      <w:r>
        <w:rPr>
          <w:rFonts w:ascii="Franklin Gothic Book" w:hAnsi="Franklin Gothic Book"/>
          <w:i/>
        </w:rPr>
        <w:t>viimeistään</w:t>
      </w:r>
      <w:r>
        <w:rPr>
          <w:rFonts w:ascii="Franklin Gothic Book" w:hAnsi="Franklin Gothic Book"/>
        </w:rPr>
        <w:t xml:space="preserve"> silloin kun rekisteröityyn ollaan yhteydessä ensimmäisen kerran siitä huolimatta, että henkilötietojen saamisesta ei ole vielä kulunut yhtä kuukautta. Jos ensimmäinen yhteydenotto tapahtuu yli kuukauden sen jälkeen, kun henkilötiedot on saatu, sovelletaan 14 artiklan 3 kohdan a alakohtaa eli 14 artiklassa tarkoitetut tiedot on toimitettava rekisteröidylle viimeistään kuukauden kuluessa henkilötietojen saamisesta.</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Asetuksen 14 artiklan 3 kohdan a alakohdassa säädettyä yleistä kuukauden määräaikaa voidaan lyhentää myös 14 artiklan 3 kohdan c alakohdan</w:t>
      </w:r>
      <w:r>
        <w:rPr>
          <w:rStyle w:val="FootnoteReference"/>
          <w:rFonts w:ascii="Franklin Gothic Book" w:hAnsi="Franklin Gothic Book"/>
        </w:rPr>
        <w:footnoteReference w:id="33"/>
      </w:r>
      <w:r>
        <w:rPr>
          <w:rFonts w:ascii="Franklin Gothic Book" w:hAnsi="Franklin Gothic Book"/>
        </w:rPr>
        <w:t xml:space="preserve"> nojalla, jos henkilötietoja on tarkoitus luovuttaa toiselle vastaanottajalle (oli kyseessä kolmas osapuoli tai ei)</w:t>
      </w:r>
      <w:r>
        <w:rPr>
          <w:rStyle w:val="FootnoteReference"/>
          <w:rFonts w:ascii="Franklin Gothic Book" w:hAnsi="Franklin Gothic Book"/>
        </w:rPr>
        <w:footnoteReference w:id="34"/>
      </w:r>
      <w:r>
        <w:rPr>
          <w:rFonts w:ascii="Franklin Gothic Book" w:hAnsi="Franklin Gothic Book"/>
        </w:rPr>
        <w:t xml:space="preserve">. Tällöin tiedot on toimitettava viimeistään silloin kun näitä tietoja luovutetaan ensimmäisen kerran. Jos luovuttaminen tapahtuu aiemmin kuin kuukauden kuluessa, tiedot on toimitettava </w:t>
      </w:r>
      <w:r>
        <w:rPr>
          <w:rFonts w:ascii="Franklin Gothic Book" w:hAnsi="Franklin Gothic Book"/>
          <w:i/>
        </w:rPr>
        <w:t>viimeistään</w:t>
      </w:r>
      <w:r>
        <w:rPr>
          <w:rFonts w:ascii="Franklin Gothic Book" w:hAnsi="Franklin Gothic Book"/>
        </w:rPr>
        <w:t xml:space="preserve"> silloin kun tietoja luovutetaan ensimmäisen kerran siitä huolimatta, että henkilötietojen saamisesta ei ole vielä kulunut yhtä kuukautta. Samaan tapaan kuin 14 artiklan 3 kohdan b kohdassa, jos henkilötietojen luovuttaminen tapahtuu yli kuukauden sen jälkeen, kun henkilötiedot on saatu, sovelletaan yhä 14 artiklan 3 kohdan a alakohtaa eli </w:t>
      </w:r>
      <w:r>
        <w:rPr>
          <w:rFonts w:ascii="Franklin Gothic Book" w:hAnsi="Franklin Gothic Book"/>
        </w:rPr>
        <w:lastRenderedPageBreak/>
        <w:t>14 artiklassa tarkoitetut tiedot on toimitettava rekisteröidylle viimeistään kuukauden kuluessa henkilötietojen saamisesta.</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14 artiklassa tarkoitetut tiedot on siis joka tapauksessa toimitettava rekisteröidylle viimeistään yhden kuukauden kuluessa. Tietosuoja-asetuksen mukaiset kohtuullisuuden ja osoitusvelvollisuuden periaatteet edellyttävät, että päättäessään, milloin toimittaa 14 artiklassa tarkoitetut tiedot, rekisterinpitäjän on aina otettava huomioon rekisteröidyn kohtuulliset odotukset, henkilötietojen käsittelyn mahdolliset vaikutukset rekisteröityyn ja rekisteröityjen mahdollisuudet käyttää käsittelyä koskevia oikeuksiaan. Osoitusvelvollisuus edellyttää, että rekisterinpitäjän on osoitettava päätöksensä perusteet ja perusteltava, miksi tiedot toimitettiin kyseisellä hetkellä. Käytännössä vaatimuksia voi olla vaikea täyttää, jos tiedot toimitetaan viime tipassa. Tietosuoja-asetuksen johdanto-osan 39 kappaleessa todetaan tähän liittyen muun muassa, että ”luonnollisille henkilöille olisi tiedotettava henkilötietojen käsittelyyn liittyvistä riskeistä, säännöistä, suojatoimista ja oikeuksista sekä siitä, miten he voivat käyttää tällaista käsittelyä koskevia oikeuksiaan”. Johdanto-osan 60 kappaleessa todetaan asianmukaisen ja läpinäkyvän käsittelyn periaatteiden edellyttävän, että rekisteröidylle on ilmoitettava henkilötietojen käsittelystä ja sen tarkoituksista. Kaikkien näiden seikkojen valossa tietosuojatyöryhmä katsoo, että rekisterinpitäjän tulisi kohtuullisuuden periaatteen mukaisesti aina, kun mahdollista, toimittaa tiedot rekisteröidyille hyvissä ajoin ennen säädettyjä määräaikoja. Sitä, kuinka paljon ennen henkilötietojen käsittelyn aloittamista käsittelystä olisi asianmukaista ilmoittaa rekisteröidylle, käsitellään lisää 30–31 ja 48 kohdassa.</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0455899"/>
      <w:r>
        <w:rPr>
          <w:rFonts w:ascii="Franklin Gothic Book" w:hAnsi="Franklin Gothic Book"/>
          <w:i/>
          <w:color w:val="auto"/>
          <w:sz w:val="22"/>
        </w:rPr>
        <w:t>Muutokset 13 ja 14 artiklassa tarkoitettuihin tietoihin</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Läpinäkyvyydestä on huolehdittava henkilötietojen keräämishetken lisäksi myös kaikessa tiedotuksessa ja viestinnässä koko henkilötietojen käsittelyn ajan. Tämä koskee esimerkiksi tietosuojaselosteen sisältöön tehtäviä muutoksia. Rekisterinpitäjän on noudatettava samoja periaatteita sekä alkuperäistä tietosuojaselostetta että siihen myöhemmin tehtäviä asiasisällön muutoksia tai muita olennaisia muutoksia koskevassa viestinnässä. Arvioitaessa, koskeeko muutos asiasisältöä tai onko se olennainen, on otettava huomioon muutoksen vaikutus rekisteröityihin (ja heidän mahdollisuuksiinsa käyttää oikeuksiaan) ja se, kuinka odottamaton tai yllättävä muutos on rekisteröityjen kannalta. Rekisteröidyille on aina ilmoitettava muun muassa seuraavista tietosuojaselosteen muutoksista: käsittelytarkoituksen muutos, rekisterinpitäjän identiteettiä koskevat muutokset tai muutos tavassa, jolla rekisteröidyt voivat käyttää käsittelyä koskevia oikeuksiaan. Tietosuojatyöryhmä ei pidä asiasisältöä koskevana tai olennaisena muutoksena esimerkiksi kirjoitus-, tyyli- tai kielioppivirheen korjaamista. Koska useimmat vanhoista asiakkaista tai käyttäjistä ainoastaan vilkaisevat tietosuojaselosteiden muutoksia, rekisterinpitäjän on toteutettava kaikki tarvittavat toimenpiteet taatakseen, että muutoksista tiedotetaan tavalla, jonka avulla voidaan varmistaa, että useimmat vastaanottajat todella huomaavat muutokset. Tämä tarkoittaa esimerkiksi sitä, että muutoksista olisi ilmoitettava aina asianmukaisella tavalla (esim. sähköposti, paperikirje, verkkosivuston ponnahdusikkuna tai muu tapa, joka tuo muutokset tehokkaasti rekisteröidyn tietoon) ja keskittyen nimenomaisesti kyseisiin muutoksiin (esim. ei markkinointisisällön yhteydessä). </w:t>
      </w:r>
      <w:r>
        <w:rPr>
          <w:rFonts w:ascii="Franklin Gothic Book" w:hAnsi="Franklin Gothic Book"/>
        </w:rPr>
        <w:lastRenderedPageBreak/>
        <w:t xml:space="preserve">Ilmoituksen on täytettävä myös 12 artiklan vaatimukset, eli tiedot on annettava tiiviisti esitetyssä, läpinäkyvässä, helposti ymmärrettävässä ja saatavilla olevassa muodossa selkeällä ja yksinkertaisella kielellä. Muutoksista tiedottamiseen ei riitä se, että tietosuojaselosteessa todetaan, että rekisteröidyn tulisi säännöllisesti tarkistaa, onko tietosuojaselostetta muutettu tai päivitetty. Tällainen toimintatapa on myös 5 artiklan 1 kohdan a alakohdan kannalta epäasianmukainen. Muutoksista ilmoittamisen ajankohdasta annetaan tarkempia ohjeita 30–31 kohdassa.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3A316A">
      <w:pPr>
        <w:pStyle w:val="Heading2"/>
        <w:ind w:left="709"/>
        <w:rPr>
          <w:rFonts w:ascii="Franklin Gothic Book" w:hAnsi="Franklin Gothic Book"/>
          <w:i/>
          <w:sz w:val="22"/>
          <w:szCs w:val="22"/>
        </w:rPr>
      </w:pPr>
      <w:bookmarkStart w:id="33" w:name="_Toc511301474"/>
      <w:bookmarkStart w:id="34" w:name="_Toc520455900"/>
      <w:r>
        <w:rPr>
          <w:rFonts w:ascii="Franklin Gothic Book" w:hAnsi="Franklin Gothic Book"/>
          <w:i/>
          <w:color w:val="auto"/>
          <w:sz w:val="22"/>
        </w:rPr>
        <w:t>Määräajat, joiden puitteissa 13 ja 14 artiklassa tarkoitettujen tietojen muutoksista on ilmoitettava</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Tietosuoja-asetuksessa ei aseteta mitään määräaikoja (eikä ilmoitustapaa) koskevia vaatimuksia 13 ja 14 artiklan nojalla rekisteröidyille toimitettuja tietoja koskevista </w:t>
      </w:r>
      <w:r>
        <w:rPr>
          <w:rFonts w:ascii="Franklin Gothic Book" w:hAnsi="Franklin Gothic Book"/>
          <w:u w:val="single"/>
        </w:rPr>
        <w:t>muutoksista ilmoittamiselle</w:t>
      </w:r>
      <w:r>
        <w:rPr>
          <w:rFonts w:ascii="Franklin Gothic Book" w:hAnsi="Franklin Gothic Book"/>
        </w:rPr>
        <w:t xml:space="preserve"> (lukuun ottamatta aiotun jatkokäsittelyn tarkoitusta, josta on 13 artiklan 3 kohdan ja 14 artiklan 4 kohdan mukaan ilmoitettava ennen käsittelyn aloittamista, ks. jäljempänä oleva 45 kohta). Kuten edellä 14 artiklassa tarkoitettujen tietojen toimittamisen määräaikojen yhteydessä todetaan, rekisterinpitäjän on jälleen otettava kohtuullisuuden ja osoitusvelvollisuuden periaatteiden mukaisesti huomioon rekisteröidyn kohtuulliset odotukset tai muutosten mahdolliset vaikutukset rekisteröityyn. Jos tietoja koskevat muutokset ilmentävät henkilötietojen käsittelyn luonteessa tapahtuvaa perustavanlaatuista muutosta (esim. vastaanottajaryhmiä laajennetaan tai henkilötietoja aletaan siirtää kolmanteen maahan) tai muutosta, joka ei ole käsittelytoimen kannalta perustavanlaatuinen mutta voi olla rekisteröidyn kannalta olennainen ja vaikuttaa häneen, tiedot on toimitettava rekisteröidylle hyvissä ajoin ennen muutoksen voimaantuloa. Muutokset on tuotava rekisteröidyn tietoon tavalla, joka on yksiselitteinen ja tehokas. Toimintatavan tarkoituksena on varmistaa, ettei muutos jää rekisteröidyltä huomaamatta ja että rekisteröidyllä on kohtuullisesti aikaa a) arvioida muutoksen luonnetta ja vaikutusta sekä b) käyttää muutoksen suhteen tietosuoja-asetuksen mukaisia oikeuksiaan (esim. peruuttaa suostumuksensa tai vastustaa käsittelyä).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Rekisterinpitäjän olisi arvioitava huolellisesti jokaisen läpinäkyvyyttä koskevien tietojen päivitystilanteen olosuhteita ja asiayhteyttä, kuten muutosten mahdollisia vaikutuksia rekisteröityyn ja tapaa, jolla muutoksista ilmoitetaan. Lisäksi rekisterinpitäjän on pystyttävä osoittamaan, miten muutoksista ilmoittamisen ja muutosten voimaantulon välinen aika täyttää rekisteröidyn asianmukaisen ja kohtuullisen kohtelun periaatteen. Tietosuojatyöryhmä katsoo myös, että asianmukaisuuden ja kohtuullisuuden periaatteen mukaisesti rekisterinpitäjän olisi muutoksista rekisteröidyille ilmoittaessaan myös selitettävä muutosten todennäköiset vaikutukset rekisteröityihin. Läpinäkyvyyttä koskevien vaatimusten noudattaminen ei kuitenkaan riitä tilanteessa, jossa henkilötietojen käsittelyn muutokset ovat niin merkittäviä, että käsittelyn luonne muuttuu täysin. Tietosuojatyöryhmä korostaa, että kaikkia tietosuoja-asetuksen muita sääntöjä, myös yhteensopimatonta jatkokäsittelyä koskevia sääntöjä, sovelletaan aina riippumatta siitä, noudatetaanko läpinäkyvyyttä koskevia velvoitteita.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Lisäksi on huomattava, että vaikka läpinäkyvyyttä koskevat tiedot (esim. tietosuojaselosteen tiedot) eivät muuttuisi olennaisesti, palvelua pitkään käyttäneet rekisteröidyt eivät todennäköisesti muista heille aluksi 13 artiklan ja/tai 14 artiklan nojalla toimitettuja tietoja. Tietosuojatyöryhmä suosittaakin, että rekisterinpitäjät mahdollistavat rekisteröidyille jatkuvasti helpon pääsyn tietoihin, jotta he voivat tutustua uudelleen henkilötietojen käsittelyn laajuuteen. Osoitusvelvollisuuden periaatteen mukaan rekisterinpitäjän tulisi myös miettiä, onko sen tarpeen antaa rekisteröidyille nimenomaisia muistutuksia tietosuojaselosteesta ja siitä, mistä se on saatavilla, ja kuinka usein tällaisia muistutuksia olisi annettava.</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0455901"/>
      <w:r>
        <w:rPr>
          <w:rFonts w:ascii="Franklin Gothic Book" w:hAnsi="Franklin Gothic Book"/>
          <w:i/>
          <w:color w:val="auto"/>
          <w:sz w:val="22"/>
        </w:rPr>
        <w:t>Yksityiskohtaiset säännöt – tietojen toimittamisen muoto</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5AC46956"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Tietosuoja-asetuksen 13 ja 14 artiklan mukaan rekisterinpitäjän on ”toimitettava rekisteröidylle kaikki seuraavat tiedot...”.</w:t>
      </w:r>
      <w:r>
        <w:rPr>
          <w:rFonts w:ascii="Franklin Gothic Book" w:hAnsi="Franklin Gothic Book"/>
          <w:i/>
        </w:rPr>
        <w:t xml:space="preserve"> </w:t>
      </w:r>
      <w:r>
        <w:rPr>
          <w:rFonts w:ascii="Franklin Gothic Book" w:hAnsi="Franklin Gothic Book"/>
        </w:rPr>
        <w:t xml:space="preserve">Kohdan avainsana on ”toimitettava”. Tämä tarkoittaa, että rekisterinpitäjän on toteutettava aktiivisia toimia antaakseen kyseiset tiedot rekisteröidylle tai aktiivisesti ohjattava rekisteröity tietojen sijaintipaikkaan (esim. suoran linkin tai QR-koodin avulla). Rekisteröidyn ei pidä joutua aktiivisesti etsimään mainituissa artikloissa tarkoitettuja tietoja muiden tietojen joukosta, kuten verkkosivuston tai sovelluksen käyttöehdoista. Tätä havainnollistetaan näiden </w:t>
      </w:r>
      <w:r w:rsidR="00CD3366">
        <w:rPr>
          <w:rFonts w:ascii="Franklin Gothic Book" w:hAnsi="Franklin Gothic Book"/>
        </w:rPr>
        <w:t>suuntaviivojen</w:t>
      </w:r>
      <w:r>
        <w:rPr>
          <w:rFonts w:ascii="Franklin Gothic Book" w:hAnsi="Franklin Gothic Book"/>
        </w:rPr>
        <w:t xml:space="preserve"> 11 kohdassa annetulla esimerkillä. Kuten edellä 17 kohdassa todetaan, tietosuojatyöryhmä suosittelee, että kaikki rekisteröidyille tarkoitetut tiedot asetetaan kokonaisuudessaan saataville yhteen paikkaan tai yhteen asiakirjaan (esim. sähköisenä verkkosivustolle tai paperiseen asiakirjaan), joka on helposti saatavilla, jos rekisteröidyt haluavat tutustua kaikkiin tietoihin.</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Tietosuoja-asetukseen sisältyy sisäinen jännite: toisaalta siinä edellytetään antamaan rekisteröidyille kattavasti asetuksessa vaaditut tiedot, mutta toisaalta tiedot on annettava tiiviisti esitetyssä, läpinäkyvässä, helposti ymmärrettävässä ja saatavilla olevassa muodossa. Näiden kahtalaisten vaatimusten sekä perustavanlaatuisten osoitusvelvollisuuden ja kohtuullisuuden periaatteen vuoksi rekisterinpitäjän on itse analysoitava harjoittamansa henkilötietojen käsittelyn luonnetta, olosuhteita, laajuutta ja asiayhteyttä ja päätettävä, miten rekisteröidyille toimitettavat tiedot tulee priorisoida ja kuinka yksityiskohtaisesti ja millä tavoilla tiedot tulee toimittaa. Päätöksessä on noudatettava tietosuoja-asetuksen oikeudellisia vaatimuksia sekä otettava huomioon näiden suuntaviivojen (etenkin 36 kohdan) suositukset.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0455902"/>
      <w:r>
        <w:rPr>
          <w:rFonts w:ascii="Franklin Gothic Book" w:hAnsi="Franklin Gothic Book"/>
          <w:i/>
          <w:color w:val="auto"/>
          <w:sz w:val="22"/>
        </w:rPr>
        <w:t>Monitasoisuus digitaalisessa ympäristössä ja monitasoiset tietosuojaselosteet</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Koska rekisteröidyille on toimitettava paljon tietoa, rekisterinpitäjät voivat hyödyntää digitaalisessa ympäristössä monitasoista esitystapaa, jossa läpinäkyvyyden varmistamisessa käytetään eri menetelmien yhdistelmää. Tietosuojatyöryhmä suosittelee, että erityisesti tietosuojaselosteissa rekisteröidyille annettavien tietojen ryhmät tulisi yhdistää toisiinsa monitasoisesti sen sijaan, että kaikki selosteen tiedot esitettäisiin näytöllä yhdellä kertaa. Tällä tavalla voidaan välttää informaatioähkyä. Monitasoisuus auttaa tietosuojaselosteessa myös kattavuuden ja ymmärrettävyyden yhteensovittamisessa, sillä </w:t>
      </w:r>
      <w:r>
        <w:rPr>
          <w:rFonts w:ascii="Franklin Gothic Book" w:hAnsi="Franklin Gothic Book"/>
        </w:rPr>
        <w:lastRenderedPageBreak/>
        <w:t xml:space="preserve">se auttaa lukijaa siirtymään selosteessa suoraan siihen kohtaan, jonka tämä haluaa lukea. Monitasoisella tietosuojaselosteella ei kuitenkaan tarkoiteta ainoastaan sisäkkäiseen hierarkiaan perustuvia verkkosivustoja, joilla haluamansa tiedon löytääkseen on napsautettava useaa linkkiä. Tietosuojaselosteen ensimmäisen tason rakenteen ja asettelun tulisi olla sellainen, että rekisteröity saa siitä selkeän yleiskäsityksen henkilötietojensa käsittelyä koskevista tiedoista ja siitä, mistä ja miten hän saa tarkempaa tietoa selosteen eri tasoilta. Myös se on tärkeää, että monitasoisen selosteen eri tasojen tiedot ovat yhdenmukaisia ja että eri tasoilla ei ole keskenään ristiriitaista tietoa.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2F93A5A4"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Jos rekisterinpitäjä noudattaa tietojen toimittamisessa rekisteröidyille monitasoista lähestymistapaa, tietosuojatyöryhmä suosittelee, että rekisterinpitäjän käyttämän ensimmäisen tiedotustavan (ensimmäinen tapa, jolla rekisterinpitäjä ottaa yhteyttä rekisteröitävään) tai monitasoisen tietosuojaselosteen ensimmäisen tason tulisi sisältää tiedot henkilötietojen käsittelytarkoituksista, rekisterinpitäjän identiteetistä ja rekisteröidyn oikeuksista. (Nämä tiedot tulisi lisäksi saattaa suoraan rekisteröidyn tietoon henkilötietojen keruun yhteydessä esimerkiksi niin, että ne tulevat näkyviin rekisteröidyn täyttäessä verkkolomaketta.) Se, että nämä tiedot on tärkeää antaa etukäteen, perustuu erityisesti tietosuoja-asetuksen johdanto-osan 39 kappaleeseen.</w:t>
      </w:r>
      <w:r>
        <w:rPr>
          <w:rStyle w:val="FootnoteReference"/>
          <w:rFonts w:ascii="Franklin Gothic Book" w:hAnsi="Franklin Gothic Book"/>
        </w:rPr>
        <w:footnoteReference w:id="35"/>
      </w:r>
      <w:r>
        <w:rPr>
          <w:rFonts w:ascii="Franklin Gothic Book" w:hAnsi="Franklin Gothic Book"/>
        </w:rPr>
        <w:t xml:space="preserve"> Rekisterinpitäjän on pystyttävä osoittamaan, mitkä lisätiedot se on päättänyt asettaa etusijalle, mutta tietosuojatyöryhmä katsoo kuitenkin, että asianmukaisuuden ja kohtuullisuuden periaatteen mukaisesti ensimmäisen tason tulisi sisältää aiemmin tässä kappaleessa mainittujen tietojen lisäksi myös tietoa sellaisesta käsittelystä, joka vaikuttaa rekisteröityyn eniten ja joka voi tulla rekisteröidylle yllätyksenä. Rekisteröidyn tulisi siis voida ymmärtää ensimmäisen tason tai tiedonantotavan tiedoista, millaisia seurauksia kyseisellä henkilötietojen käsittelyllä voi hänen kannaltaan olla (ks</w:t>
      </w:r>
      <w:r w:rsidR="00A2609D">
        <w:rPr>
          <w:rFonts w:ascii="Franklin Gothic Book" w:hAnsi="Franklin Gothic Book"/>
        </w:rPr>
        <w:t>. myös edellä oleva 10 kohta).</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Digitaalisessa ympäristössä rekisterinpitäjä voi käyttää monitasoisen tietosuojaselosteen </w:t>
      </w:r>
      <w:r>
        <w:rPr>
          <w:rFonts w:ascii="Franklin Gothic Book" w:hAnsi="Franklin Gothic Book"/>
          <w:i/>
        </w:rPr>
        <w:t>lisäksi myös muita</w:t>
      </w:r>
      <w:r>
        <w:rPr>
          <w:rFonts w:ascii="Franklin Gothic Book" w:hAnsi="Franklin Gothic Book"/>
        </w:rPr>
        <w:t xml:space="preserve"> läpinäkyvyyden varmistamisen keinoja (ks. alla esitetyt esimerkit), joilla voidaan antaa yksittäiselle rekisteröidylle hänen asemaansa ja hänen käyttämiään tavaroita tai palveluja koskevaa räätälöityä tietoa. Vaikka tietosuojatyöryhmä suosittelee verkossa julkaistavien monitasoisten tietosuojaselosteiden käyttöä, suositus ei tarkoita, etteikö läpinäkyvyyttä koskevien vaatimusten täyttämiseksi voitaisi kehittää muita, innovatiivisia menetelmiä.</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0455903"/>
      <w:r>
        <w:rPr>
          <w:rFonts w:ascii="Franklin Gothic Book" w:hAnsi="Franklin Gothic Book"/>
          <w:i/>
          <w:color w:val="auto"/>
          <w:sz w:val="22"/>
        </w:rPr>
        <w:t>Monitasoisuus muissa kuin digitaalisissa ympäristöissä</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Monitasoisuutta voidaan hyödyntää läpinäkyvyyttä koskevien tietojen toimittamisessa rekisteröidyille myös muualla kuin verkossa ja digitaalisissa yhteyksissä (eli reaalimaailmassa esim. kasvokkaisviestinnässä tai puhelinkeskusteluissa). Rekisterinpitäjät voivat helpottaa tietojen toimittamista monin eri tavoin. (Ks. myös 33–37 kohta ja 39–</w:t>
      </w:r>
      <w:r>
        <w:rPr>
          <w:rFonts w:ascii="Franklin Gothic Book" w:hAnsi="Franklin Gothic Book"/>
        </w:rPr>
        <w:lastRenderedPageBreak/>
        <w:t xml:space="preserve">40 kohta, joissa käsitellään tietojen toimittamisen eri tapoja.) Tätä lähestymistapaa ei pidä sekoittaa monitasoisiin tietosuojaselosteisiin, jotka ovat oma kysymyksensä. Käytettiinpä monitasoisessa lähestymistavassa mitä tietojen toimittamisen muotoja tahansa, tietosuojatyöryhmä suosittelee, että ensimmäisellä tasolla (eli ensisijaisessa tavassa, jolla rekisterinpitäjä ensiksi on yhteydessä rekisteröityyn) tulisi yleensä antaa kaikkein tärkeimmät tiedot (ks. edellä 36 kohta) eli henkilötietojen käsittelytarkoitusten yksityiskohdat, rekisterinpitäjän identiteetti, tieto rekisteröidyn oikeuksista ja tiedot henkilötietojen käsittelyn merkittävimmästä vaikutuksesta tai käsittelystä, joka voi tulla rekisteröidylle yllätyksenä. Jos rekisteröityyn ollaan ensimmäisen kerran yhteydessä esimerkiksi puhelimitse, nämä tiedot voidaan antaa puhelun aikana ja loput 13 ja 14 artiklassa tarkoitetuista tiedoista muiden keinojen avulla, kuten lähettämällä rekisteröidylle tietosuojaseloste sähköpostitse ja/tai lähettämällä tälle linkki rekisterinpitäjän verkossa julkaisemaan monitasoiseen tietosuojaselosteeseen.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0455904"/>
      <w:r>
        <w:rPr>
          <w:rFonts w:ascii="Franklin Gothic Book" w:hAnsi="Franklin Gothic Book"/>
          <w:i/>
          <w:color w:val="auto"/>
          <w:sz w:val="22"/>
        </w:rPr>
        <w:t>Push- ja pull-ilmoitukset</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Läpinäkyvyyttä koskevat tiedot voidaan toimittaa myös niin sanottujen push- ja pull-ilmoitusten avulla. Push-ilmoituksilla tiedot toimitetaan oikea-aikaisesti suoraan käyttäjälle, ja pull-ilmoitukset helpottavat tiedon saantia esimerkiksi lupien hallinnoinnin, tietosuojaa koskevien hallintapaneelien tai opastusvideoiden avulla. Näiden avulla läpinäkyvyyttä koskevat tiedot voidaan antaa rekisteröidylle käyttäjälähtöisemmin.</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Tietosuojaa koskeva hallintapaneeli</w:t>
      </w:r>
      <w:r>
        <w:rPr>
          <w:rFonts w:ascii="Franklin Gothic Book" w:hAnsi="Franklin Gothic Book"/>
        </w:rPr>
        <w:t xml:space="preserve"> on sivu, jolla rekisteröidyt voivat tutustua samassa paikassa kaikkiin tietosuoja-asioihin ja hallita omia tietosuoja-asetuksiaan sallimalla tai estämällä henkilötietojensa eri käyttötapoja kyseisessä palvelussa. Tämä on käytännöllistä erityisesti palveluissa, joita rekisteröidyt käyttävät useilla eri laitteilla, sillä paneelin avulla he voivat hallita henkilötietojaan riippumatta siitä, millä laitteella palvelua käyttävät. Kun rekisteröity voi muokata tietosuoja-asetuksiaan manuaalisesti hallintapaneelin kautta, myös tietosuojaseloste on helpompi räätälöidä yksilöllisesti niin, että siinä käsitellään vain kyseistä rekisteröityä koskevaa henkilötietojen käsittelyä. Tietosuoja-asetuksia koskeva hallintapaneeli on suositeltavaa sisällyttää palvelun olemassa olevaan arkkitehtuuriin (esim. sama ulkoasu ja brändi kuin muussa palvelussa), koska sillä tavalla voidaan varmistaa, että paneelin käyttö on intuitiivista, sekä kannustaa käyttäjiä tutustumaan tietoihin samalla tavalla kuin he käyttävät palvelun muitakin toimintoja. Tällä tavalla voidaan tehokkaasti osoittaa, että tietosuoja-asiat ovat välttämätön ja olennainen osa palvelua eivätkä vain pitkä kapulakielinen luettelo.</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Oikea-aikaisilla (just-in-time)</w:t>
      </w:r>
      <w:r>
        <w:rPr>
          <w:rFonts w:ascii="Franklin Gothic Book" w:hAnsi="Franklin Gothic Book"/>
        </w:rPr>
        <w:t xml:space="preserve"> ilmoituksilla tietyt tietosuojaa koskevat tiedot voidaan toimittaa juuri siinä tilanteessa, jossa niihin tutustuminen on rekisteröidyn kannalta olennaisinta. Tällaisilla ilmoituksilla voidaan antaa tietoa henkilötietojen keruuprosessin eri vaiheissa ja pilkkoa tietoa helpommin sisäistettäviin paloihin. Lisäksi ilmoitukset vähentävät riippuvuutta yhdestä tietosuojaselosteesta, jonka sisältöä voi olla vaikea ymmärtää asiayhteydestä irrallaan. Jos asiakas esimerkiksi ostaa tuotteen verkkokaupasta, tekstikenttien yhteydessä avautuvissa </w:t>
      </w:r>
      <w:r>
        <w:rPr>
          <w:rFonts w:ascii="Franklin Gothic Book" w:hAnsi="Franklin Gothic Book"/>
        </w:rPr>
        <w:lastRenderedPageBreak/>
        <w:t>ponnahdusikkunoissa voidaan antaa lyhyitä selventäviä tietoja. Esimerkiksi rekisteröidyn puhelinnumeroa koskevan kentän kohdalla annettavissa tiedoissa voidaan selittää, että puhelinnumero pyydetään ainoastaan siksi, että rekisteröityyn voidaan ottaa yhteyttä tilaukseen liittyvissä asioissa ja että se luovutetaan vain paketin toimittavalle kuljetusyhtiölle.</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0455905"/>
      <w:r>
        <w:rPr>
          <w:rFonts w:ascii="Franklin Gothic Book" w:hAnsi="Franklin Gothic Book"/>
          <w:i/>
          <w:color w:val="auto"/>
          <w:sz w:val="22"/>
        </w:rPr>
        <w:t>Muut ”asianmukaiset toimenpiteet”</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Koska internetyhteyksien saatavuus on hyvä koko EU:ssa ja rekisteröidyt pääsevät internetiin milloin tahansa eri paikoissa ja eri laitteilla, tietosuojatyöryhmä katsoo edellä todetun mukaisesti, että digitaalisessa ympäristössä tai internetissä toimivien rekisterinpitäjien tapauksessa ”asianmukainen toimenpide” läpinäkyvyyttä koskevien tietojen toimittamiseksi on sähköisen tietosuojaselosteen julkaiseminen. Henkilötietojen keruun ja käsittelyn olosuhteista riippuen rekisterinpitäjän on mahdollisesti kuitenkin hyödynnettävä lisäksi (tai vaihtoehtoisesti, jos rekisterinpitäjällä ei ole verkkosivustoa tai muuta digitaalista kanavaa) muita tietojen toimittamisen tapoja ja muotoja. Nämä tavat riippuvat henkilötietojen käsittely-ympäristöstä. Seuraavassa luetelmassa on esimerkkejä eri ympäristöihin soveltuvista tavoista ja muodoista. Kuten edellä todetaan, rekisterinpitäjät voivat hyödyntää monitasoista lähestymistapaa, jossa käytetään eri menetelmien yhdistelmää. Tällöin on kuitenkin varmistettava, että tärkeimmät tiedot (ks. 36 ja 38 kohta) toimitetaan ensimmäisellä viestintätavalla, jolla rekisteröityyn ollaan yhteydessä.</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paperituloste, kuten postitse tehtävät sopimukset</w:t>
      </w:r>
      <w:r>
        <w:rPr>
          <w:rFonts w:ascii="Franklin Gothic Book" w:hAnsi="Franklin Gothic Book"/>
        </w:rPr>
        <w:t>: kirjalliset selvitykset, esitteet, sopimusasiakirjat, piirrokset, infografiikat tai vuokaaviot</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puhelinviestintä</w:t>
      </w:r>
      <w:r>
        <w:rPr>
          <w:rFonts w:ascii="Franklin Gothic Book" w:hAnsi="Franklin Gothic Book"/>
        </w:rPr>
        <w:t xml:space="preserve">: henkilökohtainen suullinen selvitys, joka mahdollistaa vuorovaikutuksen ja kysymyksiin vastaamisen, taikka automaattinen tai ennalta nauhoitettu tiedote, jonka yhteydessä voi eri valinnoilla kuunnella lisätietoa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näytöttömät älylaitteet / esineiden internetin laitteet, kuten wifi-seurannan analytiikka</w:t>
      </w:r>
      <w:r>
        <w:rPr>
          <w:rFonts w:ascii="Franklin Gothic Book" w:hAnsi="Franklin Gothic Book"/>
        </w:rPr>
        <w:t>: kuvakkeet, QR-koodit, äänivaroitukset, paperisiin asennusohjeisiin sisältyvät kirjalliset tiedot, digitaalisiin asennusohjeisiin sisältyvät videot, älylaitteessa olevat kirjalliset tiedot, teksti- tai sähköpostiviestit, tietojen esittäminen näkyvillä olevilla tauluilla, yleiset opastekyltit tai yleiset tiedotuskampanjat</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henkilökohtainen viestintä, kuten mielipidekyselyihin vastaaminen tai palveluun rekisteröityminen henkilökohtaisesti</w:t>
      </w:r>
      <w:r>
        <w:rPr>
          <w:rFonts w:ascii="Franklin Gothic Book" w:hAnsi="Franklin Gothic Book"/>
        </w:rPr>
        <w:t>: suulliset tai kirjalliset selvitykset, jotka toimitetaan näytöllä tai paperilla</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tosielämän ympäristöt, joiden tapahtumat taltioidaan kameravalvonnalla tai kameralennokilla</w:t>
      </w:r>
      <w:r>
        <w:rPr>
          <w:rFonts w:ascii="Franklin Gothic Book" w:hAnsi="Franklin Gothic Book"/>
        </w:rPr>
        <w:t>: tietojen esittäminen näkyvillä olevilla kylteillä, yleisillä opastekylteillä, yleisillä tiedotuskampanjoilla taikka sanomalehdissä tai muissa viestimissä julkaistavilla ilmoituksilla.</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0455906"/>
      <w:r>
        <w:rPr>
          <w:rFonts w:ascii="Franklin Gothic Book" w:hAnsi="Franklin Gothic Book"/>
          <w:i/>
          <w:color w:val="auto"/>
          <w:sz w:val="22"/>
        </w:rPr>
        <w:t>Profilointia ja automaattista päätöksentekoa koskevat tiedot</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lastRenderedPageBreak/>
        <w:t>Tietosuoja-asetuksen 13 artiklan 2 kohdan f alakohdan ja 14 artiklan 2 kohdan g alakohdan nojalla rekisteröidyille toimitettaviin pakollisiin tietoihin kuuluvat myös tieto automaattisen päätöksenteon, muun muassa 22 artiklan 1 ja 4 kohdassa tarkoitetun profiloinnin olemassaolosta, sekä merkitykselliset tiedot käsittelyyn liittyvästä logiikasta samoin kuin kyseisen käsittelyn merkittävyydestä ja mahdollisista seurauksista rekisteröidylle. Tietosuojatyöryhmä on laatinut automaattisesti tehtävistä yksittäispäätöksistä ja profiloinnista suuntaviivat</w:t>
      </w:r>
      <w:r>
        <w:rPr>
          <w:rStyle w:val="FootnoteReference"/>
          <w:rFonts w:ascii="Franklin Gothic Book" w:hAnsi="Franklin Gothic Book"/>
        </w:rPr>
        <w:footnoteReference w:id="36"/>
      </w:r>
      <w:r>
        <w:rPr>
          <w:rFonts w:ascii="Franklin Gothic Book" w:hAnsi="Franklin Gothic Book"/>
        </w:rPr>
        <w:t>, joissa kerrotaan tarkemmin siitä, miten läpinäkyvyys tulisi varmistaa profiloinnin yhteydessä. On syytä huomata, että automaattiseen päätöksentekoon 13 artiklan 2 kohdan f alakohdan ja 14 artiklan 2 kohdan g alakohdan nojalla sovellettavien läpinäkyvyysvaatimusten lisäksi kaikkeen profilointiin (ei ainoastaan 22 artiklassa tarkoitettuun profilointiin</w:t>
      </w:r>
      <w:r>
        <w:rPr>
          <w:rStyle w:val="FootnoteReference"/>
          <w:rFonts w:ascii="Franklin Gothic Book" w:hAnsi="Franklin Gothic Book"/>
        </w:rPr>
        <w:footnoteReference w:id="37"/>
      </w:r>
      <w:r>
        <w:rPr>
          <w:rFonts w:ascii="Franklin Gothic Book" w:hAnsi="Franklin Gothic Book"/>
        </w:rPr>
        <w:t>) sovelletaan myös näiden suuntaviivojen huomioita siitä, että rekisteröidyille on tärkeää tiedottaa heidän henkilötietojensa käsittelyn seurauksista, ja yleistä periaatetta, että henkilötietojen käsittely ei saa tulla rekisteröidyille yllätyksenä, koska profilointi on yksi henkilötietojen käsittelyn muoto.</w:t>
      </w:r>
      <w:r>
        <w:rPr>
          <w:rStyle w:val="FootnoteReference"/>
          <w:rFonts w:ascii="Franklin Gothic Book" w:hAnsi="Franklin Gothic Book"/>
        </w:rPr>
        <w:footnoteReference w:id="38"/>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0455907"/>
      <w:r>
        <w:rPr>
          <w:rFonts w:ascii="Franklin Gothic Book" w:hAnsi="Franklin Gothic Book"/>
          <w:i/>
          <w:color w:val="auto"/>
          <w:sz w:val="22"/>
        </w:rPr>
        <w:t>Muut seikat – riskit, säännöt ja suojatoimet</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3A54CD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johdanto-osan 39 kappaleessa viitataan myös tiettyjen sellaisten tietojen antamiseen, joita ei nimenomaisesti mainita 13 ja 14 artiklassa (ks. 28 kohdassa lainattu johdanto-osan kappaleen teksti). Tämän johdanto-osan kappaleen mukaan rekisteröidyille olisi tiedotettava henkilötietojen käsittelyyn liittyvistä riskeistä, säännöistä ja suojatoimista. Tähän vaatimukseen liittyy monia muita seikkoja. Yksi niistä on tietosuojaa koskeva vaikutustenarviointi. Tällaisista vaikutustenarvioinneista annettujen tietosuojatyöryhmän suuntaviivojen</w:t>
      </w:r>
      <w:r>
        <w:rPr>
          <w:rStyle w:val="FootnoteReference"/>
          <w:rFonts w:ascii="Franklin Gothic Book" w:hAnsi="Franklin Gothic Book"/>
        </w:rPr>
        <w:footnoteReference w:id="39"/>
      </w:r>
      <w:r>
        <w:rPr>
          <w:rFonts w:ascii="Franklin Gothic Book" w:hAnsi="Franklin Gothic Book"/>
        </w:rPr>
        <w:t xml:space="preserve"> mukaan rekisterinpitäjän kannattaa harkita tietosuojaa koskevan vaikutustenarvioinnin (tai sen osan) julkaisemista. Se ei ole pakollista mutta voi auttaa lisäämään luottamusta rekisterinpitäjän käsittelytoimia kohtaan ja osoittaa käsittelyn luotettavuuden ja läpinäkyvyyden. Läpinäkyvyyttä voidaan osoittaa myös noudattamalla tietosuoja-asetuksen 40 artiklassa tarkoitettua käytännesääntöä, jossa voidaan täsmentää tietosuoja-asetuksen säännösten soveltamista muun muassa seuraavien seikkojen osalta: käsittelyn asianmukaisuus ja läpinäkyvyys, yleisölle ja rekisteröidyille tarkoitettu tiedotus sekä lapsille tarkoitettu tiedotus ja lasten suoj</w:t>
      </w:r>
      <w:r w:rsidR="00A2609D">
        <w:rPr>
          <w:rFonts w:ascii="Franklin Gothic Book" w:hAnsi="Franklin Gothic Book"/>
        </w:rPr>
        <w:t>elu.</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Yksi läpinäkyvyyteen olennaisesti liittyvä seikka on sisäänrakennettu ja oletusarvoinen tietosuoja (edellytetään 25 artiklassa). Näiden periaatteiden mukaan rekisterinpitäjien on huomioitava tietosuojaseikat henkilötietojen käsittelytoimissaan ja -järjestelmissään alusta lähtien sen sijaan, että niitä koskevien vaatimusten noudattaminen varmistettaisiin vasta viime metreillä. Johdanto-osan 78 kappaleessa viitataan siihen, että rekisterinpitäjien olisi toteutettava toimenpiteitä, jotka täyttävät tietosuojavaatimukset sisäänrakennetusti ja </w:t>
      </w:r>
      <w:r>
        <w:rPr>
          <w:rFonts w:ascii="Franklin Gothic Book" w:hAnsi="Franklin Gothic Book"/>
        </w:rPr>
        <w:lastRenderedPageBreak/>
        <w:t xml:space="preserve">oletusarvoisesti. Esimerkkinä mainitaan muun muassa tehtävien ja henkilötietojen käsittelyn läpinäkyvyys.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Myös yhteisrekisterinpitäjyys liittyy riskeistä, säännöistä ja suojatoimista tiedottamiseen rekisteröidyille. Tietosuoja-asetuksen 26 artiklan 1 kohdassa edellytetään, että yhteisrekisterinpitäjien on määriteltävä läpinäkyvällä tavalla kunkin vastuualue tietosuoja-asetuksessa vahvistettujen velvoitteiden noudattamiseksi, erityisesti rekisteröityjen oikeuksien käytön ja 13 ja 14 artiklan mukaisten tietojen toimittamista koskevien tehtäviensä osalta. Asetuksen 26 artiklan 2 kohdan mukaan rekisterinpitäjien järjestelyn keskeisten osien on oltava rekisteröidyn saatavilla. Toisin sanoen rekisteröidylle on oltava täysin selvää, minkä rekisterinpitäjän puoleen hän voi kääntyä halutessaan käyttää yhtä tai useampaa tietosuoja-asetukseen perustuvaa oikeuttaan.</w:t>
      </w:r>
      <w:r>
        <w:rPr>
          <w:rStyle w:val="FootnoteReference"/>
          <w:rFonts w:ascii="Franklin Gothic Book" w:hAnsi="Franklin Gothic Book"/>
        </w:rPr>
        <w:footnoteReference w:id="40"/>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0455908"/>
      <w:r>
        <w:rPr>
          <w:rFonts w:ascii="Franklin Gothic Book" w:hAnsi="Franklin Gothic Book"/>
          <w:b/>
          <w:color w:val="auto"/>
          <w:sz w:val="22"/>
          <w:u w:val="single"/>
        </w:rPr>
        <w:t>Jatkokäsittelyä koskevat tiedot</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Sekä 13 artiklaan että 14 artiklaan sisältyy säännös</w:t>
      </w:r>
      <w:r>
        <w:rPr>
          <w:rStyle w:val="FootnoteReference"/>
          <w:rFonts w:ascii="Franklin Gothic Book" w:hAnsi="Franklin Gothic Book"/>
        </w:rPr>
        <w:footnoteReference w:id="41"/>
      </w:r>
      <w:r>
        <w:rPr>
          <w:rFonts w:ascii="Franklin Gothic Book" w:hAnsi="Franklin Gothic Book"/>
        </w:rPr>
        <w:t>, jonka mukaan rekisterinpitäjän on ilmoitettava rekisteröidylle, jos se aikoo käsitellä henkilötietoja edelleen muuhun tarkoitukseen kuin siihen, johon henkilötiedot kerättiin. Jos rekisterinpitäjä aikoo käsitellä tietoja muuhun tarkoitukseen, ”rekisterinpitäjän on ilmoitettava rekisteröidylle ennen kyseistä jatkokäsittelyä tästä muusta tarkoituksesta ja annettava kaikki asiaankuuluvat lisätiedot 2 kohdan mukaisesti”.</w:t>
      </w:r>
      <w:r>
        <w:rPr>
          <w:rFonts w:ascii="Franklin Gothic Book" w:hAnsi="Franklin Gothic Book"/>
          <w:i/>
        </w:rPr>
        <w:t xml:space="preserve"> </w:t>
      </w:r>
      <w:r>
        <w:rPr>
          <w:rFonts w:ascii="Franklin Gothic Book" w:hAnsi="Franklin Gothic Book"/>
        </w:rPr>
        <w:t xml:space="preserve">Näissä säännöksissä toteutuu nimenomaisesti 5 artiklan 1 kohdan b alakohdassa säädetty periaate, jonka mukaan henkilötiedot on kerättävä tiettyä, nimenomaista ja laillista tarkoitusta varten, eikä niitä saa käsitellä myöhemmin näiden tarkoitusten kanssa </w:t>
      </w:r>
      <w:r>
        <w:rPr>
          <w:rFonts w:ascii="Franklin Gothic Book" w:hAnsi="Franklin Gothic Book"/>
          <w:i/>
        </w:rPr>
        <w:t>yhteensopimattomalla</w:t>
      </w:r>
      <w:r>
        <w:rPr>
          <w:rFonts w:ascii="Franklin Gothic Book" w:hAnsi="Franklin Gothic Book"/>
        </w:rPr>
        <w:t xml:space="preserve"> tavalla.</w:t>
      </w:r>
      <w:r>
        <w:rPr>
          <w:rStyle w:val="FootnoteReference"/>
          <w:rFonts w:ascii="Franklin Gothic Book" w:hAnsi="Franklin Gothic Book"/>
        </w:rPr>
        <w:footnoteReference w:id="42"/>
      </w:r>
      <w:r>
        <w:rPr>
          <w:rFonts w:ascii="Franklin Gothic Book" w:hAnsi="Franklin Gothic Book"/>
        </w:rPr>
        <w:t xml:space="preserve"> Saman 5 artiklan 1 kohdan b alakohdan toisessa osassa todetaan lisäksi, että myöhempää käsittelyä yleisen edun mukaisia arkistointitarkoituksia taikka tieteellisiä tai historiallisia tutkimustarkoituksia tai tilastollisia tarkoituksia varten ei katsota 89 artiklan 1 kohdan mukaisesti yhteensopimattomaksi alkuperäisten tarkoitusten kanssa. Jos henkilötietoja käsitellään myöhemmin sellaista tarkoitusta varten, joka on </w:t>
      </w:r>
      <w:r>
        <w:rPr>
          <w:rFonts w:ascii="Franklin Gothic Book" w:hAnsi="Franklin Gothic Book"/>
          <w:i/>
        </w:rPr>
        <w:t>yhteensopiva</w:t>
      </w:r>
      <w:r>
        <w:rPr>
          <w:rFonts w:ascii="Franklin Gothic Book" w:hAnsi="Franklin Gothic Book"/>
        </w:rPr>
        <w:t xml:space="preserve"> sen tarkoituksen kanssa, jota varten henkilötiedot alun perin kerättiin (asiasta säädetään 6 artiklan 4 kohdassa</w:t>
      </w:r>
      <w:r>
        <w:rPr>
          <w:rStyle w:val="FootnoteReference"/>
          <w:rFonts w:ascii="Franklin Gothic Book" w:hAnsi="Franklin Gothic Book"/>
        </w:rPr>
        <w:footnoteReference w:id="43"/>
      </w:r>
      <w:r>
        <w:rPr>
          <w:rFonts w:ascii="Franklin Gothic Book" w:hAnsi="Franklin Gothic Book"/>
        </w:rPr>
        <w:t xml:space="preserve">), sovelletaan 13 artiklan 3 kohtaa ja 14 artiklan 4 kohtaa. Näiden artiklojen vaatimukset siitä, että jatkokäsittelystä on ilmoitettava rekisteröidylle, tukevat tietosuoja-asetuksessa </w:t>
      </w:r>
      <w:r>
        <w:rPr>
          <w:rFonts w:ascii="Franklin Gothic Book" w:hAnsi="Franklin Gothic Book"/>
        </w:rPr>
        <w:lastRenderedPageBreak/>
        <w:t>esitettyä näkemystä, jonka mukaan rekisteröidyn on voitava kohtuudella odottaa henkilötietojen keruun ajankohtana ja sen yhteydessä, että henkilötietoja voidaan käsitellä tiettyä tarkoitusta varten.</w:t>
      </w:r>
      <w:r>
        <w:rPr>
          <w:rStyle w:val="FootnoteReference"/>
          <w:rFonts w:ascii="Franklin Gothic Book" w:hAnsi="Franklin Gothic Book"/>
        </w:rPr>
        <w:footnoteReference w:id="44"/>
      </w:r>
      <w:r>
        <w:rPr>
          <w:rFonts w:ascii="Franklin Gothic Book" w:hAnsi="Franklin Gothic Book"/>
        </w:rPr>
        <w:t xml:space="preserve"> Toisin sanoen henkilötietojen käsittelytarkoituksen ei pitäisi tulla yllätyksenä rekisteröidylle.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Tietosuoja-asetuksen 13 artiklan 3 kohdassa ja 14 artiklan 4 kohdassa käytetyn ilmaisun ”kaikki asiaankuuluvat lisätiedot 2 kohdan mukaisesti” voidaan ensisilmäyksellä tulkita jättävän rekisterinpitäjälle jonkin verran harkinnan varaa sen suhteen, missä laajuudessa ja minkä tietoryhmien osalta 2 kohdan (eli 13 artiklan 2 kohdan tai 14 artiklan 2 kohdan) tiedot on toimitettava rekisteröidylle. (Johdanto-osan 61 kappaleessa käytetään ilmausta ”muut tarvittavat tiedot”.) Oletusarvoisesti rekisteröidylle olisi kuitenkin annettava kaikki kyseisessä kohdassa tarkoitetut tiedot lukuun ottamatta tietoryhmää tai tietoryhmiä, joita ei ole olemassa tai joita ei sovelleta.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Tietosuojatyöryhmä suosittelee, että täyttääkseen läpinäkyvyyden, kohtuullisuuden ja osoitusvelvollisuuden periaatteet rekisterinpitäjän olisi harkittava antavansa rekisteröidyille tietosuojaselosteessa tietoa myös 6 artiklan 4 kohdan</w:t>
      </w:r>
      <w:r>
        <w:rPr>
          <w:rStyle w:val="FootnoteReference"/>
          <w:rFonts w:ascii="Franklin Gothic Book" w:hAnsi="Franklin Gothic Book"/>
        </w:rPr>
        <w:footnoteReference w:id="45"/>
      </w:r>
      <w:r>
        <w:rPr>
          <w:rFonts w:ascii="Franklin Gothic Book" w:hAnsi="Franklin Gothic Book"/>
        </w:rPr>
        <w:t xml:space="preserve"> mukaisesti tehdystä yhteensopivuusanalyysistä, jos henkilötietojen uuden käsittelytarkoituksen oikeusperuste on jokin muu kuin suostumus taikka kansallinen tai EU:n lainsäädäntö. (Rekisteröidyille olisi siis selitettävä, miten muuta käyttötarkoitusta tai muita käyttötarkoituksia varten tehtävä henkilötietojen käsittely on yhteensopiva alkuperäisen tarkoituksen kanssa.) Tällä tavalla rekisteröidyt saavat mahdollisuuden pohtia myöhemmän käsittelyn yhteensopivuutta ja siihen liittyviä suojatoimia sekä päättää, haluavatko he käyttää oikeuksiaan, kuten oikeutta rajoittaa tai vastustaa henkilötietojen käsittelyä.</w:t>
      </w:r>
      <w:r>
        <w:rPr>
          <w:rStyle w:val="FootnoteReference"/>
          <w:rFonts w:ascii="Franklin Gothic Book" w:hAnsi="Franklin Gothic Book"/>
        </w:rPr>
        <w:footnoteReference w:id="46"/>
      </w:r>
      <w:r>
        <w:rPr>
          <w:rFonts w:ascii="Franklin Gothic Book" w:hAnsi="Franklin Gothic Book"/>
        </w:rPr>
        <w:t xml:space="preserve"> Jos rekisterinpitäjä päättää olla sisällyttämättä tällaisia tietoja tietosuojaselosteeseen, tietosuojatyöryhmä suosittelee, että rekisterinpitäjä ilmoittaa rekisteröidyille selkeästi, että he saavat kyseiset tiedot pyynnöstä.</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Rekisteröityjen oikeuksien käyttämiseen liittyy myös ajoitus. Kuten edellä painotetaan, tietojen toimittaminen hyvissä ajoin on tärkeä osa 13 ja 14 artiklan mukaisia läpinäkyvyysvaatimuksia ja liittyy olennaisesti asianmukaisen käsittelyn periaatteeseen. Myöhempää </w:t>
      </w:r>
      <w:r>
        <w:rPr>
          <w:rFonts w:ascii="Franklin Gothic Book" w:hAnsi="Franklin Gothic Book"/>
          <w:i/>
        </w:rPr>
        <w:t>jatkokäsittelyä</w:t>
      </w:r>
      <w:r>
        <w:rPr>
          <w:rFonts w:ascii="Franklin Gothic Book" w:hAnsi="Franklin Gothic Book"/>
        </w:rPr>
        <w:t xml:space="preserve"> koskevat tiedot on toimitettava ”ennen kyseistä jatkokäsittelyä”. Tietosuojatyöryhmä katsoo, että käsittely voidaan aloittaa kohtuullisen ajan kuluttua rekisteröidylle ilmoittamisen jälkeen, ei heti rekisteröidyn saatua ilmoituksen. Tällöin läpinäkyvyyden periaate hyödyttää rekisteröityä käytännössä, kun hän saa aidon mahdollisuuden ottaa jatkokäsittely huomioon (ja mahdollisesti käyttää siihen liittyviä oikeuksiaan). Kohtuullinen aika riippuu kunkin tilanteen olosuhteista. Kohtuullisuuden periaate edellyttää, että mitä voimakkaammin jatkokäsittely rekisteröityyn vaikuttaa (tai mitä odottamattomampaa se on), sitä pidempi aika tulisi odottaa ennen jatkokäsittelyn aloittamista. Osoitusvelvollisuuden periaate edellyttää vastaavasti, että rekisterinpitäjän on voitava osoittaa, miten sen määrittelemä tietojen toimittamisaika on perusteltu kyseisissä </w:t>
      </w:r>
      <w:r>
        <w:rPr>
          <w:rFonts w:ascii="Franklin Gothic Book" w:hAnsi="Franklin Gothic Book"/>
        </w:rPr>
        <w:lastRenderedPageBreak/>
        <w:t>olosuhteissa ja kuinka kohtuullinen aikataulu yleisesti on rekisteröidyn kannalta. (Ks. myös edellä 30–32 kohdassa esitetyt huomiot aikataulujen kohtuullisuuden varmistamisesta.)</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0455909"/>
      <w:r>
        <w:rPr>
          <w:rFonts w:ascii="Franklin Gothic Book" w:hAnsi="Franklin Gothic Book"/>
          <w:b/>
          <w:color w:val="auto"/>
          <w:sz w:val="22"/>
          <w:u w:val="single"/>
        </w:rPr>
        <w:t>Havainnollistamiskeinot</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On tärkeää huomata, että tietosuoja-asetuksen mukaista läpinäkyvyyden periaatetta voidaan noudattaa muutenkin kuin (kirjallisen tai suullisen) kielellisen viestinnän keinoin. Asetuksen mukaan tarvittaessa voidaan käyttää myös havainnollistamiskeinoja (asetuksessa mainitaan erityisesti kuvakkeet, sertifiointimekanismit sekä tietosuojasinetit ja </w:t>
      </w:r>
      <w:r>
        <w:noBreakHyphen/>
      </w:r>
      <w:r>
        <w:rPr>
          <w:rFonts w:ascii="Franklin Gothic Book" w:hAnsi="Franklin Gothic Book"/>
        </w:rPr>
        <w:t>merkit). Johdanto-osan 58 kappaleen</w:t>
      </w:r>
      <w:r>
        <w:rPr>
          <w:rStyle w:val="FootnoteReference"/>
          <w:rFonts w:ascii="Franklin Gothic Book" w:hAnsi="Franklin Gothic Book"/>
        </w:rPr>
        <w:footnoteReference w:id="47"/>
      </w:r>
      <w:r>
        <w:rPr>
          <w:rFonts w:ascii="Franklin Gothic Book" w:hAnsi="Franklin Gothic Book"/>
        </w:rPr>
        <w:t xml:space="preserve"> mukaan yleisölle tai rekisteröidyille tarkoitettujen tietojen saavutettavuus on tärkeää erityisesti verkossa.</w:t>
      </w:r>
      <w:r>
        <w:rPr>
          <w:rStyle w:val="FootnoteReference"/>
          <w:rFonts w:ascii="Franklin Gothic Book" w:hAnsi="Franklin Gothic Book"/>
        </w:rPr>
        <w:footnoteReference w:id="48"/>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0455910"/>
      <w:r>
        <w:rPr>
          <w:rFonts w:ascii="Franklin Gothic Book" w:hAnsi="Franklin Gothic Book"/>
          <w:i/>
          <w:color w:val="auto"/>
          <w:sz w:val="22"/>
        </w:rPr>
        <w:t>Kuvakkeet</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Johdanto-osan 60 kappaleen mukaan tiedot voidaan antaa rekisteröidylle ”yhdessä” vakiomuotoisten kuvakkeiden kanssa, mikä mahdollistaa tiedon monitasoisen esittämisen. Kuvakkeilla ei kuitenkaan tule korvata tietoja, joita rekisteröity tarvitsee käyttääkseen oikeuksiaan, eivätkä ne korvaa rekisterinpitäjälle 13 ja 14 artiklassa asetettujen velvoitteiden noudattamista. Tietosuoja-asetuksen 12 artiklan 7 kohdassa säädetään kuvakkeiden käytöstä seuraavaa:</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Jäljempänä 13 ja 14 artiklassa tarkoitetut tiedot voidaan antaa rekisteröidyille yhdistettynä vakiomuotoisiin kuvakkeisiin, jotta suunnitellusta käsittelystä voidaan antaa mielekäs yleiskuva helposti erottuvalla, ymmärrettävällä ja selvästi luettavissa olevalla tavalla. Jos kuvakkeet esitetään sähköisessä muodossa, niiden on oltava koneellisesti luettavissa.</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12 artiklan 7 kohdan toteamus ”jos kuvakkeet esitetään sähköisessä muodossa, niiden on oltava koneellisesti luettavissa” viittaa siihen, että kuvakkeita voidaan käyttää muutenkin kuin sähköisessä muodossa</w:t>
      </w:r>
      <w:r>
        <w:rPr>
          <w:rStyle w:val="FootnoteReference"/>
          <w:rFonts w:ascii="Franklin Gothic Book" w:hAnsi="Franklin Gothic Book"/>
        </w:rPr>
        <w:footnoteReference w:id="49"/>
      </w:r>
      <w:r>
        <w:rPr>
          <w:rFonts w:ascii="Franklin Gothic Book" w:hAnsi="Franklin Gothic Book"/>
        </w:rPr>
        <w:t>, esimerkiksi paperille painettuina, esineiden internetin laitteissa tai niiden pakkauksissa, julkisilla paikoilla julkaistavissa wifi-</w:t>
      </w:r>
      <w:r>
        <w:rPr>
          <w:rFonts w:ascii="Franklin Gothic Book" w:hAnsi="Franklin Gothic Book"/>
        </w:rPr>
        <w:lastRenderedPageBreak/>
        <w:t>seurantaa koskevissa ilmoituksissa, QR-koodien yhteydessä ja kameravalvontaa koskevissa ilmoituksissa.</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Kuvakkeiden käytön tarkoituksena on selvästikin parantaa läpinäkyvyyttä rekisteröityjen kannalta pyrkimällä vähentämään tarvetta esittää suuria tietomääriä kirjallisessa muodossa. Se, miten hyödyllisiä kuvakkeet ovat 13 ja 14 artiklassa edellytettyjen tietojen välittämisessä rekisteröidyille, riippuu siitä, ovatko kuvakkeet tai kuvat vakiomuotoisia sekä koko EU:ssa yleisesti käytettyjä ja tunnettuja muotoja näiden tietojen esittämiseen. Tietosuoja-asetuksessa tällaisen kuvakkeiston kehittäminen annetaan komissiolle vastuulle, mutta Euroopan tietosuojaneuvosto voi komission pyynnöstä tai omasta aloitteestaan antaa komissiolle lausunnon kuvakkeista.</w:t>
      </w:r>
      <w:r>
        <w:rPr>
          <w:rStyle w:val="FootnoteReference"/>
          <w:rFonts w:ascii="Franklin Gothic Book" w:hAnsi="Franklin Gothic Book"/>
        </w:rPr>
        <w:footnoteReference w:id="50"/>
      </w:r>
      <w:r>
        <w:rPr>
          <w:rFonts w:ascii="Franklin Gothic Book" w:hAnsi="Franklin Gothic Book"/>
        </w:rPr>
        <w:t xml:space="preserve"> Tietosuojatyöryhmä katsoo asetuksen johdanto-osan 166 kappaleen mukaisesti, että kuvakkeiston kehittämisessä tulisi noudattaa näyttöön perustuvaa lähestymistapaa ja että ennen kuvakkeiden standardointia on selvitettävä alan toimijoiden ja suuren yleisön parissa, kuinka tehokkaita kuvakkeet ovat tässä yhteydessä.</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0455911"/>
      <w:r>
        <w:rPr>
          <w:rFonts w:ascii="Franklin Gothic Book" w:hAnsi="Franklin Gothic Book"/>
          <w:i/>
          <w:color w:val="auto"/>
          <w:sz w:val="22"/>
        </w:rPr>
        <w:t>Sertifiointimekanismit, sinetit ja merkit</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Vakiomuotoisten kuvakkeiden lisäksi tietosuoja-asetuksessa (42 artiklassa) säädetään myös tietosuojaa koskevien sertifiointimekanismien sekä tietosuojasinettien ja </w:t>
      </w:r>
      <w:r>
        <w:noBreakHyphen/>
      </w:r>
      <w:r>
        <w:rPr>
          <w:rFonts w:ascii="Franklin Gothic Book" w:hAnsi="Franklin Gothic Book"/>
        </w:rPr>
        <w:t>merkkien käytöstä, jonka tarkoituksena on osoittaa, että rekisterinpitäjät ja henkilötietojen käsittelijät noudattavat tietosuoja-asetusta käsittelytoimia suorittaessaan, sekä lisätä läpinäkyvyyttä rekisteröityjen suhteen.</w:t>
      </w:r>
      <w:r>
        <w:rPr>
          <w:rStyle w:val="FootnoteReference"/>
          <w:rFonts w:ascii="Franklin Gothic Book" w:hAnsi="Franklin Gothic Book"/>
        </w:rPr>
        <w:footnoteReference w:id="51"/>
      </w:r>
      <w:r>
        <w:rPr>
          <w:rFonts w:ascii="Franklin Gothic Book" w:hAnsi="Franklin Gothic Book"/>
        </w:rPr>
        <w:t xml:space="preserve"> Tietosuojaryhmä aikoo aikanaan antaa sertifiointimekanismeja koskevia suuntaviivoja.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0455912"/>
      <w:r>
        <w:rPr>
          <w:rFonts w:ascii="Franklin Gothic Book" w:hAnsi="Franklin Gothic Book"/>
          <w:b/>
          <w:color w:val="auto"/>
          <w:sz w:val="22"/>
          <w:u w:val="single"/>
        </w:rPr>
        <w:t>Rekisteröityjen oikeuksien käyttäminen</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Läpinäkyvyydestä seuraa rekisterinpitäjille kolmenlaisia velvollisuuksia suhteessa rekisteröidyille tietosuoja-asetuksen nojalla kuuluviin oikeuksiin.</w:t>
      </w:r>
      <w:r>
        <w:rPr>
          <w:rStyle w:val="FootnoteReference"/>
          <w:rFonts w:ascii="Franklin Gothic Book" w:hAnsi="Franklin Gothic Book"/>
        </w:rPr>
        <w:footnoteReference w:id="52"/>
      </w:r>
      <w:r>
        <w:rPr>
          <w:rFonts w:ascii="Franklin Gothic Book" w:hAnsi="Franklin Gothic Book"/>
        </w:rPr>
        <w:t xml:space="preserve"> Rekisterinpitäjän on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toimitettava rekisteröidyille tiedot heidän oikeuksistaan</w:t>
      </w:r>
      <w:r>
        <w:rPr>
          <w:rStyle w:val="FootnoteReference"/>
          <w:rFonts w:ascii="Franklin Gothic Book" w:hAnsi="Franklin Gothic Book"/>
        </w:rPr>
        <w:footnoteReference w:id="53"/>
      </w:r>
      <w:r>
        <w:rPr>
          <w:rFonts w:ascii="Franklin Gothic Book" w:hAnsi="Franklin Gothic Book"/>
        </w:rPr>
        <w:t xml:space="preserve"> (13 artiklan 2 kohdan b alakohdan ja 14 artiklan 2 kohdan c alakohdan mukaisesti)</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lastRenderedPageBreak/>
        <w:t>noudatettava läpinäkyvyyden periaatetta (12 artiklan 1 kohdassa tarkoitetun viestinnän laadun suhteen) ilmoittaessaan rekisteröidylle tämän 15–22 ja 34 artiklan mukaisista oikeuksista sekä</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helpotettava 15–22 artiklan mukaisten rekisteröidyn oikeuksien käyttämistä.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Näiden oikeuksien käyttämistä ja edellytettyjen tietojen luonnetta koskevien tietosuoja-asetuksen vaatimusten tarkoituksena on </w:t>
      </w:r>
      <w:r>
        <w:rPr>
          <w:rFonts w:ascii="Franklin Gothic Book" w:hAnsi="Franklin Gothic Book"/>
          <w:i/>
        </w:rPr>
        <w:t>mahdollistaa</w:t>
      </w:r>
      <w:r>
        <w:rPr>
          <w:rFonts w:ascii="Franklin Gothic Book" w:hAnsi="Franklin Gothic Book"/>
        </w:rPr>
        <w:t xml:space="preserve"> rekisteröidyille se, että he voivat käyttää oikeuksiaan ja saattaa rekisterinpitäjät vastuuseen rekisteröityjen henkilötietojen käsittelystä. Johdanto-osan 59 kohdassa painotetaan, että ”olisi säädettävä yksityiskohtaisesti siitä, miten – – rekisteröidyn oikeuksien käyttämistä voitaisiin helpottaa”, ja että rekisterinpitäjän ”olisi myös tarjottava keinot esittää tällaiset pyynnöt sähköisesti erityisesti silloin, kun henkilötietoja käsitellään sähköisesti”.</w:t>
      </w:r>
      <w:r>
        <w:rPr>
          <w:rFonts w:ascii="Franklin Gothic Book" w:hAnsi="Franklin Gothic Book"/>
          <w:i/>
        </w:rPr>
        <w:t xml:space="preserve"> </w:t>
      </w:r>
      <w:r>
        <w:rPr>
          <w:rFonts w:ascii="Franklin Gothic Book" w:hAnsi="Franklin Gothic Book"/>
        </w:rPr>
        <w:t xml:space="preserve">Tavan, jolla rekisterinpitäjä mahdollistaa rekisteröidyn oikeuksien käyttämisen, tulisi olla asiayhteyteen sopiva sekä rekisterinpitäjän ja rekisteröidyn välisen suhteen ja vuorovaikutuksen luonteen kannalta asianmukainen. Rekisterinpitäjä voi halutessaan tarjota oikeuksien käyttämiseen yhden tai useampia tapoja niiden eri tapojen mukaisesti, joilla rekisteröity on vuorovaikutuksessa rekisterinpitäjän kanssa.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Esimerkki</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Terveyspalvelujen tarjoaja käyttää verkkosivustollaan sähköistä lomaketta ja toimipisteidensä vastaanotoissa paperisia lomakkeita, jotta rekisteröidyt voivat pyytää pääsyä henkilötietoihinsa sekä verkossa että toimipisteessä. Näiden tapojen lisäksi palveluntarjoaja hyväksyy myös muilla tavoilla (esim. kirjeitse tai sähköpostitse) esitetyt pyynnöt. Lisäksi sillä on asiaa varten yhteyspiste (johon voi olla yhteydessä sähköpostitse ja puhelimitse), joka auttaa rekisteröityjä käyttämään oikeuksiaan.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0455913"/>
      <w:r>
        <w:rPr>
          <w:rFonts w:ascii="Franklin Gothic Book" w:hAnsi="Franklin Gothic Book"/>
          <w:b/>
          <w:color w:val="auto"/>
          <w:sz w:val="22"/>
          <w:u w:val="single"/>
        </w:rPr>
        <w:t>Tiedonantovelvollisuutta koskevat poikkeukset</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0455914"/>
      <w:r>
        <w:rPr>
          <w:rFonts w:ascii="Franklin Gothic Book" w:hAnsi="Franklin Gothic Book"/>
          <w:i/>
          <w:color w:val="auto"/>
          <w:sz w:val="22"/>
        </w:rPr>
        <w:t>Tietosuoja-asetuksen 13 artiklaa koskevat poikkeukset</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Kun henkilötietoja kerätään suoraan rekisteröidyltä, rekisterinpitäjän 13 artiklaan perustuvista velvollisuuksista voidaan poiketa ainoastaan, ”jos ja siltä osin kuin rekisteröity on jo saanut tiedot”</w:t>
      </w:r>
      <w:r>
        <w:rPr>
          <w:rStyle w:val="FootnoteReference"/>
          <w:rFonts w:ascii="Franklin Gothic Book" w:hAnsi="Franklin Gothic Book"/>
        </w:rPr>
        <w:footnoteReference w:id="54"/>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Osoitusvelvollisuuden mukaisesti rekisterinpitäjän on osoitettava (ja dokumentoitava), mitä tietoja rekisteröity on jo saanut, miten ja milloin rekisteröity on saanut kyseiset tiedot ja ettei tietoihin sittemmin ole tehty muutoksia, joiden vuoksi rekisteröidyn aiemmin saamat tiedot eivät olisi ajan tasalla. Lisäksi 13 artiklan 4 kohdassa käytetty ilmaus ”siltä osin” viittaa selvästi siihen, että vaikka rekisteröity olisi aiemmin saanut tiettyihin 13 artiklassa tarkoitettuihin ryhmiin kuuluvia tietoja, rekisterinpitäjällä on silti velvollisuus täydentää tietoja varmistaakseen, että rekisteröity on saanut kaikki </w:t>
      </w:r>
      <w:r>
        <w:rPr>
          <w:rFonts w:ascii="Franklin Gothic Book" w:hAnsi="Franklin Gothic Book"/>
        </w:rPr>
        <w:lastRenderedPageBreak/>
        <w:t>13 artiklan 1 ja 2 kohdassa tarkoitetut tiedot. Seuraavassa on hyvän käytännön esimerkki 13 artiklan 4 kohdan suppeasta tulkinnasta.</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Esimerkki</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Henkilö rekisteröityy internetissä tarjottavan sähköpostipalvelun käyttäjäksi ja saa rekisteröitymisen yhteydessä kaikki 13 artiklan 1 ja 2 kohdassa edellytetyt tiedot. Kuusi kuukautta myöhemmin rekisteröity aktivoi sähköpostipalvelun tarjoajan kautta sähköpostipalveluun liittyvän pikaviestitoiminnon ja antaa sitä varten matkapuhelinnumeronsa. Palveluntarjoaja toimittaa rekisteröidylle tietyt 13 artiklan 1 ja 2 kohdassa edellytetyt puhelinnumeron käsittelyä koskevat tiedot (esim. käsittelyn tarkoitus, oikeusperuste, vastaanottajat ja säilytysaika) mutta ei muita tietoja, jotka rekisteröity on saanut jo kuusi kuukautta aiemmin ja joita ei ole sen jälkeen muutettu (esim. rekisterinpitäjän ja tietosuojavastaavan identiteetti ja yhteystiedot, rekisteröidyn oikeuksia koskevat tiedot ja oikeus tehdä valitus asianomaiselle valvontaviranomaiselle). Hyvän käytännön mukaista olisi toimittaa rekisteröidylle uudelleen kaikki tiedot kokonaisuudessaan mutta niin, että rekisteröidyn olisi helppo hahmottaa, mitkä tiedoista ovat hänelle uusia. Pikaviestipalveluun liittyvä henkilötietojen käsittely voi vaikuttaa rekisteröityyn tavalla, jonka vuoksi hän saattaa haluta käyttää jotakin sellaista oikeuttaan, jonka on unohtanut sen jälkeen, kun kuusi kuukautta aiemmin sai siitä tiedon. Kaikkien tietojen toimittaminen uudelleen auttaa varmistamaan, että rekisteröity tietää edelleen hyvin, miten hänen henkilötietojaan käytetään ja miten hän voi käyttää oikeuksiaan.</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0455915"/>
      <w:r>
        <w:rPr>
          <w:rFonts w:ascii="Franklin Gothic Book" w:hAnsi="Franklin Gothic Book"/>
          <w:i/>
          <w:color w:val="auto"/>
          <w:sz w:val="22"/>
        </w:rPr>
        <w:t>Tietosuoja-asetuksen 14 artiklaa koskevat poikkeukset</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52DFB35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14 art</w:t>
      </w:r>
      <w:r w:rsidR="003A316A">
        <w:rPr>
          <w:rFonts w:ascii="Franklin Gothic Book" w:hAnsi="Franklin Gothic Book"/>
        </w:rPr>
        <w:t>iklassa säädetään selvästi u</w:t>
      </w:r>
      <w:r>
        <w:rPr>
          <w:rFonts w:ascii="Franklin Gothic Book" w:hAnsi="Franklin Gothic Book"/>
        </w:rPr>
        <w:t>s</w:t>
      </w:r>
      <w:r w:rsidR="003A316A">
        <w:rPr>
          <w:rFonts w:ascii="Franklin Gothic Book" w:hAnsi="Franklin Gothic Book"/>
        </w:rPr>
        <w:t>e</w:t>
      </w:r>
      <w:r>
        <w:rPr>
          <w:rFonts w:ascii="Franklin Gothic Book" w:hAnsi="Franklin Gothic Book"/>
        </w:rPr>
        <w:t>ampia poikkeuksia, joita sovelletaan rekisterinpitäjän tiedonantovelvollisuuteen silloin, kun tietoja ei ole saatu rekisteröidyltä. Näitä poikkeuksia tulisi pääsääntöisesti tulkita ja soveltaa suppeasti. Niiden tilanteiden lisäksi, joissa rekisteröity on jo saanut kyseiset tiedot (14 artiklan 5 kohdan a alakohta), 14 artiklan 5 kohdan nojalla velvollisuudesta voidaan poiketa myös seuraavissa tilanteissa:</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kyseisten tietojen toimittaminen osoittautuu mahdottomaksi tai vaatisi kohtuutonta vaivaa, erityisesti kun käsittely tapahtuu yleisen edun mukaisia arkistointitarkoituksia tai tieteellisiä ja historiallisia tutkimustarkoituksia taikka tilastollisia tarkoituksia varten, tai niiltä osin kuin se estää käsittelyn tarkoitusten saavuttamisen tai vaikeuttaa sitä suuresti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rekisterinpitäjään sovelletaan kansalliseen tai EU:n lainsäädäntöön perustuvaa vaatimusta tietojen hankinnasta tai luovuttamisesta ja kyseisessä lainsäädännössä vahvistetaan asianmukaiset toimenpiteet rekisteröidyn oikeutettujen etujen suojaamiseksi tai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lastRenderedPageBreak/>
        <w:t>tiedot on pidettävä luottamuksellisina, koska niitä koskee unionin oikeuteen tai jäsenvaltion lainsäädäntöön perustuva vaitiolovelvollisuus (kuten lakisääteinen salassapitovelvollisuus).</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EF130C">
      <w:pPr>
        <w:pStyle w:val="Heading2"/>
        <w:ind w:left="709"/>
        <w:rPr>
          <w:rFonts w:ascii="Franklin Gothic Book" w:hAnsi="Franklin Gothic Book"/>
          <w:i/>
          <w:sz w:val="22"/>
          <w:szCs w:val="22"/>
        </w:rPr>
      </w:pPr>
      <w:bookmarkStart w:id="65" w:name="_Toc511301490"/>
      <w:bookmarkStart w:id="66" w:name="_Toc520455916"/>
      <w:r>
        <w:rPr>
          <w:rFonts w:ascii="Franklin Gothic Book" w:hAnsi="Franklin Gothic Book"/>
          <w:i/>
          <w:color w:val="auto"/>
          <w:sz w:val="22"/>
        </w:rPr>
        <w:t>Mahdottomaksi osoittautuminen, kohtuuton vaiva ja tarkoitusten saavuttamisen suuri vaikeutuminen</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14 artiklan 5 kohdan b alakohdassa säädetään kolmesta eri tilanteesta, joissa 14 artiklan 1, 2 ja 4 kohtaan perustuvia tiedonantovelvollisuuksia ei sovelleta:</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jos tietojen toimittaminen osoittautuu mahdottomaksi (erityisesti kun käsittely tapahtuu arkistointitarkoituksia tai tieteellisiä ja historiallisia tutkimustarkoituksia taikka tilastollisia tarkoituksia varten)</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jos tietojen toimittaminen vaatisi kohtuutonta vaivaa (erityisesti kun käsittely tapahtuu arkistointitarkoituksia tai tieteellisiä ja historiallisia tutkimustarkoituksia taikka tilastollisia tarkoituksia varten) tai</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jos 14 artiklan 1 kohdassa tarkoitettujen tietojen toimittaminen estää käsittelyn tarkoitusten saavuttamisen tai vaikeuttaa sitä suuresti.</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0455917"/>
      <w:r>
        <w:rPr>
          <w:rFonts w:ascii="Franklin Gothic Book" w:hAnsi="Franklin Gothic Book"/>
          <w:i/>
          <w:color w:val="auto"/>
          <w:sz w:val="22"/>
        </w:rPr>
        <w:t>Mahdottomaksi osoittautuminen</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Tilanne, jossa tietojen toimittaminen osoittautuu 14 artiklan 5 kohdan b alakohdassa tarkoitetulla tavalla ”mahdottomaksi”, on niin sanotusti kaikki tai ei mitään </w:t>
      </w:r>
      <w:r>
        <w:noBreakHyphen/>
      </w:r>
      <w:r>
        <w:rPr>
          <w:rFonts w:ascii="Franklin Gothic Book" w:hAnsi="Franklin Gothic Book"/>
        </w:rPr>
        <w:t xml:space="preserve">tilanne, sillä asiat joko ovat mahdottomia tai eivät ole – mahdottomuudessa ei ole eri asteita. Jos rekisterinpitäjä vetoaa tähän poikkeukseen, sen on voitava osoittaa seikat, jotka tosiasiassa </w:t>
      </w:r>
      <w:r>
        <w:rPr>
          <w:rFonts w:ascii="Franklin Gothic Book" w:hAnsi="Franklin Gothic Book"/>
          <w:i/>
        </w:rPr>
        <w:t>estävät sitä</w:t>
      </w:r>
      <w:r>
        <w:rPr>
          <w:rFonts w:ascii="Franklin Gothic Book" w:hAnsi="Franklin Gothic Book"/>
        </w:rPr>
        <w:t xml:space="preserve"> toimittamasta kyseiset tiedot rekisteröidylle. Jos mahdottomuuden syynä olleet seikat jonkin ajan kuluttua poistuvat ja tietojen toimittaminen rekisteröidylle on jälleen mahdollista, rekisterinpitäjän tulisi toimittaa tiedot välittömästi. Käytännössä rekisterinpitäjä voi vain hyvin harvoin osoittaa, että tietojen toimittaminen rekisteröidylle on mahdotonta. Seuraava esimerkki havainnollistaa asiaa.</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Esimerkki</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 xml:space="preserve">Rekisteröity rekisteröityy jälkikäteen laskutettavan verkkopalvelun tilaajaksi. Rekisteröitymisen jälkeen rekisterinpitäjä kerää rekisteröityä koskevat tiedot luottotietolaitokselta päättääkseen, tarjoaako palvelun vai ei. Rekisterinpitäjän menettelytapana on ilmoittaa rekisteröidyille luottotietojen keräämisestä kolmen päivän kuluessa tietojen hankkimisesta 14 artiklan 3 kohdan a alakohdan mukaisesti. Rekisteröidyn osoitteesta ja puhelinnumerosta ei kuitenkaan ole tietoa julkisissa rekistereissä (rekisteröity asuu ulkomailla). Rekisteröity ei antanut palveluun rekisteröityessään sähköpostiosoitettaan tai hänen ilmoittamansa osoite ei toimi. Rekisterinpitäjällä ei näin ollen ole mitään keinoa olla suoraan yhteydessä rekisteröityyn. Tässä tapauksessa rekisterinpitäjä voi kuitenkin ilmoittaa luottotietojen keräämisestä verkkosivustollaan ennen kuin käyttäjät rekisteröityvät palveluun. Näin </w:t>
            </w:r>
            <w:r>
              <w:rPr>
                <w:rFonts w:ascii="Franklin Gothic Book" w:hAnsi="Franklin Gothic Book"/>
                <w:sz w:val="22"/>
              </w:rPr>
              <w:lastRenderedPageBreak/>
              <w:t>ollen 14 artiklassa tarkoitettujen tietojen toimittaminen ei ole mahdotonta.</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0455918"/>
      <w:r>
        <w:rPr>
          <w:rFonts w:ascii="Franklin Gothic Book" w:hAnsi="Franklin Gothic Book"/>
          <w:i/>
          <w:color w:val="auto"/>
          <w:sz w:val="22"/>
        </w:rPr>
        <w:t>Henkilötietojen lähteen ilmoittaminen mahdotonta</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Johdanto-osan 61 kappaleessa todetaan seuraavaa: ”Jos rekisteröidylle ei ole voitu ilmoittaa henkilötietojen alkuperää johtuen siitä, että on käytetty useita lähteitä, olisi annettava yleiset tiedot.” Velvollisuudesta ilmoittaa henkilötietojen lähde rekisteröidyille voidaan poiketa ainoastaan, jos tämä on mahdotonta, koska yhtä henkilöä koskevia eri henkilötietoja ei ole saatu yhdestä tietystä lähteestä. Esimerkiksi pelkästään se, että rekisterinpitäjä on koonnut useiden rekisteröityjen henkilötietoja sisältävän tietokannan useammasta kuin yhdestä tietolähteestä, ei oikeuta poikkeamaan vaatimuksesta, jos yksittäisen rekisteröidyn henkilötietojen lähde on mahdollista selvittää (vaikkakin hidasta tai työlästä). Koska tietosuojan edellytetään olevan sisäänrakennettua ja oletusarvoista</w:t>
      </w:r>
      <w:r>
        <w:rPr>
          <w:rStyle w:val="FootnoteReference"/>
          <w:rFonts w:ascii="Franklin Gothic Book" w:hAnsi="Franklin Gothic Book"/>
        </w:rPr>
        <w:footnoteReference w:id="55"/>
      </w:r>
      <w:r>
        <w:rPr>
          <w:rFonts w:ascii="Franklin Gothic Book" w:hAnsi="Franklin Gothic Book"/>
        </w:rPr>
        <w:t xml:space="preserve">, henkilötietojen käsittelyjärjestelmiin tulisi alusta lähtien sisällyttää läpinäkyvyyden mahdollistavia mekanismeja, jotta kaikkien organisaation vastaanottamien henkilötietojen lähteet voidaan jäljittää käsittelysyklin kaikissa vaiheissa (ks. edellä oleva 43 kohta).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0455919"/>
      <w:r>
        <w:rPr>
          <w:rFonts w:ascii="Franklin Gothic Book" w:hAnsi="Franklin Gothic Book"/>
          <w:i/>
          <w:color w:val="auto"/>
          <w:sz w:val="22"/>
        </w:rPr>
        <w:t>Kohtuuton vaiva</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Tietosuoja-asetuksen 14 artiklan 5 kohdan b alakohdan nojalla voidaan vedota mahdottomaksi osoittautumisen lisäksi myös siihen, että tietojen toimittamisesta aiheutuu ”kohtuutonta vaivaa”, erityisesti kun käsittely tapahtuu ”yleisen edun mukaisia arkistointitarkoituksia tai tieteellisiä ja historiallisia tutkimustarkoituksia taikka tilastollisia tarkoituksia varten siten, että noudatetaan 89 artiklan 1 kohdassa esitettyjä – – suojatoimia”.</w:t>
      </w:r>
      <w:r>
        <w:rPr>
          <w:rFonts w:ascii="Franklin Gothic Book" w:hAnsi="Franklin Gothic Book"/>
          <w:i/>
        </w:rPr>
        <w:t xml:space="preserve"> </w:t>
      </w:r>
      <w:r>
        <w:rPr>
          <w:rFonts w:ascii="Franklin Gothic Book" w:hAnsi="Franklin Gothic Book"/>
        </w:rPr>
        <w:t xml:space="preserve">Myös johdanto-osan 62 kappaleessa viitataan näihin tarkoituksiin tilanteina, joissa tietojen toimittaminen rekisteröidylle vaatisi kohtuuttomia ponnistuksia. Kappaleessa todetaan, että tällöin olisi voitava ottaa huomioon rekisteröityjen määrä, tietojen ikä ja mahdollisesti hyväksytyt asianmukaiset suojatoimet. Koska johdanto-osan 62 kappaleessa ja 14 artiklan 5 kohdan b alakohdassa painotetaan tämän poikkeuksen yhteydessä arkistointi-, tutkimus- ja tilastointitarkoituksia, tietosuojatyöryhmä katsoo, ettei rekisterinpitäjien tulisi </w:t>
      </w:r>
      <w:r>
        <w:rPr>
          <w:rFonts w:ascii="Franklin Gothic Book" w:hAnsi="Franklin Gothic Book"/>
          <w:i/>
        </w:rPr>
        <w:t>rutiininomaisesti</w:t>
      </w:r>
      <w:r>
        <w:rPr>
          <w:rFonts w:ascii="Franklin Gothic Book" w:hAnsi="Franklin Gothic Book"/>
        </w:rPr>
        <w:t xml:space="preserve"> vedota tähän poikkeukseen, jos ne eivät käsittele henkilötietoja yleisen edun mukaisia arkistointitarkoituksia, tieteellisiä ja historiallisia tutkimustarkoituksia tai tilastollisia tarkoituksia varten. Tietosuojatyöryhmä painottaa, että silloinkin, kun käsittely tapahtuu näitä tarkoituksia varten, on noudatettava 89 artiklan 1 kohdassa asetettuja ehtoja ja tietojen toimittamisen on vaadittava kohtuutonta vaivaa.</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Määritettäessä, milloin tietojen toimittaminen on 14 artiklan 5 kohdan b alakohdassa tarkoitetulla tavalla mahdotonta tai vaatii kohtuutonta vaivaa, on olennaista huomata, että 13 artiklassa ei säädetä vastaavasta poikkeuksesta (silloin, kun henkilötiedot kerätään rekisteröidyiltä). Ainoa ero 13 artiklan mukaisen tilanteen ja 14 artiklan mukaisen tilanteen </w:t>
      </w:r>
      <w:r>
        <w:rPr>
          <w:rFonts w:ascii="Franklin Gothic Book" w:hAnsi="Franklin Gothic Book"/>
        </w:rPr>
        <w:lastRenderedPageBreak/>
        <w:t xml:space="preserve">välillä on se, että jälkimmäisessä henkilötietoja ei kerätä rekisteröidyltä itseltään. Tästä seuraa, että mahdottomuus tai kohtuuton vaiva johtuu tavallisesti seikoista, joita ei ole silloin, kun henkilötiedot kerätään rekisteröidyltä. Tämä tarkoittaa, että mahdottomuuden tai kohtuuttoman vaivan on liityttävä suoraan siihen, että henkilötiedot on saatu muualta kuin rekisteröidyltä itseltään.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Esimerkki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Suurkaupunkialueen suuressa sairaalassa edellytetään kaikkien päiväpolikliinisiin toimenpiteisiin, pidempiaikaiseen hoitoon tai vastaanottokäynnille tulevien potilaiden täyttävän potilastietolomakkeen, jossa kysytään lähiomaisen (rekisteröity) yhteystietoja. Koska sairaalassa käy päivittäin valtava määrä potilaita, sairaalalle aiheutuisi kohtuutonta vaivaa, jos sen olisi toimitettava joka päivä 14 artiklassa tarkoitetut tiedot kaikille henkilöille, jotka potilaat ilmoittavat lomakkeessaan lähiomaisena.</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Arvioitaessa, aiheutuuko rekisterinpitäjälle kohtuutonta vaivaa 14 artiklassa tarkoitettujen tietojen toimittamisesta rekisteröidyille, voidaan huomioida johdanto-osan 62 kappaleessa mainittuja seikkoja (rekisteröityjen määrä, tietojen ikä ja mahdollisesti hyväksytyt asianmukaiset suojatoimet).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Esimerkki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Historiantutkijat, jotka pyrkivät määrittämään sukulinjaa sukunimien perusteella, saavat käyttöönsä suuren tietoaineiston, jossa on 20 000 rekisteröidyn henkilötietoja. Aineisto on kuitenkin koottu 50 vuotta aiemmin, eikä sitä ole sittemmin päivitetty. Aineistossa ei myöskään ole yhteystietoja. Kun otetaan huomioon tietokannan koko ja erityisesti sen ikä, tutkijoille aiheutuisi kohtuutonta vaivaa, jos heidän olisi yritettävä jäljittää erikseen jokainen rekisteröity voidakseen toimittaa heille 14 artiklassa tarkoitetut tiedot.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Jos rekisterinpitäjä aikoo hyödyntää 14 artiklan 5 kohdan b alakohdassa säädettyä poikkeusta sillä perusteella, että tietojen toimittamisesta aiheutuisi kohtuutonta vaivaa, rekisterinpitäjän on verrattava toisiinsa vaivaa, joka sille aiheutuu tietojen toimittamisesta rekisteröidylle, ja vaikutuksia, jotka rekisteröityyn on sillä, että hänelle ei toimiteta kyseisiä tietoja. Rekisterinpitäjän olisi dokumentoitava tämä arviointi osoitusvelvollisuutensa mukaisesti. Tietosuoja-asetuksen 14 artiklan 5 kohdan b alakohdan mukaan rekisterinpitäjän on tällaisessa tapauksessa toteutettava asianmukaiset toimenpiteet rekisteröidyn oikeuksien ja vapauksien sekä oikeutettujen etujen suojaamiseksi. Tämä pätee myös tilanteisiin, joissa rekisterinpitäjä katsoo tietojen toimittamisen olevan mahdotonta taikka todennäköisesti estävän käsittelyn tarkoitusten saavuttamisen tai vaikeuttavan sitä suuresti. Yksi näistä asianmukaisista toimenpiteistä, joka rekisterinpitäjän on 14 artiklan 5 kohdan b alakohdan mukaan aina toteutettava, on tietojen saattaminen julkisesti saataville. Rekisterinpitäjä voi asettaa tiedot saataville eri tavoin, kuten julkaisemalla ne verkkosivustollaan taikka ilmoittamalla niistä etukäteen sanomalehdessä </w:t>
      </w:r>
      <w:r>
        <w:rPr>
          <w:rFonts w:ascii="Franklin Gothic Book" w:hAnsi="Franklin Gothic Book"/>
        </w:rPr>
        <w:lastRenderedPageBreak/>
        <w:t xml:space="preserve">tai julisteilla toimipisteessään. Muut asianmukaiset toimenpiteet riippuvat henkilötietojen käsittelyn olosuhteista, mutta niitä voivat olla esimerkiksi seuraavat: tietosuojaa koskeva vaikutustenarviointi, henkilötietojen pseudonymisointi, kerättävien henkilötietojen ja säilytysajan minimointi sekä tekniset ja organisatoriset toimenpiteet korkeatasoisen suojan varmistamiseksi. On myös mahdollista, että rekisterinpitäjä käsittelee sellaisia henkilötietoja, jotka eivät edellytä rekisteröidyn tunnistamista (esim. pseudonymisoidut henkilötiedot). Tällöin voi tulla kyseeseen myös 11 artiklan 1 kohta, jonka mukaan rekisterinpitäjällä ei ole velvollisuutta säilyttää, hankkia tai käsitellä lisätietoja rekisteröidyn tunnistamista varten, jos tämä olisi tarpeen vain tietosuoja-asetuksen noudattamiseksi.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0455920"/>
      <w:r>
        <w:rPr>
          <w:rFonts w:ascii="Franklin Gothic Book" w:hAnsi="Franklin Gothic Book"/>
          <w:i/>
          <w:color w:val="auto"/>
          <w:sz w:val="22"/>
        </w:rPr>
        <w:t>Tarkoitusten saavuttamisen vaikeutuminen suuresti</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Viimeisessä 14 artiklan 5 kohdan b alakohdassa tarkoitetussa tilanteessa 14 artiklan 1 kohdassa tarkoitettujen tietojen toimittaminen rekisteröidylle todennäköisesti estää rekisterinpitäjän harjoittaman henkilötietojen käsittelyn tarkoitusten saavuttamisen tai vaikeuttaa sitä suuresti. Hyödyntääkseen tätä poikkeusta rekisterinpitäjän on osoitettava, että pelkkä 14 artiklan 1 kohdassa tarkoitettujen tietojen toimittaminen yksinään estäisi käsittelyn tavoitteiden saavuttamisen. Tähän 14 artiklan 5 kohdan b alakohdassa mainittuun seikkaan vetoaminen nimittäin edellyttää, että henkilötietojen käsittely vastaa kaikkia 5 artiklassa tarkoitettuja periaatteita ja että se ennen kaikkea on kaikissa olosuhteissa asianmukaista ja sille on oikeusperuste.</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Esimerkki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Pankkiin A sovelletaan rahanpesunvastaisen lainsäädännön nojalla pakollista velvoitetta ilmoittaa asiakkaidensa tileihin liittyvästä epäilyttävästä toiminnasta asianomaiselle rahoitusalan lainvalvontaviranomaiselle. Pankki A saa (toisessa jäsenvaltiossa sijaitsevalta) pankilta B tiedon, että pankki B on saanut tilinhaltijalta toimeksiannon siirtää rahaa pankissa A olevalle tilille, ja tämä siirto vaikuttaa epäilyttävältä. Pankki A välittää pankissaan olevan tilin haltijan tiedot ja epäilyttävää toimintaa koskevat tiedot asianomaiselle rahoitusalan lainvalvontaviranomaiselle. Sovellettavan rahanpesunvastaisen lainsäädännön mukaan ilmoituksen tekevä pankki ei saa varoittaa tilinhaltijaa mahdollisesta viranomaistutkinnasta, vaan tämä on lain mukaan rangaistava teko. Tässä tilanteessa voidaan soveltaa 14 artiklan 5 kohdan b alakohtaa, sillä 14 artiklassa tarkoitettujen, pankista B saatujen tilinhaltijan henkilötietojen käsittelyä koskevien tietojen toimittaminen rekisteröidylle (pankissa A olevan tilin haltija) vaikeuttaisi suuresti lainsäädännön tarkoitusten saavuttamista, mukaan lukien tutkinnasta varoittamisen estämistä. Kaikille pankki A:n tilinhaltijoille on kuitenkin tilin avaamisen yhteydessä annettava yleiset tiedot siitä, että heidän henkilötietojaan voidaan käsitellä rahanpesun torjuntaa varten.</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0455921"/>
      <w:r>
        <w:rPr>
          <w:rFonts w:ascii="Franklin Gothic Book" w:hAnsi="Franklin Gothic Book"/>
          <w:i/>
          <w:color w:val="auto"/>
          <w:sz w:val="22"/>
        </w:rPr>
        <w:t>Tietojen hankinnasta tai luovuttamisesta säädetään nimenomaisesti lainsäädännössä</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Tietosuoja-asetuksen 14 artiklan 1, 2 ja 4 kohdan tiedonantovaatimuksista voidaan poiketa 14 artiklan 5 kohdan c alakohdan nojalla, jos henkilötietojen hankinnasta tai luovuttamisesta ”säädetään nimenomaisesti rekisterinpitäjään sovellettavassa unionin oikeudessa tai jäsenvaltion lainsäädännössä”.</w:t>
      </w:r>
      <w:r>
        <w:rPr>
          <w:rFonts w:ascii="Franklin Gothic Book" w:hAnsi="Franklin Gothic Book"/>
          <w:i/>
        </w:rPr>
        <w:t xml:space="preserve"> </w:t>
      </w:r>
      <w:r>
        <w:rPr>
          <w:rFonts w:ascii="Franklin Gothic Book" w:hAnsi="Franklin Gothic Book"/>
        </w:rPr>
        <w:t>Poikkeuksen ehtona on, että kyseisessä lainsäädännössä vahvistetaan ”asianmukaiset toimenpiteet rekisteröidyn oikeutettujen etujen suojaamiseksi”.</w:t>
      </w:r>
      <w:r>
        <w:rPr>
          <w:rFonts w:ascii="Franklin Gothic Book" w:hAnsi="Franklin Gothic Book"/>
          <w:i/>
        </w:rPr>
        <w:t xml:space="preserve"> </w:t>
      </w:r>
      <w:r>
        <w:rPr>
          <w:rFonts w:ascii="Franklin Gothic Book" w:hAnsi="Franklin Gothic Book"/>
        </w:rPr>
        <w:t xml:space="preserve">Lainsäädännön on koskettava suoraan rekisterinpitäjää ja henkilötietojen hankinnan tai luovuttamisen on oltava rekisterinpitäjälle pakollista. Rekisterinpitäjän on pystyttävä osoittamaan, miten kyseistä lainsäädäntöä sovelletaan sen toimintaan ja miten lainsäädäntö edellyttää rekisterinpitäjää hankkimaan tai luovuttamaan kyseisiä henkilötietoja. Unionin tai jäsenvaltion vastuulla on säätää lainsäädäntö niin, että siinä vahvistetaan ”asianmukaiset toimenpiteet rekisteröidyn oikeutettujen etujen suojaamiseksi”, mutta rekisterinpitäjän on varmistettava (ja pystyttävä osoittamaan), että sen toimissa henkilötietojen hankkimiseksi tai luovuttamiseksi noudatetaan kyseisiä toimenpiteitä. Rekisterinpitäjän on lisäksi tehtävä rekisteröidylle selväksi, että se hankkii ja luovuttaa henkilötietoja kyseisen lainsäädännön mukaisesti, ellei jokin oikeudellinen velvoite estä rekisterinpitäjää tekemästä niin. Tämä periaate on yhdenmukainen tietosuoja-asetuksen johdanto-osan 41 kappaleen kanssa, jonka mukaan oikeusperusteen tai lainsäädäntötoimen olisi oltava selkeä ja täsmällinen ja sen soveltamisen henkilöiden kannalta ennakoitavissa olevaa Euroopan unionin tuomioistuimen ja Euroopan ihmisoikeustuomioistuimen oikeuskäytännön mukaisesti. Tietosuoja-asetuksen 14 artiklan 5 kohdan c alakohtaa ei kuitenkaan voida soveltaa silloin, kun rekisterinpitäjällä on velvollisuus hankkia henkilötietoja </w:t>
      </w:r>
      <w:r>
        <w:rPr>
          <w:rFonts w:ascii="Franklin Gothic Book" w:hAnsi="Franklin Gothic Book"/>
          <w:i/>
        </w:rPr>
        <w:t>suoraan rekisteröidyltä</w:t>
      </w:r>
      <w:r>
        <w:rPr>
          <w:rFonts w:ascii="Franklin Gothic Book" w:hAnsi="Franklin Gothic Book"/>
        </w:rPr>
        <w:t>. Tällöin sovelletaan 13 artiklaa. Tällaisessa tapauksessa ainoa tietosuoja-asetuksessa säädetty poikkeus, jonka nojalla rekisterinpitäjä voi olla toimittamatta rekisteröidylle käsittelyä koskevia tietoja, on 13 artiklan 4 kohdassa säädetty poikkeus (eli jos ja siltä osin kuin rekisteröity on jo saanut tiedot). Kuten jäljempänä 68 kohdassa todetaan, jäsenvaltiot voivat kuitenkin 23 artiklan mukaisesti rajoittaa 12 artiklaan perustuvaa oikeutta läpinäkyvyyteen ja 13 ja 14 artiklaan perustuvaa tiedonsaantioikeutta kansallisen tason lainsäädännöllä.</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Esimerkki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Veroviranomaisella on kansallisen lainsäädännön nojalla pakollinen velvollisuus hankkia työntekijöiden palkkatiedot heidän työnantajiltaan. Näitä henkilötietoja ei saada rekisteröidyiltä itseltään, minkä vuoksi veroviranomaisen on noudatettava 14 artiklan vaatimuksia. Koska veroviranomaisen velvollisuudesta hankkia henkilötiedot työnantajilta säädetään nimenomaisesti lainsäädännössä, veroviranomaiseen ei tässä tapauksessa sovelleta 14 artiklan tiedonantovaatimuksia.</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0455922"/>
      <w:r>
        <w:rPr>
          <w:rFonts w:ascii="Franklin Gothic Book" w:hAnsi="Franklin Gothic Book"/>
          <w:i/>
          <w:color w:val="auto"/>
          <w:sz w:val="22"/>
        </w:rPr>
        <w:t>Vaitiolovelvollisuuteen perustuva luottamuksellisuus</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Tietosuoja-asetuksen 14 artiklan 5 kohdan d alakohdassa säädetään rekisterinpitäjän tiedonantovelvollisuutta koskevasta poikkeuksesta, jota voidaan soveltaa silloin, kun henkilötiedot ”on pidettävä luottamuksellisina, koska niitä koskee unionin oikeuteen tai jäsenvaltion lainsäädäntöön perustuva vaitiolovelvollisuus, kuten lakisääteinen </w:t>
      </w:r>
      <w:r>
        <w:rPr>
          <w:rFonts w:ascii="Franklin Gothic Book" w:hAnsi="Franklin Gothic Book"/>
        </w:rPr>
        <w:lastRenderedPageBreak/>
        <w:t>salassapitovelvollisuus”.</w:t>
      </w:r>
      <w:r>
        <w:rPr>
          <w:rFonts w:ascii="Franklin Gothic Book" w:hAnsi="Franklin Gothic Book"/>
          <w:i/>
        </w:rPr>
        <w:t xml:space="preserve"> </w:t>
      </w:r>
      <w:r>
        <w:rPr>
          <w:rFonts w:ascii="Franklin Gothic Book" w:hAnsi="Franklin Gothic Book"/>
        </w:rPr>
        <w:t>Jos rekisterinpitäjä aikoo vedota tähän poikkeukseen, sen on pystyttävä osoittamaan, että se on määrittänyt tällaisen poikkeuksen asianmukaisesti, sekä kyettävä näyttämään, miten vaitiolovelvollisuus koskee rekisterinpitäjää suoraan niin, että se estää sitä toimittamasta rekisteröidylle kaikkia 14 artiklan 1, 2 ja 4 kohdassa tarkoitettuja tietoja.</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Esimerkki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Lääkärillä (rekisterinpitäjä) on vaitiolovelvollisuus potilaidensa potilastietojen suhteen. Potilas (jota vaitiolovelvollisuus suojaa) antaa lääkärille tietoja terveydentilastaan liittyen geneettiseen sairauteen, jota myös monet hänen lähisukulaisistaan sairastavat. Potilas antaa lääkärille tiettyjä samaa tautia sairastavien sukulaistensa (rekisteröityjä) henkilötietoja. Lääkärin ei tarvitse toimittaa näille sukulaisille 14 artiklassa tarkoitettuja tietoja, sillä tilanteessa voidaan soveltaa 14 artiklan 5 kohdan d alakohdassa säädettyä poikkeusta. Kyseisten 14 artiklassa tarkoitettujen tietojen toimittaminen sukulaisille rikkoisi lääkärin velvollisuutta pitää potilastaan koskevat tiedot salassa.</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0455923"/>
      <w:r>
        <w:rPr>
          <w:rFonts w:ascii="Franklin Gothic Book" w:hAnsi="Franklin Gothic Book"/>
          <w:b/>
          <w:color w:val="auto"/>
          <w:sz w:val="22"/>
          <w:u w:val="single"/>
        </w:rPr>
        <w:t>Rajoitukset rekisteröidyn oikeuksiin</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Jotta voidaan taata yhden tai useamman 23 artiklan 1 kohdan a–j alakohdassa tarkoitetun tavoitteen toteutuminen, jäsenvaltiot (tai EU) voivat tietosuoja-asetuksen 23 artiklan nojalla rajoittaa lainsäädännöllä läpinäkyvyyttä koskevien rekisteröityjen oikeuksien ja rekisteröityjen aineellisten oikeuksien</w:t>
      </w:r>
      <w:r>
        <w:rPr>
          <w:rStyle w:val="FootnoteReference"/>
          <w:rFonts w:ascii="Franklin Gothic Book" w:hAnsi="Franklin Gothic Book"/>
        </w:rPr>
        <w:footnoteReference w:id="56"/>
      </w:r>
      <w:r>
        <w:rPr>
          <w:rFonts w:ascii="Franklin Gothic Book" w:hAnsi="Franklin Gothic Book"/>
        </w:rPr>
        <w:t xml:space="preserve"> soveltamisalaa, jos kyseisessä rajoituksessa noudatetaan keskeisiltä osin perusoikeuksia ja </w:t>
      </w:r>
      <w:r>
        <w:noBreakHyphen/>
      </w:r>
      <w:r>
        <w:rPr>
          <w:rFonts w:ascii="Franklin Gothic Book" w:hAnsi="Franklin Gothic Book"/>
        </w:rPr>
        <w:t xml:space="preserve">vapauksia ja se on välttämätön ja oikeasuhteinen toimenpide. Jos tällaisella kansallisella lainsäädäntötoimenpiteellä heikennetään rekisteröidyn oikeuksia tai rekisterinpitäjään tietosuoja-asetuksen nojalla muutoin sovellettavia yleisiä läpinäkyvyysvelvoitteita, rekisterinpitäjän olisi pystyttävä osoittamaan, miten kansallinen säännös koskee sitä. Tietosuoja-asetuksen 23 artiklan 2 kohdan h alakohdan mukaan lainsäädäntötoimenpiteen on sisällettävä säännös, joka koskee rekisteröityjen oikeutta saada tietoa rajoituksesta, paitsi jos tämä voisi vaarantaa rajoituksen tarkoituksen. Tämän säännöksen ja kohtuullisuuden periaatteen mukaisesti rekisterinpitäjän tulisi myös ilmoittaa rekisteröidylle hyödyntävänsä (tai aikovansa hyödyntää, jos rekisteröity käyttää jotakin oikeuttaan) tällaista </w:t>
      </w:r>
      <w:r>
        <w:rPr>
          <w:rFonts w:ascii="Franklin Gothic Book" w:hAnsi="Franklin Gothic Book"/>
          <w:i/>
        </w:rPr>
        <w:t>kansallisessa lainsäädännössä säädettyä rajoitusta</w:t>
      </w:r>
      <w:r>
        <w:rPr>
          <w:rFonts w:ascii="Franklin Gothic Book" w:hAnsi="Franklin Gothic Book"/>
        </w:rPr>
        <w:t xml:space="preserve">, joka koskee rekisteröidyn oikeuksien käyttämistä tai läpinäkyvyysvelvoitetta, paitsi jos ilmoitus voisi vaarantaa rajoituksen tarkoitukset. Sinänsä läpinäkyvyys tarkoittaa, että rekisterinpitäjän on annettava rekisteröidylle etukäteen riittävästi tietoa tämän oikeuksista ja erityisistä rajoituksista, joita rekisterinpitäjä saattaa hyödyntää, jotta jonkin oikeuden mahdollinen rajoitus ei tule rekisteröidylle myöhemmin yllätyksenä tämän yrittäessä käyttää kyseistä oikeuttaan suhteessa rekisterinpitäjään. Jos rekisterinpitäjä saattaa hyödyntää tietosuoja-asetuksen 11 artiklan säännöksiä, tietosuojatyöryhmä on aiemmin todennut henkilötietojen pseudonymisoinnista ja </w:t>
      </w:r>
      <w:r>
        <w:rPr>
          <w:rFonts w:ascii="Franklin Gothic Book" w:hAnsi="Franklin Gothic Book"/>
        </w:rPr>
        <w:lastRenderedPageBreak/>
        <w:t>minimoinnista lausunnossaan 3/2017</w:t>
      </w:r>
      <w:r>
        <w:rPr>
          <w:rStyle w:val="FootnoteReference"/>
          <w:rFonts w:ascii="Franklin Gothic Book" w:hAnsi="Franklin Gothic Book"/>
        </w:rPr>
        <w:footnoteReference w:id="57"/>
      </w:r>
      <w:r>
        <w:rPr>
          <w:rFonts w:ascii="Franklin Gothic Book" w:hAnsi="Franklin Gothic Book"/>
        </w:rPr>
        <w:t xml:space="preserve">, että 11 artiklaa olisi tulkittava siten, että sillä varmistetaan ”todellinen” tietojen minimointi heikentämättä kuitenkaan rekisteröityjen oikeuksien käyttämistä, ja että rekisteröidyn on voitava käyttää näitä oikeuksia antamalla lisätietoja.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Tietosuoja-asetuksen 85 artiklassa edellytetään myös, että jäsenvaltioiden on lainsäädännöllä sovitettava yhteen oikeus henkilötietojen suojaan sekä oikeus sananvapauteen ja tiedonvälityksen vapauteen. Tätä varten jäsenvaltioiden on muun muassa säädettävä asianmukaisia vapautuksia tai poikkeuksia tietosuoja-asetuksen tiettyihin säännöksiin (mm. 12–14 artiklassa säädetyt läpinäkyvyyttä koskevat vaatimukset) journalistisia tarkoituksia varten tai akateemisen, taiteellisen tai kirjallisen ilmaisun tarkoituksia varten tehtävälle käsittelylle, jos ne ovat tarpeen henkilötietojen suojaa koskevan oikeuden sovittamiseksi yhteen sananvapauden ja tiedonvälityksen vapauden kanssa.</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0455924"/>
      <w:r>
        <w:rPr>
          <w:rFonts w:ascii="Franklin Gothic Book" w:hAnsi="Franklin Gothic Book"/>
          <w:b/>
          <w:color w:val="auto"/>
          <w:sz w:val="22"/>
          <w:u w:val="single"/>
        </w:rPr>
        <w:t>Läpinäkyvyys ja tietoturvaloukkaukset</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Tietosuojatyöryhmä on antanut erilliset tietoturvaloukkauksia koskevat suuntaviivat</w:t>
      </w:r>
      <w:r>
        <w:rPr>
          <w:rStyle w:val="FootnoteReference"/>
          <w:rFonts w:ascii="Franklin Gothic Book" w:hAnsi="Franklin Gothic Book"/>
        </w:rPr>
        <w:footnoteReference w:id="58"/>
      </w:r>
      <w:r>
        <w:rPr>
          <w:rFonts w:ascii="Franklin Gothic Book" w:hAnsi="Franklin Gothic Book"/>
        </w:rPr>
        <w:t>, mutta tässä asiakirjassa annettavien suuntaviivojen näkökulmasta rekisterinpitäjän velvollisuudessa ilmoittaa tietoturvaloukkauksesta rekisteröidylle on otettava kaikilta osin huomioon 12 artiklassa säädetyt läpinäkyvyyttä koskevat vaatimukset.</w:t>
      </w:r>
      <w:r>
        <w:rPr>
          <w:rStyle w:val="FootnoteReference"/>
          <w:rFonts w:ascii="Franklin Gothic Book" w:hAnsi="Franklin Gothic Book"/>
        </w:rPr>
        <w:footnoteReference w:id="59"/>
      </w:r>
      <w:r>
        <w:rPr>
          <w:rFonts w:ascii="Franklin Gothic Book" w:hAnsi="Franklin Gothic Book"/>
        </w:rPr>
        <w:t xml:space="preserve"> Tietoturvaloukkausta koskevan ilmoituksen on täytettävä samat, edellä käsitellyt vaatimukset (erityisesti selkeän ja yksinkertaisen kielen vaatimus) kuin muun rekisteröidyille suunnatun, heidän oikeuksiaan koskevan viestinnän tai 13 ja 14 artiklassa tarkoitettujen tietojen toimittamisen.</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0455925"/>
      <w:r>
        <w:rPr>
          <w:rFonts w:ascii="Franklin Gothic Book" w:hAnsi="Franklin Gothic Book"/>
          <w:b/>
          <w:color w:val="auto"/>
          <w:sz w:val="22"/>
        </w:rPr>
        <w:lastRenderedPageBreak/>
        <w:t>Liite</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Rekisteröidylle 13 tai 14 artiklan nojalla toimitettavat tiedot</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603"/>
        <w:gridCol w:w="1605"/>
        <w:gridCol w:w="1605"/>
        <w:gridCol w:w="3117"/>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Vaaditut tiedot</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Asiaa koskeva artikla</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(jos henkilötiedot kerätään rekisteröidyltä itseltään)</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Asiaa koskeva artikla</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(jos henkilötietoja ei kerätä rekisteröidyltä itseltään)</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Tietosuojatyöryhmän huomiot tiedonantovaatimuksesta</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Rekisterinpitäjän ja tapauksen mukaan tämän mahdollisen edustajan</w:t>
            </w:r>
            <w:r>
              <w:rPr>
                <w:rStyle w:val="FootnoteReference"/>
                <w:rFonts w:ascii="Franklin Gothic Book" w:hAnsi="Franklin Gothic Book"/>
              </w:rPr>
              <w:footnoteReference w:id="60"/>
            </w:r>
            <w:r>
              <w:rPr>
                <w:rFonts w:ascii="Franklin Gothic Book" w:hAnsi="Franklin Gothic Book"/>
              </w:rPr>
              <w:t xml:space="preserve"> identiteetti ja yhteystiedot</w:t>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1 kohdan a alakohta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1 kohdan a alakohta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Näiden tietojen tulisi mahdollistaa rekisterinpitäjän helppo tunnistaminen ja mielellään myös yhteydenotto rekisterinpitäjään eri viestintäkanavien kautta (esim. puhelinnumero, sähköpostiosoite ja postiosoite).</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Tietosuojavastaavan yhteystiedot (tarvittaessa)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1 kohdan b alakohta</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1 kohdan b alakohta</w:t>
            </w:r>
          </w:p>
        </w:tc>
        <w:tc>
          <w:tcPr>
            <w:tcW w:w="3159" w:type="dxa"/>
          </w:tcPr>
          <w:p w14:paraId="4F0AB7E1" w14:textId="7E2D1CE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Ks. tietosuojavastaavia ko</w:t>
            </w:r>
            <w:r w:rsidR="00B7011C">
              <w:rPr>
                <w:rFonts w:ascii="Franklin Gothic Book" w:hAnsi="Franklin Gothic Book"/>
              </w:rPr>
              <w:t>skevat tietosuojatyöryhmän suuntaviivat</w:t>
            </w:r>
            <w:r>
              <w:rPr>
                <w:rStyle w:val="FootnoteReference"/>
                <w:rFonts w:ascii="Franklin Gothic Book" w:hAnsi="Franklin Gothic Book"/>
              </w:rPr>
              <w:footnoteReference w:id="61"/>
            </w:r>
            <w:r>
              <w:rPr>
                <w:rFonts w:ascii="Franklin Gothic Book" w:hAnsi="Franklin Gothic Book"/>
              </w:rPr>
              <w:t>.</w:t>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Henkilötietojen käsittelyn tarkoitukset sekä käsittelyn oikeusperuste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1 kohdan c alakohta</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1 kohdan c alakohta</w:t>
            </w:r>
          </w:p>
        </w:tc>
        <w:tc>
          <w:tcPr>
            <w:tcW w:w="3159" w:type="dxa"/>
          </w:tcPr>
          <w:p w14:paraId="67C1C84C" w14:textId="1A33E7F3"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Henkilötietojen käsittelyn tarkoituksen lisäksi on kerrottava, mihin 6 artiklassa tarkoitetuista oikeusperusteista käsittely perustuu. Jos käsittely koskee erityisiä henkilötietoryhmiä, on yksilöitävä sovellettava 9 artiklan säännös (ja tarpeen mukaan sovellettava unionin tai jäsenvaltion lainsäädäntö, jonka nojalla henkilötietoja käsitellään). Jos käsitellään </w:t>
            </w:r>
            <w:r>
              <w:rPr>
                <w:rFonts w:ascii="Franklin Gothic Book" w:hAnsi="Franklin Gothic Book"/>
              </w:rPr>
              <w:lastRenderedPageBreak/>
              <w:t xml:space="preserve">10 artiklan mukaisesti rikostuomioihin ja rikkomuksiin tai niihin liittyviin turvaamistoimiin liittyviä henkilötietoja 6 artiklan 1 kohdan perusteella, on tarvittaessa yksilöitävä se unionin tai jäsenvaltion säädös, jonka </w:t>
            </w:r>
            <w:r w:rsidR="00A2609D">
              <w:rPr>
                <w:rFonts w:ascii="Franklin Gothic Book" w:hAnsi="Franklin Gothic Book"/>
              </w:rPr>
              <w:t>nojalla käsittely suoritetaan.</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Rekisterinpitäjän tai kolmannen osapuolen oikeutetut edut, jos käsittely perustuu 6 artiklan 1 kohdan f alakohtaan</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1 kohdan d alakohta</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2 kohdan b alakohta</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Rekisteröidylle on kerrottava, mikä etu on kyseessä. Hyvien käytäntöjen mukaisesti rekisterinpitäjä voi myös toimittaa rekisteröidylle sen </w:t>
            </w:r>
            <w:r>
              <w:rPr>
                <w:rFonts w:ascii="Franklin Gothic Book" w:hAnsi="Franklin Gothic Book"/>
                <w:i/>
              </w:rPr>
              <w:t>tasapainotestin</w:t>
            </w:r>
            <w:r>
              <w:rPr>
                <w:rFonts w:ascii="Franklin Gothic Book" w:hAnsi="Franklin Gothic Book"/>
              </w:rPr>
              <w:t xml:space="preserve"> tulokset, joka sen on suoritettava ennen rekisteröityjen henkilötietojen keräämistä voidakseen vedota 6 artiklan 1 kohdan f alakohdassa tarkoitettuun oikeusperusteeseen. Jotta rekisteröityjä ei kuormitettaisi liiallisella tiedolla, tiedot voidaan sisällyttää myös monitasoiseen tietosuojaselosteeseen (ks. 35 kohta). Tietosuojatyöryhmä katsoo joka tapauksessa, että rekisteröidylle toimitettavista tiedoista tulisi käydä selvästi ilmi, että rekisteröity voi saada tasapainotestin tulokset pyynnöstä. Tämä on tärkeää aidon läpinäkyvyyden toteutumiseksi silloin, jos rekisteröity epäilee, onko tasapainotesti suoritettu asianmukaisesti, tai haluaa tehdä valituksen valvontaviranomaiselle.</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Kyseessä olevat henkilötietoryhmät</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Ei tarpeen.</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1 kohdan d alakohta</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Nämä tiedot edellytetään 14 artiklassa tarkoitetussa tilanteessa, koska henkilötietoja ei ole saatu </w:t>
            </w:r>
            <w:r>
              <w:rPr>
                <w:rFonts w:ascii="Franklin Gothic Book" w:hAnsi="Franklin Gothic Book"/>
              </w:rPr>
              <w:lastRenderedPageBreak/>
              <w:t>rekisteröidyltä itseltään eikä rekisteröity näin ollen tiedä, mitä henkilötietoryhmiä koskevia tietoja rekisterinpitäjä on hänestä saanut.</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lastRenderedPageBreak/>
              <w:t>Henkilötietojen vastaanottajat</w:t>
            </w:r>
            <w:r>
              <w:rPr>
                <w:rStyle w:val="FootnoteReference"/>
                <w:rFonts w:ascii="Franklin Gothic Book" w:hAnsi="Franklin Gothic Book"/>
              </w:rPr>
              <w:footnoteReference w:id="62"/>
            </w:r>
            <w:r>
              <w:rPr>
                <w:rFonts w:ascii="Franklin Gothic Book" w:hAnsi="Franklin Gothic Book"/>
              </w:rPr>
              <w:t xml:space="preserve"> (tai vastaanottajien ryhmät)</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1 kohdan e alakohta</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1 kohdan e alakohta</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Tietosuoja-asetuksen 4 artiklan 9 kohdan määritelmän mukaan ’vastaanottajalla’ tarkoitetaan ”luonnollista henkilöä tai oikeushenkilöä, viranomaista, virastoa tai muuta elintä, jolle luovutetaan henkilötietoja, </w:t>
            </w:r>
            <w:r>
              <w:rPr>
                <w:rFonts w:ascii="Franklin Gothic Book" w:hAnsi="Franklin Gothic Book"/>
                <w:b/>
              </w:rPr>
              <w:t>oli kyseessä kolmas osapuoli tai ei</w:t>
            </w:r>
            <w:r>
              <w:rPr>
                <w:rFonts w:ascii="Franklin Gothic Book" w:hAnsi="Franklin Gothic Book"/>
              </w:rPr>
              <w:t xml:space="preserve">” [korostus lisätty]. Vastaanottajan ei siis tarvitse olla kolmas osapuoli. Näin ollen vastaanottajalla tarkoitetaan myös muita rekisterinpitäjiä, yhteisrekisterinpitäjiä ja henkilötietojen käsittelijöitä, joille henkilötietoja siirretään tai luovutetaan, ja kolmansien osapuolten lisäksi myös näistä vastaanottajista olisi annettava tieto.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Tiedoissa on mainittava (nimettävä) henkilötietojen tosiasialliset vastaanottajat tai vastaanottajien ryhmät. Kohtuullisuuden periaatteen mukaisesti rekisterinpitäjän on annettava vastaanottajista rekisteröityjen kannalta olennaisimmat tiedot. Käytännössä tämä tarkoittaa yleensä nimettyjä vastaanottajia, jotta rekisteröidyt tietävät, millä tahoilla heidän henkilötietojaan on. Jos rekisterinpitäjä päättää ilmoittaa vastaanottajien ryhmät, tiedot tulisi antaa </w:t>
            </w:r>
            <w:r>
              <w:rPr>
                <w:rFonts w:ascii="Franklin Gothic Book" w:hAnsi="Franklin Gothic Book"/>
              </w:rPr>
              <w:lastRenderedPageBreak/>
              <w:t>mahdollisimman tarkasti kertomalla vastaanottajan tyyppi (viittaamalla sen harjoittamaan toimintaan), toimiala ja sen alaluokat sekä sijainti.</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Tieto henkilötietojen siirrosta kolmansiin maihin ja näiden siirtojen yksityiskohdat, asianmukaisten suojatoimien</w:t>
            </w:r>
            <w:r>
              <w:rPr>
                <w:rStyle w:val="FootnoteReference"/>
                <w:rFonts w:ascii="Franklin Gothic Book" w:hAnsi="Franklin Gothic Book"/>
              </w:rPr>
              <w:footnoteReference w:id="63"/>
            </w:r>
            <w:r>
              <w:rPr>
                <w:rFonts w:ascii="Franklin Gothic Book" w:hAnsi="Franklin Gothic Book"/>
              </w:rPr>
              <w:t xml:space="preserve"> yksityiskohdat (ml. maininta siitä, onko asiasta annettu tietosuojan riittävyyttä koskeva komission päätös</w:t>
            </w:r>
            <w:r>
              <w:rPr>
                <w:rStyle w:val="FootnoteReference"/>
                <w:rFonts w:ascii="Franklin Gothic Book" w:hAnsi="Franklin Gothic Book"/>
              </w:rPr>
              <w:footnoteReference w:id="64"/>
            </w:r>
            <w:r>
              <w:rPr>
                <w:rFonts w:ascii="Franklin Gothic Book" w:hAnsi="Franklin Gothic Book"/>
              </w:rPr>
              <w:t>) sekä tieto siitä, miten niistä saa jäljennöksen tai minne ne on asetettu saataville</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1 kohdan f alakohta.</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1 kohdan f alakohta.</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Tiedoissa olisi täsmennettävä, minkä tietosuoja-asetuksen artiklan nojalla siirto ja siihen liittyvät mekanismit sallitaan (esim. 45 artiklassa tarkoitettu riittävyyttä koskeva päätös, 47 artiklassa tarkoitetut yritystä koskevat sitovat säännöt, 46 artiklan 2 kohdassa tarkoitetut tietosuojaa koskevat vakiolausekkeet tai 49 artiklassa tarkoitetut poikkeukset ja suojatoimet). Lisäksi olisi annettava tieto siitä, missä ja miten kyseinen asiakirja on saatavilla (esim. linkki käytettyyn mekanismiin). Kohtuullisuuden periaatteen mukaisesti kolmansiin maihin tehtävistä siirroista annettavien tietojen olisi oltava rekisteröidyille mahdollisimman merkityksellisiä. Tämä tarkoittaa yleensä sitä, että kolmannet maat mainitaan nimeltä.</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Säilytysaika (tai jos se ei ole mahdollista, tämän ajan määrittämiskriteerit)</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2 kohdan a alakohta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2 kohdan a alakohta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Tämä liittyy 5 artiklan 1 kohdan c alakohdassa asetettuun tietojen minimoinnin vaatimukseen ja 5 artiklan 1 kohdan e alakohdassa asetettuun säilytyksen rajoittamisen vaatimukseen.</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Säilytysaikaan (tai sen </w:t>
            </w:r>
            <w:r>
              <w:rPr>
                <w:rFonts w:ascii="Franklin Gothic Book" w:hAnsi="Franklin Gothic Book"/>
              </w:rPr>
              <w:lastRenderedPageBreak/>
              <w:t xml:space="preserve">määrittämiskriteereihin) voivat vaikuttaa esimerkiksi lakisääteiset vaatimukset tai alan ohjeet, mutta se tulisi ilmaista niin, että rekisteröity pystyy arvioimaan oman tilanteensa perusteella, kuinka kauan tiettyjä henkilötietoja säilytetään tiettyä tarkoitusta varten. Ei riitä, että rekisterinpitäjä ilmaisee yleisesti, että henkilötietoja säilytetään niin kauan kuin on tarpeen käsittelyn laillista tarkoitusta varten. Tarpeen mukaan eri henkilötietoryhmien ja/tai käsittelytarkoitusten, mukaan lukien mahdollisten arkistointitarkoitusten, osalta voidaan ilmoittaa eri säilytysajat.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Rekisteröidyn oikeudet:</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pääsy henkilötietoihin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henkilötietojen oikaiseminen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henkilötietojen poistaminen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käsittelyn rajoittaminen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käsittelyn vastustaminen ja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henkilötietojen siirto järjestelmästä toiseen.</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13 artiklan 2 kohdan b alakohta</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14 artiklan 2 kohdan c alakohta</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Nämä tiedot tulisi ilmoittaa siten kuin ne soveltuvat kyseiseen käsittelytilanteeseen, ja niihin tulisi sisältyä yhteenveto siitä, mitä oikeus pitää sisällään, miten rekisteröity voi käyttää sitä ja mitä mahdollisia rajoituksia oikeudelle on asetettu (ks. edellä 68 kohta).</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Erityisesti oikeus vastustaa henkilötietojen käsittelyä on nimenomaisesti saatettava rekisteröidyn tietoon viimeistään silloin, kun rekisteröityyn ollaan yhteydessä ensimmäisen kerran, ja oikeus on esitettävä </w:t>
            </w:r>
            <w:r>
              <w:rPr>
                <w:rFonts w:ascii="Franklin Gothic Book" w:hAnsi="Franklin Gothic Book"/>
              </w:rPr>
              <w:lastRenderedPageBreak/>
              <w:t>selkeästi ja muusta tiedotuksesta erillään.</w:t>
            </w:r>
            <w:r>
              <w:rPr>
                <w:rStyle w:val="FootnoteReference"/>
                <w:rFonts w:ascii="Franklin Gothic Book" w:hAnsi="Franklin Gothic Book"/>
              </w:rPr>
              <w:footnoteReference w:id="65"/>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Oikeutta siirtää henkilötiedot järjestelmästä toiseen käsitellään tarkemmin aihetta koskevissa tietosuojatyöryhmän suuntaviivoissa</w:t>
            </w:r>
            <w:r>
              <w:rPr>
                <w:rStyle w:val="FootnoteReference"/>
                <w:rFonts w:ascii="Franklin Gothic Book" w:hAnsi="Franklin Gothic Book"/>
              </w:rPr>
              <w:footnoteReference w:id="66"/>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Oikeus peruuttaa suostumus milloin tahansa, jos käsittely perustuu suostumukseen (tai nimenomaiseen suostumukseen)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2 kohdan c alakohta</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2 kohdan d alakohta</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Tiedoista tulee käydä myös ilmi, miten suostumuksen voi peruuttaa, sillä suostumuksen peruuttamisen on oltava rekisteröidylle yhtä helppoa kuin sen antaminen.</w:t>
            </w:r>
            <w:r>
              <w:rPr>
                <w:rStyle w:val="FootnoteReference"/>
                <w:rFonts w:ascii="Franklin Gothic Book" w:hAnsi="Franklin Gothic Book"/>
              </w:rPr>
              <w:footnoteReference w:id="67"/>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Oikeus tehdä valitus valvontaviranomaiselle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2 kohdan d alakohta</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2 kohdan e alakohta</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Tiedoissa on kerrottava, että 77 artiklan mukaisesti rekisteröidyllä on oikeus tehdä valitus valvontaviranomaiselle, erityisesti siinä jäsenvaltiossa, jossa hänen vakinainen asuinpaikkansa tai työpaikkansa on taikka jossa väitetty tietosuoja-asetuksen rikkominen on tapahtunut.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Onko henkilötietojen antaminen lakisääteinen tai sopimukseen perustuva vaatimus taikka sopimuksen tekemisen edellyttämä vaatimus sekä onko rekisteröidyn pakko toimittaa henkilötiedot ja tällaisten tietojen antamatta jättämisen mahdolliset seuraukset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2 kohdan e alakohta</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Ei tarpeen.</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Esimerkiksi työsuhteen yhteydessä voidaan sopimuksessa vaatia tiettyjen tietojen toimittamista nykyiselle tai tulevalle työnantajalle.</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Verkkolomakkeissa tulisi ilmaista selkeästi, mitkä kentät on pakko täyttää ja mitä ei, sekä tuoda esiin pakollisten kenttien täyttämättä jättämisen seuraukset.</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Mistä henkilötiedot on saatu sekä tarvittaessa se, onko tiedot saatu yleisesti </w:t>
            </w:r>
            <w:r>
              <w:rPr>
                <w:rFonts w:ascii="Franklin Gothic Book" w:hAnsi="Franklin Gothic Book"/>
              </w:rPr>
              <w:lastRenderedPageBreak/>
              <w:t>saatavilla olevista lähteistä</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lastRenderedPageBreak/>
              <w:t>Ei tarpeen.</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2 kohdan f alakohta</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 xml:space="preserve">Henkilötietojen täsmällinen lähde olisi mainittava, ellei se ole mahdotonta (ks. 60 kohdan </w:t>
            </w:r>
            <w:r>
              <w:rPr>
                <w:rFonts w:ascii="Franklin Gothic Book" w:hAnsi="Franklin Gothic Book"/>
              </w:rPr>
              <w:lastRenderedPageBreak/>
              <w:t>lisäohjeet). Jos lähdettä ei mainita nimeltä, tulisi antaa seuraavat tiedot: lähteiden luonne (julkinen vai yksityinen) ja organisaation/teollisuuden/alan tyyppi.</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Automaattisen päätöksenteon, muun muassa profiloinnin, olemassaolo sekä tarpeen mukaan merkitykselliset tiedot käsittelyyn liittyvästä logiikasta samoin kuin kyseisen käsittelyn merkittävyys ja mahdolliset seuraukset rekisteröidylle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artiklan 2 kohdan f alakohta</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artiklan 2 kohdan g alakohta</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Ks. automatisoituja yksittäispäätöksiä ja profilointia koskevat tietosuojatyöryhmän suuntaviivat</w:t>
            </w:r>
            <w:r>
              <w:rPr>
                <w:rStyle w:val="FootnoteReference"/>
                <w:rFonts w:ascii="Franklin Gothic Book" w:hAnsi="Franklin Gothic Book"/>
              </w:rPr>
              <w:footnoteReference w:id="68"/>
            </w:r>
            <w:r>
              <w:rPr>
                <w:rFonts w:ascii="Franklin Gothic Book" w:hAnsi="Franklin Gothic Book"/>
              </w:rP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3A316A" w:rsidRDefault="003A316A" w:rsidP="00E53F37">
      <w:pPr>
        <w:spacing w:after="0" w:line="240" w:lineRule="auto"/>
      </w:pPr>
      <w:r>
        <w:separator/>
      </w:r>
    </w:p>
  </w:endnote>
  <w:endnote w:type="continuationSeparator" w:id="0">
    <w:p w14:paraId="272EE6AC" w14:textId="77777777" w:rsidR="003A316A" w:rsidRDefault="003A316A" w:rsidP="00E53F37">
      <w:pPr>
        <w:spacing w:after="0" w:line="240" w:lineRule="auto"/>
      </w:pPr>
      <w:r>
        <w:continuationSeparator/>
      </w:r>
    </w:p>
  </w:endnote>
  <w:endnote w:type="continuationNotice" w:id="1">
    <w:p w14:paraId="3153F9E5" w14:textId="77777777" w:rsidR="003A316A" w:rsidRDefault="003A31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07D6B99A" w:rsidR="003A316A" w:rsidRDefault="003A316A">
            <w:pPr>
              <w:pStyle w:val="Footer"/>
              <w:jc w:val="center"/>
            </w:pPr>
            <w:r>
              <w:rPr>
                <w:rFonts w:ascii="Franklin Gothic Book" w:hAnsi="Franklin Gothic Book"/>
                <w:sz w:val="20"/>
              </w:rPr>
              <w:t xml:space="preserve">Sivu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F041F4">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F041F4">
              <w:rPr>
                <w:rFonts w:ascii="Franklin Gothic Book" w:hAnsi="Franklin Gothic Book"/>
                <w:b/>
                <w:bCs/>
                <w:noProof/>
                <w:sz w:val="20"/>
                <w:szCs w:val="20"/>
              </w:rPr>
              <w:t>43</w:t>
            </w:r>
            <w:r w:rsidRPr="00080CE3">
              <w:rPr>
                <w:rFonts w:ascii="Franklin Gothic Book" w:hAnsi="Franklin Gothic Book"/>
                <w:b/>
                <w:bCs/>
                <w:sz w:val="20"/>
                <w:szCs w:val="20"/>
              </w:rPr>
              <w:fldChar w:fldCharType="end"/>
            </w:r>
          </w:p>
        </w:sdtContent>
      </w:sdt>
    </w:sdtContent>
  </w:sdt>
  <w:p w14:paraId="42A26B1F" w14:textId="77777777" w:rsidR="003A316A" w:rsidRDefault="003A31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3A316A" w:rsidRDefault="003A316A" w:rsidP="0055181C">
    <w:pPr>
      <w:autoSpaceDE w:val="0"/>
      <w:autoSpaceDN w:val="0"/>
      <w:adjustRightInd w:val="0"/>
      <w:jc w:val="both"/>
      <w:rPr>
        <w:rFonts w:ascii="Arial" w:hAnsi="Arial" w:cs="Arial"/>
        <w:color w:val="000000"/>
        <w:sz w:val="16"/>
        <w:szCs w:val="16"/>
      </w:rPr>
    </w:pPr>
    <w:r>
      <w:rPr>
        <w:rFonts w:ascii="Arial" w:hAnsi="Arial"/>
        <w:color w:val="000000"/>
        <w:sz w:val="16"/>
      </w:rPr>
      <w:t>Tietosuojatyöryhmä on perustettu direktiivin 95/46/EY 29 artiklalla. Se on riippumaton EU:n neuvoa-antava elin, joka käsittelee tietosuojaan ja yksityisyyden suojaan liittyviä kysymyksiä. Sen tehtävät määritellään direktiivin 95/46/EY 30 artiklassa ja direktiivin 2002/58/EY 15 artiklassa.</w:t>
    </w:r>
  </w:p>
  <w:p w14:paraId="75D5B623" w14:textId="77777777" w:rsidR="003A316A" w:rsidRDefault="003A316A" w:rsidP="0055181C">
    <w:pPr>
      <w:autoSpaceDE w:val="0"/>
      <w:autoSpaceDN w:val="0"/>
      <w:adjustRightInd w:val="0"/>
      <w:jc w:val="both"/>
      <w:rPr>
        <w:rFonts w:ascii="Arial" w:hAnsi="Arial" w:cs="Arial"/>
        <w:color w:val="000000"/>
        <w:sz w:val="16"/>
        <w:szCs w:val="16"/>
      </w:rPr>
    </w:pPr>
    <w:r>
      <w:rPr>
        <w:rFonts w:ascii="Arial" w:hAnsi="Arial"/>
        <w:color w:val="000000"/>
        <w:sz w:val="16"/>
      </w:rPr>
      <w:t>Työryhmän sihteeristön tehtävistä huolehtii Euroopan komission oikeusasioiden pääosaston linja C (perusoikeudet ja kansalaisuus), toimisto MO-59 02/013, B-1049 Bryssel, Belgia.</w:t>
    </w:r>
  </w:p>
  <w:p w14:paraId="454D8D8A" w14:textId="269A2E8B" w:rsidR="003A316A" w:rsidRDefault="003A316A" w:rsidP="0055181C">
    <w:pPr>
      <w:autoSpaceDE w:val="0"/>
      <w:autoSpaceDN w:val="0"/>
      <w:adjustRightInd w:val="0"/>
      <w:jc w:val="both"/>
    </w:pPr>
    <w:r>
      <w:rPr>
        <w:rFonts w:ascii="Arial" w:hAnsi="Arial"/>
        <w:color w:val="000000"/>
        <w:sz w:val="16"/>
      </w:rPr>
      <w:t xml:space="preserve">Verkkosivusto: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4396E46C" w:rsidR="003A316A" w:rsidRDefault="003A316A">
            <w:pPr>
              <w:pStyle w:val="Footer"/>
              <w:jc w:val="center"/>
            </w:pPr>
            <w:r>
              <w:rPr>
                <w:rFonts w:ascii="Franklin Gothic Book" w:hAnsi="Franklin Gothic Book"/>
                <w:sz w:val="20"/>
              </w:rPr>
              <w:t xml:space="preserve">Sivu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F041F4">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F041F4">
              <w:rPr>
                <w:rFonts w:ascii="Franklin Gothic Book" w:hAnsi="Franklin Gothic Book"/>
                <w:b/>
                <w:bCs/>
                <w:noProof/>
                <w:sz w:val="20"/>
                <w:szCs w:val="20"/>
              </w:rPr>
              <w:t>43</w:t>
            </w:r>
            <w:r w:rsidRPr="00F7436A">
              <w:rPr>
                <w:rFonts w:ascii="Franklin Gothic Book" w:hAnsi="Franklin Gothic Book"/>
                <w:b/>
                <w:bCs/>
                <w:sz w:val="20"/>
                <w:szCs w:val="20"/>
              </w:rPr>
              <w:fldChar w:fldCharType="end"/>
            </w:r>
          </w:p>
        </w:sdtContent>
      </w:sdt>
    </w:sdtContent>
  </w:sdt>
  <w:p w14:paraId="45DC294B" w14:textId="77777777" w:rsidR="003A316A" w:rsidRDefault="003A31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5F1C720B" w:rsidR="003A316A" w:rsidRDefault="003A316A">
            <w:pPr>
              <w:pStyle w:val="Footer"/>
              <w:jc w:val="center"/>
            </w:pPr>
            <w:r>
              <w:rPr>
                <w:rFonts w:ascii="Franklin Gothic Book" w:hAnsi="Franklin Gothic Book"/>
              </w:rPr>
              <w:t xml:space="preserve">Sivu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F041F4">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F041F4">
              <w:rPr>
                <w:rFonts w:ascii="Franklin Gothic Book" w:hAnsi="Franklin Gothic Book"/>
                <w:b/>
                <w:bCs/>
                <w:noProof/>
              </w:rPr>
              <w:t>43</w:t>
            </w:r>
            <w:r w:rsidRPr="001158F3">
              <w:rPr>
                <w:rFonts w:ascii="Franklin Gothic Book" w:hAnsi="Franklin Gothic Book"/>
                <w:b/>
                <w:bCs/>
                <w:sz w:val="24"/>
                <w:szCs w:val="24"/>
              </w:rPr>
              <w:fldChar w:fldCharType="end"/>
            </w:r>
          </w:p>
        </w:sdtContent>
      </w:sdt>
    </w:sdtContent>
  </w:sdt>
  <w:p w14:paraId="49C34AA5" w14:textId="77777777" w:rsidR="003A316A" w:rsidRDefault="003A31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3A316A" w:rsidRDefault="003A316A" w:rsidP="00E53F37">
      <w:pPr>
        <w:spacing w:after="0" w:line="240" w:lineRule="auto"/>
      </w:pPr>
      <w:r>
        <w:separator/>
      </w:r>
    </w:p>
  </w:footnote>
  <w:footnote w:type="continuationSeparator" w:id="0">
    <w:p w14:paraId="73E00A1D" w14:textId="77777777" w:rsidR="003A316A" w:rsidRDefault="003A316A" w:rsidP="00E53F37">
      <w:pPr>
        <w:spacing w:after="0" w:line="240" w:lineRule="auto"/>
      </w:pPr>
      <w:r>
        <w:continuationSeparator/>
      </w:r>
    </w:p>
  </w:footnote>
  <w:footnote w:type="continuationNotice" w:id="1">
    <w:p w14:paraId="5BAD77F5" w14:textId="77777777" w:rsidR="003A316A" w:rsidRDefault="003A316A">
      <w:pPr>
        <w:spacing w:after="0" w:line="240" w:lineRule="auto"/>
      </w:pPr>
    </w:p>
  </w:footnote>
  <w:footnote w:id="2">
    <w:p w14:paraId="28885C26" w14:textId="051DF84D" w:rsidR="003A316A" w:rsidRPr="00513173"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Euroopan parlamentin ja neuvoston asetus (EU) 2016/679, annettu 27 päivänä huhtikuuta 2016, luonnollisten henkilöiden suojelusta henkilötietojen käsittelyssä sekä näiden tietojen vapaasta liikkuvuudesta ja direktiivin 95/46/EY kumoamisesta. </w:t>
      </w:r>
    </w:p>
  </w:footnote>
  <w:footnote w:id="3">
    <w:p w14:paraId="61272460" w14:textId="77585EA1"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Näissä suuntaviivoissa esitetään rekisteröityjen oikeuksia koskevat yleiset periaatteet. Tarkoituksena ei ole tarkastella rekisteröityjen jokaiseen tietosuoja-asetukseen perustuvaan oikeuteen liittyviä yksityiskohtaisia sääntöjä.</w:t>
      </w:r>
    </w:p>
  </w:footnote>
  <w:footnote w:id="4">
    <w:p w14:paraId="7471B27D" w14:textId="4768E323"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Euroopan parlamentin ja neuvoston direktiivi (EU) 2016/680, annettu 27 päivänä huhtikuuta 2016, luonnollisten henkilöiden suojelusta toimivaltaisten viranomaisten suorittamassa henkilötietojen käsittelyssä rikosten ennalta estämistä, tutkimista, paljastamista tai rikoksiin liittyviä syytetoimia tai rikosoikeudellisten seuraamusten täytäntöönpanoa varten sekä näiden tietojen vapaasta liikkuvuudesta ja neuvoston puitepäätöksen 2008/977/YOS kumoamisesta.</w:t>
      </w:r>
    </w:p>
  </w:footnote>
  <w:footnote w:id="5">
    <w:p w14:paraId="10F317DA" w14:textId="08206164"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Läpinäkyvyyttä ei mainita direktiivin (EU) 2016/680 4 artiklassa, jossa säädetään henkilötietojen käsittelyä koskevista periaatteista, mutta direktiivin johdanto-osan 26 kappaleen mukaan kaikki henkilötietojen käsittely on ”suoritettava lainmukaisesti, asianomaisia luonnollisia henkilöitä kohtaan asianmukaisella tavalla ja läpinäkyvästi”.</w:t>
      </w:r>
    </w:p>
  </w:footnote>
  <w:footnote w:id="6">
    <w:p w14:paraId="7AEB7844" w14:textId="77777777"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Euroopan unionista tehdyn sopimuksen 1 artiklan mukaan päätökset tehdään ”mahdollisimman avoimesti ja mahdollisimman lähellä kansalaisia”. Sopimuksen 11 artiklan 2 kohdan mukaan ”toimielimet käyvät avointa ja säännöllistä vuoropuhelua etujärjestöjen ja kansalaisyhteiskunnan kanssa”. Euroopan unionin toiminnasta tehdyn sopimuksen 15 artiklan mukaan unionin kansalaisilla on muun muassa oikeus tutustua unionin toimielinten, elinten ja laitosten asiakirjoihin ja näiden toimielinten, elinten ja laitosten on varmistettava työskentelynsä avoimuus.</w:t>
      </w:r>
    </w:p>
  </w:footnote>
  <w:footnote w:id="7">
    <w:p w14:paraId="290A573E" w14:textId="074714B1" w:rsidR="003A316A" w:rsidRPr="00513173"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Henkilötietoja ”on käsiteltävä lainmukaisesti, asianmukaisesti ja rekisteröidyn kannalta läpinäkyvästi”.</w:t>
      </w:r>
    </w:p>
  </w:footnote>
  <w:footnote w:id="8">
    <w:p w14:paraId="5B130AAF" w14:textId="619FA2D6"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Direktiivissä 95/46/EY läpinäkyvyyteen viitattiin ainoastaan johdanto-osan 38 kappaleessa, jossa tietojen käsittelyn edellytettiin olevan oikeudenmukaista, mutta läpinäkyvyyttä ei nimenomaisesti mainittu tietosuoja-asetuksen säännöstä vastaavassa 6 artiklan 1 kohdan a alakohdassa. </w:t>
      </w:r>
    </w:p>
  </w:footnote>
  <w:footnote w:id="9">
    <w:p w14:paraId="478E3CE1" w14:textId="77777777"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5 artiklan 2 kohdassa asetettu osoitusvelvollisuus velvoittaa rekisterinpitäjän osoittamaan läpinäkyvyyden toteutumisen (ja 5 artiklan 1 kohdassa tarkoitettujen viiden muun tietojen käsittelyä koskevan periaatteen toteutumisen).</w:t>
      </w:r>
    </w:p>
  </w:footnote>
  <w:footnote w:id="10">
    <w:p w14:paraId="1325FA85" w14:textId="758ECBD6"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24 artiklan 1 kohdassa säädetään rekisterinpitäjien velvollisuudesta toteuttaa tarvittavat tekniset ja organisatoriset toimenpiteet, joilla voidaan varmistaa ja osoittaa, että käsittelyssä noudatetaan tietosuoja-asetusta.</w:t>
      </w:r>
    </w:p>
  </w:footnote>
  <w:footnote w:id="11">
    <w:p w14:paraId="2252B717" w14:textId="305FD756"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Ks. esimerkiksi julkisasiamies Cruz Villalonin 9. heinäkuuta 2015 asiassa Bara (C-201/14) antama ratkaisuehdotus, 74 kohta: ”tämä niiden henkilöiden, joita heidän henkilötietojensa käsittely koskee, informointivaatimus, joka takaa kaiken käsittelyn avoimuuden, on sitäkin tärkeämpi, kun se on edellytyksenä sille, että asianomaiset käyttävät direktiivin 95/46 12 artiklassa tarkoitettua oikeuttaan tutustua käsiteltäviin tietoihin ja saman direktiivin 14 artiklassa määriteltyä oikeuttaan vastustaa mainittujen tietojen käsittelyä.”</w:t>
      </w:r>
    </w:p>
  </w:footnote>
  <w:footnote w:id="12">
    <w:p w14:paraId="1B84A9A4" w14:textId="77777777" w:rsidR="003A316A" w:rsidRPr="00513173"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Ks. Euroopan komission opas </w:t>
      </w:r>
      <w:r>
        <w:rPr>
          <w:rFonts w:ascii="Franklin Gothic Book" w:hAnsi="Franklin Gothic Book"/>
          <w:i/>
          <w:sz w:val="18"/>
        </w:rPr>
        <w:t>Kirjoita selkeästi</w:t>
      </w:r>
      <w:r>
        <w:rPr>
          <w:rFonts w:ascii="Franklin Gothic Book" w:hAnsi="Franklin Gothic Book"/>
          <w:sz w:val="18"/>
        </w:rPr>
        <w:t>, 2011: https://publications.europa.eu/fi/publication-detail/-/publication/c2dab20c-0414-408d-87b5-dd3c6e5dd9a5</w:t>
      </w:r>
    </w:p>
  </w:footnote>
  <w:footnote w:id="13">
    <w:p w14:paraId="06386A84" w14:textId="594B5E5D"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Neuvoston direktiivi 93/13/ETY, annettu 5 päivänä huhtikuuta 1993, kuluttajasopimusten kohtuuttomista ehdoista, 5 artikla.</w:t>
      </w:r>
    </w:p>
  </w:footnote>
  <w:footnote w:id="14">
    <w:p w14:paraId="60387102" w14:textId="2B5E21AC"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Johdanto-osan 42 kappaleen mukaan rekisterinpitäjän ennalta muotoilema ilmoitus suostumuksesta olisi annettava helposti ymmärrettävässä ja helposti saatavilla olevassa muodossa selkeällä ja yksinkertaisella kielellä eikä siihen pitäisi sisältyä kohtuuttomia ehtoja. </w:t>
      </w:r>
    </w:p>
  </w:footnote>
  <w:footnote w:id="15">
    <w:p w14:paraId="155EE5D4" w14:textId="51DC7E01" w:rsidR="003A316A" w:rsidRPr="00A2609D" w:rsidRDefault="003A316A">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Läpinäkyvyyden vaatimus on erillinen vaatimus eikä kytköksissä rekisterinpitäjien velvollisuuteen varmistaa, että henkilötietojen käsittelylle on asianmukainen, 6 artiklassa tarkoitettu oikeusperuste.</w:t>
      </w:r>
    </w:p>
  </w:footnote>
  <w:footnote w:id="16">
    <w:p w14:paraId="1824329C" w14:textId="46225A31" w:rsidR="003A316A" w:rsidRPr="00A2609D" w:rsidRDefault="003A316A"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Tietyn jäsenvaltion kansalaisten voidaan katsoa kuuluvan rekisterinpitäjän kohdeyleisöön esimerkiksi, jos rekisterinpitäjän verkkosivusto on kyseisellä kielellä ja/tai rekisterinpitäjä tarjoaa maakohtaisia vaihtoehtoja ja/tai mahdollistaa tuotteiden tai palvelujen maksamisen tietyn jäsenvaltion valuutassa.</w:t>
      </w:r>
    </w:p>
  </w:footnote>
  <w:footnote w:id="17">
    <w:p w14:paraId="505AB341" w14:textId="55F8B121" w:rsidR="003A316A" w:rsidRPr="00A2609D" w:rsidRDefault="003A316A"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Lapsen käsitettä ei määritellä tietosuoja-asetuksessa. Tietosuojatyöryhmä kuitenkin katsoo, että lapsella tarkoitetaan kaikkien EU:n jäsenvaltioiden ratifioiman YK:n lapsen oikeuksien sopimuksen mukaisesti alle 18-vuotiasta henkilöä.</w:t>
      </w:r>
    </w:p>
  </w:footnote>
  <w:footnote w:id="18">
    <w:p w14:paraId="7D4AA1D0" w14:textId="60EBD0A4"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Tarkoittaa vähintään 16-vuotiaita lapsia (tai suostumuksen antamista koskevan kansallisen ikärajan täyttäviä lapsia, jos jäsenvaltion kansallisessa lainsäädännössä on asetettu tietosuoja-asetuksen 8 artiklan 1 kohdan mukaisesti alempi ikäraja, joka sallii 13–16-vuotiaden lasten antaa suostumuksensa tietoyhteiskunnan palvelujen tarjoamiseen). </w:t>
      </w:r>
    </w:p>
  </w:footnote>
  <w:footnote w:id="19">
    <w:p w14:paraId="332E90B7" w14:textId="7629403B"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Johdanto-osan 38 kappaleessa todetaan seuraavaa: ”Erityisesti lasten henkilötietoja on pyrittävä suojaamaan, koska he eivät välttämättä ole kovin hyvin perillä henkilötietojen käsittelyyn liittyvistä riskeistä, seurauksista, asianomaisista suojatoimista tai omista oikeuksistaan.” Johdanto-osan 58 kappaleessa todetaan seuraavaa: ”Koska lapset tarvitsevat erityistä suojelua, kaikessa lapsiin kohdistuvaa tietojenkäsittelyä koskevassa tiedotuksessa ja viestinnässä on käytettävä niin selkeää ja yksinkertaista kieltä, että lapsen on helppo ymmärtää sitä.”</w:t>
      </w:r>
    </w:p>
  </w:footnote>
  <w:footnote w:id="20">
    <w:p w14:paraId="6CBE55DE" w14:textId="77777777" w:rsidR="003A316A" w:rsidRPr="00F90A95"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3A316A" w:rsidRPr="00A2609D" w:rsidRDefault="003A316A"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YK:n lapsen oikeuksien sopimuksen 13 artiklassa määrätään seuraavaa: ”Lapsella on oikeus ilmaista vapaasti mielipiteensä. Tämä oikeus sisältää vapauden hakea, vastaanottaa ja levittää kaikenlaisia tietoja ja ajatuksia yli rajojen suullisessa, kirjallisessa, painetussa, taiteen tai missä tahansa muussa lapsen valitsemassa muodossa.”</w:t>
      </w:r>
    </w:p>
  </w:footnote>
  <w:footnote w:id="22">
    <w:p w14:paraId="59B1A0D8" w14:textId="75E997AD" w:rsidR="003A316A" w:rsidRPr="00A2609D" w:rsidRDefault="003A316A"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Ks. alaviite 17 edellä.</w:t>
      </w:r>
    </w:p>
  </w:footnote>
  <w:footnote w:id="23">
    <w:p w14:paraId="7E0E7E95" w14:textId="77777777" w:rsidR="003A316A" w:rsidRPr="00A2609D" w:rsidRDefault="003A316A"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Esimerkiksi vammaisten henkilöiden oikeuksia koskevassa YK:n yleissopimuksessa edellytetään, että vammaisille henkilöille annetaan asianmukaisia avustamisen ja tukemisen muotoja tarkoituksena varmistaa heille tiedon saavutettavuus.</w:t>
      </w:r>
    </w:p>
  </w:footnote>
  <w:footnote w:id="24">
    <w:p w14:paraId="1C72828A" w14:textId="77777777"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12 artiklan 1 kohdassa viitataan ”kieleen” ja todetaan, että tiedot on toimitettava kirjallisesti tai muulla tavoin ja tapauksen mukaan sähköisessä muodossa.</w:t>
      </w:r>
    </w:p>
  </w:footnote>
  <w:footnote w:id="25">
    <w:p w14:paraId="50BC9524" w14:textId="18265394" w:rsidR="003A316A" w:rsidRPr="00A2609D" w:rsidRDefault="003A316A"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Tietosuojatyöryhmä on käsitellyt monitasoisten selosteiden hyötyjä aiemmin lausunnossaan 10/2004 yhtenäisemmistä informointia koskevista säännöksistä ja lausunnossaan 2/2013 sovelluksista älylaitteissa.</w:t>
      </w:r>
    </w:p>
  </w:footnote>
  <w:footnote w:id="26">
    <w:p w14:paraId="12D6063B" w14:textId="42E99DCE"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Nämä sähköisiä muotoja koskevat esimerkit ovat ainoastaan viitteellisiä, ja rekisterinpitäjät voivat kehittää 12 artiklan vaatimusten noudattamiseksi myös uusia, innovatiivisia menetelmiä.</w:t>
      </w:r>
    </w:p>
  </w:footnote>
  <w:footnote w:id="27">
    <w:p w14:paraId="721995B2" w14:textId="39967E73"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Tietosuojatyöryhmän lausunto 8/2014, annettu 16. syyskuuta 2014.</w:t>
      </w:r>
    </w:p>
  </w:footnote>
  <w:footnote w:id="28">
    <w:p w14:paraId="3B5E7248" w14:textId="0CD50E85" w:rsidR="003A316A" w:rsidRPr="00A2609D" w:rsidRDefault="003A316A"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Kohdassa säädetään seuraavaa: ”Jäljempänä olevan 13 ja 14 artiklan nojalla toimitetut tiedot ja kaikki 15–22 ja 34 artiklaan perustuvat tiedot ja toimenpiteet ovat maksuttomia.”</w:t>
      </w:r>
    </w:p>
  </w:footnote>
  <w:footnote w:id="29">
    <w:p w14:paraId="15990B07" w14:textId="70017AF4" w:rsidR="003A316A" w:rsidRPr="00A2609D" w:rsidRDefault="003A316A"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12 artiklan 5 kohdan mukaan rekisterinpitäjä voi kuitenkin periä kohtuullisen maksun esimerkiksi, jos rekisteröidyn esittämä 13–14 artiklan nojalla toimitettavaa tietoa tai 15–22 artiklaan tai 34 artiklaan perustuvia oikeuksia koskeva pyyntö on kohtuuton tai ilmeisen perusteeton. (Tämän lisäksi rekisterinpitäjä voi 15 artiklan 3 kohdan nojalla periä tietoihin pääsyä koskevan oikeuden yhteydessä kohtuullisen maksun, jos rekisteröity pyytää useamman kuin yhden jäljennöksen henkilötiedoistaan.)</w:t>
      </w:r>
    </w:p>
  </w:footnote>
  <w:footnote w:id="30">
    <w:p w14:paraId="6B1132BD" w14:textId="36B8C15D"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Tätä voidaan havainnollistaa seuraavalla esimerkillä: Jos rekisteröidyn henkilötietoja kerätään oston yhteydessä, 13 artiklassa edellytettävät tiedot on toimitettava ennen maksua sillä hetkellä, kun henkilötietoja kerätään, eikä vasta, kun ostotapahtuma on saatu päätökseen. Vastaavasti, jos rekisteröidylle tarjotaan maksutonta palvelua, 13 artiklassa tarkoitetut tiedot on toimitettava mieluummin ennen palveluun kirjautumista kuin sen jälkeen, sillä 13 artiklan 1 kohdan mukaan tiedot on toimitettava ”silloin, kun henkilötietoja saadaan”.</w:t>
      </w:r>
    </w:p>
  </w:footnote>
  <w:footnote w:id="31">
    <w:p w14:paraId="79204BB5" w14:textId="2F8DA5A4" w:rsidR="003A316A" w:rsidRPr="00A2609D" w:rsidRDefault="003A316A"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Kohtuullisuuden ja käyttötarkoitussidonnaisuuden periaatteiden mukaisesti henkilötietoja rekisteröidyltä keräävän organisaation tulisi aina henkilötietojen keräämishetkellä täsmentää, mitä tarkoitusta varten henkilötietoja käsitellään. Jos käsittelytarkoitukseen liittyy muiden henkilötietojen päättelyä (</w:t>
      </w:r>
      <w:r>
        <w:rPr>
          <w:rFonts w:ascii="Franklin Gothic Book" w:hAnsi="Franklin Gothic Book"/>
          <w:i/>
          <w:sz w:val="18"/>
        </w:rPr>
        <w:t>inferred personal data</w:t>
      </w:r>
      <w:r>
        <w:rPr>
          <w:rFonts w:ascii="Franklin Gothic Book" w:hAnsi="Franklin Gothic Book"/>
          <w:sz w:val="18"/>
        </w:rPr>
        <w:t>), tällaisten pääteltyjen henkilötietojen luominen ja jatkokäsittely sekä käsiteltävien pääteltyjen tietojen ryhmät on aina ilmoitettava rekisteröidylle henkilötietojen keräämisen hetkellä tai ennen uutta käyttötarkoitusta varten tehtävää jatkokäsittelyä 13 artiklan 3 kohdan tai 14 artiklan 4 kohdan mukaisesti.</w:t>
      </w:r>
    </w:p>
  </w:footnote>
  <w:footnote w:id="32">
    <w:p w14:paraId="4393FEEA" w14:textId="1C5CA7BE"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14 artiklan 3 kohdan b alakohdassa käytetty ilmaus ”jos henkilötietoja käytetään...” täsmentää 14 artiklan 3 kohdan a alakohdassa säädettyä enimmäisaikarajaa koskevaa yleissääntöä mutta ei korvaa sitä.</w:t>
      </w:r>
    </w:p>
  </w:footnote>
  <w:footnote w:id="33">
    <w:p w14:paraId="1402C690" w14:textId="49E75572"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14 artiklan 3 kohdan c alakohdassa käytetty ilmaus ”jos henkilötietoja on tarkoitus luovuttaa toiselle vastaanottajalle...” täsmentää 14 artiklan 3 kohdan a alakohdassa säädettyä enimmäisaikarajaa koskevaa yleissääntöä mutta ei korvaa sitä.</w:t>
      </w:r>
    </w:p>
  </w:footnote>
  <w:footnote w:id="34">
    <w:p w14:paraId="396DB2AF" w14:textId="1F443F78"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”Vastaanottaja” määritellään 4 artiklan 9 kohdassa. Siinä selvennetään, että vastaanottajan, jolle henkilötietoja luovutetaan, ei tarvitse olla kolmas osapuoli. Näin ollen vastaanottaja voi olla rekisterinpitäjä, yhteisrekisterinpitäjä tai henkilötietojen käsittelijä.</w:t>
      </w:r>
    </w:p>
  </w:footnote>
  <w:footnote w:id="35">
    <w:p w14:paraId="17B5A094" w14:textId="111DD4F0" w:rsidR="003A316A" w:rsidRPr="00A2609D" w:rsidRDefault="003A316A"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Johdanto-osan 39 kappaleessa todetaan läpinäkyvyyden periaatteesta seuraavaa: ”Tämä periaate koskee erityisesti rekisteröityjen tietoja rekisterinpitäjän identiteetistä ja käsittelyn tarkoituksista sekä lisätietoja, joilla varmistetaan kyseisiä luonnollisia henkilöitä koskevan käsittelyn asianmukaisuus ja läpinäkyvyys, sekä heidän oikeuttaan saada vahvistus ja ilmoitus heitä koskevien henkilötietojen käsittelystä.”</w:t>
      </w:r>
    </w:p>
  </w:footnote>
  <w:footnote w:id="36">
    <w:p w14:paraId="0E99B820" w14:textId="1348B282" w:rsidR="003A316A" w:rsidRPr="003E3EB6" w:rsidRDefault="003A316A" w:rsidP="00F41C60">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Pr="00A2609D">
        <w:rPr>
          <w:rFonts w:ascii="Franklin Gothic Book" w:hAnsi="Franklin Gothic Book"/>
          <w:sz w:val="18"/>
          <w:lang w:val="en-GB"/>
        </w:rPr>
        <w:t xml:space="preserve"> </w:t>
      </w:r>
      <w:r w:rsidRPr="00A2609D">
        <w:rPr>
          <w:rFonts w:ascii="Franklin Gothic Book" w:hAnsi="Franklin Gothic Book"/>
          <w:i/>
          <w:sz w:val="18"/>
          <w:lang w:val="en-GB"/>
        </w:rPr>
        <w:t>Guidelines on Automated individual decision-making and Profiling for the purposes of Regulation 2016/679</w:t>
      </w:r>
      <w:r w:rsidRPr="00A2609D">
        <w:rPr>
          <w:rFonts w:ascii="Franklin Gothic Book" w:hAnsi="Franklin Gothic Book"/>
          <w:sz w:val="18"/>
          <w:lang w:val="en-GB"/>
        </w:rPr>
        <w:t>, WP 251.</w:t>
      </w:r>
    </w:p>
  </w:footnote>
  <w:footnote w:id="37">
    <w:p w14:paraId="701942BE" w14:textId="4EF2339D" w:rsidR="003A316A" w:rsidRPr="00A2609D" w:rsidRDefault="003A316A"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Tämä koskee päätöksentekoa, joka perustuu ainoastaan automaattiseen käsittelyyn, kuten profilointiin, ja jolla on rekisteröityä koskevia oikeusvaikutuksia tai joka vaikuttaa häneen vastaavalla tavalla merkittävästi.</w:t>
      </w:r>
    </w:p>
  </w:footnote>
  <w:footnote w:id="38">
    <w:p w14:paraId="33DF4855" w14:textId="294F216A" w:rsidR="003A316A" w:rsidRPr="00A2609D" w:rsidRDefault="003A316A"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Asiaa koskevassa johdanto-osan 60 kappaleessa todetaan seuraavaa: ”Rekisteröidylle olisi myös ilmoitettava profiloinnin olemassaolosta ja sen seurauksista.”</w:t>
      </w:r>
      <w:r>
        <w:rPr>
          <w:rFonts w:ascii="Franklin Gothic Book" w:hAnsi="Franklin Gothic Book"/>
        </w:rPr>
        <w:t xml:space="preserve"> </w:t>
      </w:r>
    </w:p>
  </w:footnote>
  <w:footnote w:id="39">
    <w:p w14:paraId="7B57C186" w14:textId="16908568" w:rsidR="003A316A" w:rsidRPr="00F41C60" w:rsidRDefault="003A316A"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Ohjeet tietosuojaa koskevasta vaikutustenarvioinnista ja keinoista selvittää ”liittyykö käsittelyyn todennäköisesti” asetuksessa (EU) 2016/679 tarkoitettu ”korkea riski”, WP 248 rev. 1.</w:t>
      </w:r>
    </w:p>
  </w:footnote>
  <w:footnote w:id="40">
    <w:p w14:paraId="6E1070D3" w14:textId="2139FB6F" w:rsidR="003A316A" w:rsidRPr="00A2609D" w:rsidRDefault="003A316A"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26 artiklan 3 kohdan mukaan rekisteröity voi 26 artiklan 1 kohdassa tarkoitetun järjestelyn ehdoista riippumatta käyttää tietosuoja-asetuksen mukaisia oikeuksiaan suhteessa kuhunkin rekisterinpitäjään ja kutakin rekisterinpitäjää vastaan.</w:t>
      </w:r>
    </w:p>
  </w:footnote>
  <w:footnote w:id="41">
    <w:p w14:paraId="5BF51D05" w14:textId="16555637" w:rsidR="003A316A" w:rsidRPr="00A2609D" w:rsidRDefault="003A316A"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Säännöksillä tarkoitetaan 13 artiklan 3 kohtaa ja 14 artiklan 4 kohtaa, jotka ovat sanamuodoltaan identtiset (asetuksen englanninkielisessä toisinnossa ainoana erona on, että 13 artiklassa käytetään verbiä </w:t>
      </w:r>
      <w:r>
        <w:rPr>
          <w:rFonts w:ascii="Franklin Gothic Book" w:hAnsi="Franklin Gothic Book"/>
          <w:i/>
          <w:sz w:val="18"/>
        </w:rPr>
        <w:t>collect</w:t>
      </w:r>
      <w:r>
        <w:rPr>
          <w:rFonts w:ascii="Franklin Gothic Book" w:hAnsi="Franklin Gothic Book"/>
          <w:sz w:val="18"/>
        </w:rPr>
        <w:t xml:space="preserve"> (”collected”) ja 14 artiklassa verbiä </w:t>
      </w:r>
      <w:r>
        <w:rPr>
          <w:rFonts w:ascii="Franklin Gothic Book" w:hAnsi="Franklin Gothic Book"/>
          <w:i/>
          <w:sz w:val="18"/>
        </w:rPr>
        <w:t>obtain</w:t>
      </w:r>
      <w:r>
        <w:rPr>
          <w:rFonts w:ascii="Franklin Gothic Book" w:hAnsi="Franklin Gothic Book"/>
          <w:sz w:val="18"/>
        </w:rPr>
        <w:t xml:space="preserve"> (”obtained”)).</w:t>
      </w:r>
    </w:p>
  </w:footnote>
  <w:footnote w:id="42">
    <w:p w14:paraId="65672919" w14:textId="77777777"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Periaatteen suhteen ks. esimerkiksi johdanto-osan 47, 50, 61, 156 ja 158 kappale sekä 6 artiklan 4 kohta ja 89 artikla.</w:t>
      </w:r>
    </w:p>
  </w:footnote>
  <w:footnote w:id="43">
    <w:p w14:paraId="1C3381FC" w14:textId="413123E7"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6 artiklan 4 kohdassa esitetään esimerkinomainen luettelo seikoista, jotka on otettava huomioon varmistettaessa, että muuhun tarkoitukseen tapahtuva käsittely on yhteensopivaa sen tarkoituksen kanssa, jota varten tiedot alun perin kerättiin. Näitä seikkoja ovat muun muassa seuraavat: tarkoitusten väliset yhteydet, henkilötietojen keruun asiayhteys, henkilötietojen luonne (erityisesti se, käsitelläänkö erityisiä henkilötietojen ryhmiä tai rikostuomioihin ja rikkomuksiin liittyviä henkilötietoja), aiotun myöhemmän käsittelyn mahdolliset seuraukset rekisteröidyille ja asianmukaisten suojatoimien olemassaolo.</w:t>
      </w:r>
    </w:p>
  </w:footnote>
  <w:footnote w:id="44">
    <w:p w14:paraId="41A08D95" w14:textId="77777777"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Johdanto-osan 47 ja 50 kappale.</w:t>
      </w:r>
    </w:p>
  </w:footnote>
  <w:footnote w:id="45">
    <w:p w14:paraId="705F1A51" w14:textId="77777777"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Asiaan viitataan myös johdanto-osan 50 kappaleessa.</w:t>
      </w:r>
    </w:p>
  </w:footnote>
  <w:footnote w:id="46">
    <w:p w14:paraId="74022112" w14:textId="4A733CC5"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Johdanto-osan 63 kappaleen mukaisesti tämä antaa rekisteröidylle mahdollisuuden käyttää oikeuttaan saada pääsy henkilötietoihinsa, jotta hän voi pysyä perillä käsittelyn lainmukaisuudesta ja tarkistaa sen.</w:t>
      </w:r>
    </w:p>
  </w:footnote>
  <w:footnote w:id="47">
    <w:p w14:paraId="7408D276" w14:textId="050D751B" w:rsidR="003A316A" w:rsidRPr="00513173" w:rsidRDefault="003A316A"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sidR="00A2609D">
        <w:rPr>
          <w:rFonts w:ascii="Franklin Gothic Book" w:hAnsi="Franklin Gothic Book"/>
          <w:sz w:val="18"/>
        </w:rPr>
        <w:t xml:space="preserve"> </w:t>
      </w:r>
      <w:r>
        <w:rPr>
          <w:rFonts w:ascii="Franklin Gothic Book" w:hAnsi="Franklin Gothic Book"/>
          <w:sz w:val="18"/>
        </w:rPr>
        <w:t>”Tällaiset tiedot voidaan antaa sähköisessä muodossa esimerkiksi internetsivuston kautta silloin kun ne on tarkoitettu yleisölle. Tämä on erityisen tärkeää tilanteissa, joissa rekisteröidyn on toimijoiden suuren määrän ja käytänteiden teknisen monimutkaisuuden vuoksi vaikea tietää ja ymmärtää, kerätäänkö hänen henkilötietojaan tai ketkä niitä keräävät ja mitä tarkoitusta varten; tällainen tilanne voi olla esimerkiksi verkkomainonnan kaltaisissa yhteyksissä.”</w:t>
      </w:r>
    </w:p>
  </w:footnote>
  <w:footnote w:id="48">
    <w:p w14:paraId="09CC83F1" w14:textId="7FE6C5C7"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Tässä yhteydessä rekisterinpitäjän olisi otettava huomioon näkövammaiset rekisteröidyt (esim. punavihersokeus).</w:t>
      </w:r>
    </w:p>
  </w:footnote>
  <w:footnote w:id="49">
    <w:p w14:paraId="4A8D1DE3" w14:textId="61319F2F" w:rsidR="003A316A" w:rsidRPr="00513173" w:rsidRDefault="003A316A"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Tietosuoja-asetuksessa ei määritellä, mitä ”koneellisesti luettavissa” oleminen tarkoittaa, mutta direktiivin 2013/37/EU johdanto-osan 21 kappaleessa ”koneellisesti luettavan” määritellään tarkoittavan seuraavaa: </w:t>
      </w:r>
    </w:p>
    <w:p w14:paraId="5B126676" w14:textId="77777777" w:rsidR="003A316A" w:rsidRPr="00513173" w:rsidRDefault="003A316A"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[tiedostomuoto], jonka rakenne mahdollistaa sen, että ohjelmistot pystyvät helposti yksilöimään, tunnistamaan ja poimimaan siitä tiettyjä tietoja. Koneellisesti luettavassa muodossa oleviin tiedostoihin koodatut tiedot ovat koneellisesti luettavia tietoja. Koneellisesti luettavissa olevat esitysmuodot voivat olla avoimia tai yksityisiä; ne voivat olla virallisia standardeja, mutta se ei ole välttämätöntä. Asiakirjojen, jotka on koodattu sellaiseen tiedostomuotoon, joka rajoittaa automaattista käsittelyä siksi, että tietoja ei saada poimittua niistä lainkaan tai ei saada poimittua helposti, ei olisi katsottava olevan koneellisesti luettavassa esitysmuodossa. Jäsenvaltioiden olisi tarvittaessa kannustettava avointen koneellisesti luettavien esitysmuotojen käyttöön.</w:t>
      </w:r>
      <w:r>
        <w:rPr>
          <w:rFonts w:ascii="Franklin Gothic Book" w:hAnsi="Franklin Gothic Book"/>
          <w:sz w:val="18"/>
        </w:rPr>
        <w:t xml:space="preserve"> </w:t>
      </w:r>
    </w:p>
    <w:p w14:paraId="1FE62592" w14:textId="4C5A59F6" w:rsidR="003A316A" w:rsidRPr="00513173" w:rsidRDefault="003A316A" w:rsidP="00193309">
      <w:pPr>
        <w:pStyle w:val="ListParagraph"/>
        <w:spacing w:after="0"/>
        <w:ind w:left="0"/>
        <w:jc w:val="both"/>
        <w:rPr>
          <w:rFonts w:ascii="Franklin Gothic Book" w:hAnsi="Franklin Gothic Book"/>
          <w:i/>
          <w:sz w:val="18"/>
          <w:szCs w:val="18"/>
        </w:rPr>
      </w:pPr>
    </w:p>
  </w:footnote>
  <w:footnote w:id="50">
    <w:p w14:paraId="0AF09943" w14:textId="29856BB4" w:rsidR="003A316A" w:rsidRPr="00513173" w:rsidRDefault="003A316A"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12 artiklan 8 kohdalla siirretään komissiolle valta antaa 92 artiklan mukaisesti delegoituja säädöksiä, jotta voidaan määrittää kuvakkeilla annettavat tiedot ja menettelyt, joilla standardoituja kuvakkeita tarjotaan käyttöön. Johdanto-osan 166 kappale (joka koskee yleisesti kaikkia komission delegoituja säädöksiä) on ohjeistava, sillä sen mukaan komission on asiaa valmistellessaan toteutettava asianmukaiset kuulemiset, myös asiantuntijatasolla. Myös Euroopan tietosuojaneuvoston kuuleminen on kuvakkeiden standardoinnin yhteydessä tärkeää, sillä 70 artiklan 1 kohdan r alakohdan mukaan tietosuojaneuvosto antaa komissiolle lausunnon kuvakkeista joko omasta aloitteestaan tai tarvittaessa komission pyynnöstä. </w:t>
      </w:r>
    </w:p>
  </w:footnote>
  <w:footnote w:id="51">
    <w:p w14:paraId="1B44C3AA" w14:textId="6DF6DC21" w:rsidR="003A316A" w:rsidRPr="00A2609D" w:rsidRDefault="003A316A"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Ks. johdanto-osan 100 kappaleen viittaus.</w:t>
      </w:r>
    </w:p>
  </w:footnote>
  <w:footnote w:id="52">
    <w:p w14:paraId="40BD85BF" w14:textId="742B770B" w:rsidR="003A316A" w:rsidRPr="00A2609D" w:rsidRDefault="003A316A"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Rekisteröidyn oikeuksia koskevassa tietosuoja-asetuksen luvussa olevan läpinäkyvyyttä ja sitä koskevia yksityiskohtaisia sääntöjä käsittelevän jakson nojalla (III luvun 1 jakso, erityisesti 12 artikla).</w:t>
      </w:r>
    </w:p>
  </w:footnote>
  <w:footnote w:id="53">
    <w:p w14:paraId="59511187" w14:textId="31933873" w:rsidR="003A316A" w:rsidRPr="00F90A95"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Pääsy henkilötietoihin, henkilötietojen oikaiseminen ja poistaminen, käsittelyn rajoittaminen, käsittelyn vastustaminen, henkilötietojen siirtäminen järjestelmästä toiseen.</w:t>
      </w:r>
    </w:p>
  </w:footnote>
  <w:footnote w:id="54">
    <w:p w14:paraId="4BC67709" w14:textId="29DF2494"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13 artiklan 4 kohta.</w:t>
      </w:r>
    </w:p>
  </w:footnote>
  <w:footnote w:id="55">
    <w:p w14:paraId="5349D24A" w14:textId="77777777"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25 artikla.</w:t>
      </w:r>
    </w:p>
  </w:footnote>
  <w:footnote w:id="56">
    <w:p w14:paraId="1FF4E72F" w14:textId="7F6154C4" w:rsidR="003A316A" w:rsidRPr="00A2609D" w:rsidRDefault="003A316A"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Oikeuksista säädetään 12–22 ja 34 artiklassa sekä 5 artiklassa siltä osin kuin sen säännökset vastaavat 12–22 artiklassa säädettyjä oikeuksia ja velvollisuuksia.</w:t>
      </w:r>
    </w:p>
  </w:footnote>
  <w:footnote w:id="57">
    <w:p w14:paraId="3C4677EA" w14:textId="77777777" w:rsidR="003A316A" w:rsidRPr="00A2609D" w:rsidRDefault="003A316A"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Lausunto 3/2017 henkilötietojen käsittelystä vuorovaikutteisten älykkäiden liikennejärjestelmien (C-ITS) yhteydessä, ks. 4.2 kohta.</w:t>
      </w:r>
    </w:p>
  </w:footnote>
  <w:footnote w:id="58">
    <w:p w14:paraId="3BA6768E" w14:textId="2066909B"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Suuntaviivat, jotka koskevat henkilötietojen tietoturvaloukkauksesta ilmoittamista asetuksen (EU) 2016/679 mukaisesti: ”Guidelines on Personal data breach notification under Regulation 2016/679”, WP 250. </w:t>
      </w:r>
    </w:p>
  </w:footnote>
  <w:footnote w:id="59">
    <w:p w14:paraId="4B0FFEC3" w14:textId="47B4B2ED" w:rsidR="003A316A" w:rsidRPr="00A2609D" w:rsidRDefault="003A316A"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Tämä käy selvästi ilmi 12 artiklan 1 kohdasta, jonka mukaan rekisteröidylle on toimitettava ”15–22 artiklan </w:t>
      </w:r>
      <w:r>
        <w:rPr>
          <w:rFonts w:ascii="Franklin Gothic Book" w:hAnsi="Franklin Gothic Book"/>
          <w:b/>
          <w:sz w:val="18"/>
          <w:u w:val="single"/>
        </w:rPr>
        <w:t>ja 34 artiklan</w:t>
      </w:r>
      <w:r>
        <w:rPr>
          <w:rFonts w:ascii="Franklin Gothic Book" w:hAnsi="Franklin Gothic Book"/>
          <w:sz w:val="18"/>
        </w:rPr>
        <w:t xml:space="preserve"> mukaiset kaikki käsittelyä koskevat tiedot – –” [korostus lisätty].</w:t>
      </w:r>
    </w:p>
  </w:footnote>
  <w:footnote w:id="60">
    <w:p w14:paraId="04E3BAFD" w14:textId="7A411AAA" w:rsidR="003A316A" w:rsidRPr="00A2609D" w:rsidRDefault="003A316A"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4 artiklan 17 kohdan määritelmän (ja johdanto-osan 80 kappaleen viittauksen) mukaan ’edustajalla’ tarkoitetaan EU:hun sijoittautunutta luonnollista henkilöä tai oikeushenkilöä, jonka rekisterinpitäjä tai henkilötietojen käsittelijä on nimennyt kirjallisesti toimimaan lukuunsa 27 artiklan nojalla ja joka edustaa rekisterinpitäjää tai henkilötietojen käsittelijää, kun on kyse tietosuoja-asetukseen perustuvista rekisterinpitäjän tai henkilötietojen käsittelijän velvollisuuksista. Tätä velvollisuutta sovelletaan 3 artiklan 2 kohdan mukaisesti silloin, kun rekisterinpitäjä tai henkilötietojen käsittelijä ei ole sijoittautunut EU:hun mutta käsittelee EU:ssa olevien rekisteröityjen henkilötietoja, jos käsittely liittyy tavaroiden tai palvelujen tarjoamiseen EU:ssa oleville rekisteröidyille tai näiden rekisteröityjen käyttäytymisen seurantaan.</w:t>
      </w:r>
    </w:p>
  </w:footnote>
  <w:footnote w:id="61">
    <w:p w14:paraId="12BCC602" w14:textId="41626C47" w:rsidR="003A316A" w:rsidRPr="00A2609D" w:rsidRDefault="003A316A"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Tietosuojavastaavia koskevat ohjeet, WP 243 rev.01, viimeksi tarkistettu ja hyväksytty 5. huhtikuuta 2017.</w:t>
      </w:r>
    </w:p>
  </w:footnote>
  <w:footnote w:id="62">
    <w:p w14:paraId="300A8970" w14:textId="77777777" w:rsidR="003A316A" w:rsidRPr="00A2609D" w:rsidRDefault="003A316A"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4 artiklan 9 kohdassa määritellyt ja johdanto-osan 31 kappaleessa tarkoitetut vastaanottajat.</w:t>
      </w:r>
    </w:p>
  </w:footnote>
  <w:footnote w:id="63">
    <w:p w14:paraId="107861EF" w14:textId="77777777" w:rsidR="003A316A" w:rsidRPr="00A2609D" w:rsidRDefault="003A316A"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46 artiklan 2 ja 3 kohdassa tarkoitetut suojatoimet.</w:t>
      </w:r>
    </w:p>
  </w:footnote>
  <w:footnote w:id="64">
    <w:p w14:paraId="7551D381" w14:textId="77777777" w:rsidR="003A316A" w:rsidRPr="00A2609D" w:rsidRDefault="003A316A"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45 artiklan mukaisesti.</w:t>
      </w:r>
    </w:p>
  </w:footnote>
  <w:footnote w:id="65">
    <w:p w14:paraId="21058ABC" w14:textId="77777777"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Tietosuoja-asetuksen 21 artiklan 4 kohta ja johdanto-osan 70 kappale (jota sovelletaan suoramarkkinoinnin yhteydessä).</w:t>
      </w:r>
    </w:p>
  </w:footnote>
  <w:footnote w:id="66">
    <w:p w14:paraId="6CA81195" w14:textId="276E16BA" w:rsidR="003A316A" w:rsidRPr="00A2609D" w:rsidRDefault="003A316A"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Oikeutta tietojen siirtämiseen järjestelmästä toiseen koskevat ohjeet, WP 242 rev.01, viimeksi tarkistettu ja hyväksytty 5. huhtikuuta 2017.</w:t>
      </w:r>
    </w:p>
  </w:footnote>
  <w:footnote w:id="67">
    <w:p w14:paraId="768A2701" w14:textId="7C68E62F" w:rsidR="003A316A" w:rsidRPr="00513173" w:rsidRDefault="003A316A" w:rsidP="00513173">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Pr="00A2609D">
        <w:rPr>
          <w:rFonts w:ascii="Franklin Gothic Book" w:hAnsi="Franklin Gothic Book"/>
          <w:sz w:val="18"/>
          <w:lang w:val="en-GB"/>
        </w:rPr>
        <w:t xml:space="preserve"> 7 artiklan 3 kohta. </w:t>
      </w:r>
    </w:p>
  </w:footnote>
  <w:footnote w:id="68">
    <w:p w14:paraId="3B3E5733" w14:textId="261DDC1A" w:rsidR="003A316A" w:rsidRPr="005F5ED7" w:rsidRDefault="003A316A" w:rsidP="005F5ED7">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Pr="00A2609D">
        <w:rPr>
          <w:rFonts w:ascii="Franklin Gothic Book" w:hAnsi="Franklin Gothic Book"/>
          <w:sz w:val="18"/>
          <w:lang w:val="en-GB"/>
        </w:rPr>
        <w:t xml:space="preserve"> </w:t>
      </w:r>
      <w:r w:rsidRPr="00A2609D">
        <w:rPr>
          <w:rFonts w:ascii="Franklin Gothic Book" w:hAnsi="Franklin Gothic Book"/>
          <w:i/>
          <w:sz w:val="18"/>
          <w:lang w:val="en-GB"/>
        </w:rPr>
        <w:t>Guidelines on Automated individual decision-making and Profiling for the purposes of Regulation 2016/679</w:t>
      </w:r>
      <w:r w:rsidRPr="00A2609D">
        <w:rPr>
          <w:rFonts w:ascii="Franklin Gothic Book" w:hAnsi="Franklin Gothic Book"/>
          <w:sz w:val="18"/>
          <w:lang w:val="en-GB"/>
        </w:rPr>
        <w:t>,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3A316A" w14:paraId="5A853F3D" w14:textId="77777777" w:rsidTr="003A316A">
      <w:trPr>
        <w:trHeight w:val="983"/>
      </w:trPr>
      <w:tc>
        <w:tcPr>
          <w:tcW w:w="7938" w:type="dxa"/>
        </w:tcPr>
        <w:p w14:paraId="20FA77D7" w14:textId="77777777" w:rsidR="003A316A" w:rsidRDefault="003A316A" w:rsidP="0055181C">
          <w:pPr>
            <w:pStyle w:val="ZDGName"/>
            <w:jc w:val="left"/>
            <w:rPr>
              <w:rFonts w:ascii="Franklin Gothic Medium" w:hAnsi="Franklin Gothic Medium"/>
              <w:sz w:val="28"/>
            </w:rPr>
          </w:pPr>
        </w:p>
        <w:p w14:paraId="43D424A2" w14:textId="77777777" w:rsidR="003A316A" w:rsidRDefault="003A316A" w:rsidP="0055181C">
          <w:pPr>
            <w:rPr>
              <w:rFonts w:ascii="Franklin Gothic Medium" w:hAnsi="Franklin Gothic Medium"/>
              <w:sz w:val="28"/>
            </w:rPr>
          </w:pPr>
          <w:r>
            <w:rPr>
              <w:rFonts w:ascii="Franklin Gothic Medium" w:hAnsi="Franklin Gothic Medium"/>
              <w:sz w:val="28"/>
            </w:rPr>
            <w:t>TIETOSUOJATYÖRYHMÄ</w:t>
          </w:r>
        </w:p>
        <w:p w14:paraId="3C8E372A" w14:textId="77777777" w:rsidR="003A316A" w:rsidRDefault="003A316A" w:rsidP="0055181C">
          <w:pPr>
            <w:rPr>
              <w:sz w:val="18"/>
            </w:rPr>
          </w:pPr>
        </w:p>
      </w:tc>
      <w:tc>
        <w:tcPr>
          <w:tcW w:w="1701" w:type="dxa"/>
        </w:tcPr>
        <w:p w14:paraId="36E717B5" w14:textId="77777777" w:rsidR="003A316A" w:rsidRDefault="003A316A"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3A316A" w:rsidRDefault="003A316A" w:rsidP="0055181C">
    <w:pPr>
      <w:pStyle w:val="Header"/>
    </w:pPr>
  </w:p>
  <w:p w14:paraId="46A94063" w14:textId="77777777" w:rsidR="003A316A" w:rsidRDefault="003A31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1D2"/>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316A"/>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09D"/>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11C"/>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3366"/>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641"/>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130C"/>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41F4"/>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B8E288"/>
  <w15:docId w15:val="{5DDD7F08-DA55-44B4-BF4A-93EA4614E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fi-FI" w:bidi="fi-FI"/>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fi-FI"/>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fi-FI"/>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fi-FI"/>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fi-FI"/>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fi-FI"/>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fi-FI"/>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fi-FI"/>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fi-FI"/>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fi-FI"/>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fi-FI"/>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7732-33E0-44EE-A1DD-1DA4E1F7E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11119</Words>
  <Characters>93289</Characters>
  <Application>Microsoft Office Word</Application>
  <DocSecurity>4</DocSecurity>
  <Lines>1865</Lines>
  <Paragraphs>345</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2018-08-13T14:20:00Z</dcterms:created>
  <dcterms:modified xsi:type="dcterms:W3CDTF">2018-08-13T14:20:00Z</dcterms:modified>
</cp:coreProperties>
</file>