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1C8D" w14:textId="77777777" w:rsidR="00490AE0" w:rsidRDefault="002768C7">
      <w:pPr>
        <w:pStyle w:val="Textkrper"/>
        <w:rPr>
          <w:rFonts w:ascii="Times New Roman"/>
          <w:sz w:val="20"/>
        </w:rPr>
      </w:pPr>
      <w:r>
        <w:rPr>
          <w:noProof/>
        </w:rPr>
        <w:drawing>
          <wp:anchor distT="0" distB="0" distL="0" distR="0" simplePos="0" relativeHeight="486842880" behindDoc="1" locked="0" layoutInCell="1" allowOverlap="1" wp14:anchorId="31C10F00" wp14:editId="5669468B">
            <wp:simplePos x="0" y="0"/>
            <wp:positionH relativeFrom="page">
              <wp:posOffset>0</wp:posOffset>
            </wp:positionH>
            <wp:positionV relativeFrom="page">
              <wp:posOffset>0</wp:posOffset>
            </wp:positionV>
            <wp:extent cx="7560564" cy="25267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60564" cy="2526791"/>
                    </a:xfrm>
                    <a:prstGeom prst="rect">
                      <a:avLst/>
                    </a:prstGeom>
                  </pic:spPr>
                </pic:pic>
              </a:graphicData>
            </a:graphic>
          </wp:anchor>
        </w:drawing>
      </w:r>
    </w:p>
    <w:p w14:paraId="622C4DA6" w14:textId="77777777" w:rsidR="00490AE0" w:rsidRDefault="00490AE0">
      <w:pPr>
        <w:pStyle w:val="Textkrper"/>
        <w:rPr>
          <w:rFonts w:ascii="Times New Roman"/>
          <w:sz w:val="20"/>
        </w:rPr>
      </w:pPr>
    </w:p>
    <w:p w14:paraId="58ABC008" w14:textId="77777777" w:rsidR="00490AE0" w:rsidRDefault="00490AE0">
      <w:pPr>
        <w:pStyle w:val="Textkrper"/>
        <w:rPr>
          <w:rFonts w:ascii="Times New Roman"/>
          <w:sz w:val="20"/>
        </w:rPr>
      </w:pPr>
    </w:p>
    <w:p w14:paraId="4FF2CDDE" w14:textId="77777777" w:rsidR="00490AE0" w:rsidRDefault="00490AE0">
      <w:pPr>
        <w:pStyle w:val="Textkrper"/>
        <w:rPr>
          <w:rFonts w:ascii="Times New Roman"/>
          <w:sz w:val="20"/>
        </w:rPr>
      </w:pPr>
    </w:p>
    <w:p w14:paraId="30D0AB1F" w14:textId="77777777" w:rsidR="00490AE0" w:rsidRDefault="00490AE0">
      <w:pPr>
        <w:pStyle w:val="Textkrper"/>
        <w:rPr>
          <w:rFonts w:ascii="Times New Roman"/>
          <w:sz w:val="20"/>
        </w:rPr>
      </w:pPr>
    </w:p>
    <w:p w14:paraId="50418633" w14:textId="77777777" w:rsidR="00490AE0" w:rsidRDefault="00490AE0">
      <w:pPr>
        <w:pStyle w:val="Textkrper"/>
        <w:rPr>
          <w:rFonts w:ascii="Times New Roman"/>
          <w:sz w:val="20"/>
        </w:rPr>
      </w:pPr>
    </w:p>
    <w:p w14:paraId="7CC6265E" w14:textId="77777777" w:rsidR="00490AE0" w:rsidRDefault="00490AE0">
      <w:pPr>
        <w:pStyle w:val="Textkrper"/>
        <w:rPr>
          <w:rFonts w:ascii="Times New Roman"/>
          <w:sz w:val="20"/>
        </w:rPr>
      </w:pPr>
    </w:p>
    <w:p w14:paraId="58BAEE2A" w14:textId="77777777" w:rsidR="00490AE0" w:rsidRDefault="00490AE0">
      <w:pPr>
        <w:pStyle w:val="Textkrper"/>
        <w:rPr>
          <w:rFonts w:ascii="Times New Roman"/>
          <w:sz w:val="20"/>
        </w:rPr>
      </w:pPr>
    </w:p>
    <w:p w14:paraId="164FB194" w14:textId="77777777" w:rsidR="00490AE0" w:rsidRDefault="00490AE0">
      <w:pPr>
        <w:pStyle w:val="Textkrper"/>
        <w:rPr>
          <w:rFonts w:ascii="Times New Roman"/>
          <w:sz w:val="20"/>
        </w:rPr>
      </w:pPr>
    </w:p>
    <w:p w14:paraId="0A5C38F6" w14:textId="77777777" w:rsidR="00490AE0" w:rsidRDefault="00490AE0">
      <w:pPr>
        <w:pStyle w:val="Textkrper"/>
        <w:rPr>
          <w:rFonts w:ascii="Times New Roman"/>
          <w:sz w:val="20"/>
        </w:rPr>
      </w:pPr>
    </w:p>
    <w:p w14:paraId="0F01DFB4" w14:textId="77777777" w:rsidR="00490AE0" w:rsidRDefault="00490AE0">
      <w:pPr>
        <w:pStyle w:val="Textkrper"/>
        <w:rPr>
          <w:rFonts w:ascii="Times New Roman"/>
          <w:sz w:val="20"/>
        </w:rPr>
      </w:pPr>
    </w:p>
    <w:p w14:paraId="55EFC7EB" w14:textId="77777777" w:rsidR="00490AE0" w:rsidRDefault="00490AE0">
      <w:pPr>
        <w:pStyle w:val="Textkrper"/>
        <w:rPr>
          <w:rFonts w:ascii="Times New Roman"/>
          <w:sz w:val="20"/>
        </w:rPr>
      </w:pPr>
    </w:p>
    <w:p w14:paraId="6AD55FCE" w14:textId="77777777" w:rsidR="00490AE0" w:rsidRDefault="00490AE0">
      <w:pPr>
        <w:pStyle w:val="Textkrper"/>
        <w:rPr>
          <w:rFonts w:ascii="Times New Roman"/>
          <w:sz w:val="20"/>
        </w:rPr>
      </w:pPr>
    </w:p>
    <w:p w14:paraId="16C94F16" w14:textId="77777777" w:rsidR="00490AE0" w:rsidRDefault="00490AE0">
      <w:pPr>
        <w:pStyle w:val="Textkrper"/>
        <w:rPr>
          <w:rFonts w:ascii="Times New Roman"/>
          <w:sz w:val="20"/>
        </w:rPr>
      </w:pPr>
    </w:p>
    <w:p w14:paraId="43EBAC2D" w14:textId="77777777" w:rsidR="00490AE0" w:rsidRDefault="00490AE0">
      <w:pPr>
        <w:pStyle w:val="Textkrper"/>
        <w:rPr>
          <w:rFonts w:ascii="Times New Roman"/>
          <w:sz w:val="20"/>
        </w:rPr>
      </w:pPr>
    </w:p>
    <w:p w14:paraId="43390221" w14:textId="77777777" w:rsidR="00490AE0" w:rsidRDefault="00490AE0">
      <w:pPr>
        <w:pStyle w:val="Textkrper"/>
        <w:rPr>
          <w:rFonts w:ascii="Times New Roman"/>
          <w:sz w:val="20"/>
        </w:rPr>
      </w:pPr>
    </w:p>
    <w:p w14:paraId="7D138646" w14:textId="77777777" w:rsidR="00490AE0" w:rsidRDefault="00490AE0">
      <w:pPr>
        <w:pStyle w:val="Textkrper"/>
        <w:rPr>
          <w:rFonts w:ascii="Times New Roman"/>
          <w:sz w:val="20"/>
        </w:rPr>
      </w:pPr>
    </w:p>
    <w:p w14:paraId="711326E9" w14:textId="77777777" w:rsidR="00490AE0" w:rsidRDefault="00490AE0">
      <w:pPr>
        <w:pStyle w:val="Textkrper"/>
        <w:rPr>
          <w:rFonts w:ascii="Times New Roman"/>
          <w:sz w:val="20"/>
        </w:rPr>
      </w:pPr>
    </w:p>
    <w:p w14:paraId="06C89FAD" w14:textId="77777777" w:rsidR="00490AE0" w:rsidRDefault="00490AE0">
      <w:pPr>
        <w:pStyle w:val="Textkrper"/>
        <w:rPr>
          <w:rFonts w:ascii="Times New Roman"/>
          <w:sz w:val="20"/>
        </w:rPr>
      </w:pPr>
    </w:p>
    <w:p w14:paraId="59A25A08" w14:textId="77777777" w:rsidR="00490AE0" w:rsidRDefault="00490AE0">
      <w:pPr>
        <w:pStyle w:val="Textkrper"/>
        <w:rPr>
          <w:rFonts w:ascii="Times New Roman"/>
          <w:sz w:val="20"/>
        </w:rPr>
      </w:pPr>
    </w:p>
    <w:p w14:paraId="4464C8DC" w14:textId="77777777" w:rsidR="00490AE0" w:rsidRDefault="00490AE0">
      <w:pPr>
        <w:pStyle w:val="Textkrper"/>
        <w:rPr>
          <w:rFonts w:ascii="Times New Roman"/>
          <w:sz w:val="20"/>
        </w:rPr>
      </w:pPr>
    </w:p>
    <w:p w14:paraId="697A8599" w14:textId="77777777" w:rsidR="00490AE0" w:rsidRDefault="00490AE0">
      <w:pPr>
        <w:pStyle w:val="Textkrper"/>
        <w:rPr>
          <w:rFonts w:ascii="Times New Roman"/>
          <w:sz w:val="20"/>
        </w:rPr>
      </w:pPr>
    </w:p>
    <w:p w14:paraId="1C642B15" w14:textId="77777777" w:rsidR="00490AE0" w:rsidRDefault="00490AE0">
      <w:pPr>
        <w:pStyle w:val="Textkrper"/>
        <w:rPr>
          <w:rFonts w:ascii="Times New Roman"/>
          <w:sz w:val="20"/>
        </w:rPr>
      </w:pPr>
    </w:p>
    <w:p w14:paraId="49D578B4" w14:textId="77777777" w:rsidR="00490AE0" w:rsidRDefault="00490AE0">
      <w:pPr>
        <w:pStyle w:val="Textkrper"/>
        <w:rPr>
          <w:rFonts w:ascii="Times New Roman"/>
          <w:sz w:val="20"/>
        </w:rPr>
      </w:pPr>
    </w:p>
    <w:p w14:paraId="1D847473" w14:textId="77777777" w:rsidR="00490AE0" w:rsidRDefault="00490AE0">
      <w:pPr>
        <w:pStyle w:val="Textkrper"/>
        <w:rPr>
          <w:rFonts w:ascii="Times New Roman"/>
          <w:sz w:val="20"/>
        </w:rPr>
      </w:pPr>
    </w:p>
    <w:p w14:paraId="7D741832" w14:textId="77777777" w:rsidR="00490AE0" w:rsidRDefault="00490AE0">
      <w:pPr>
        <w:pStyle w:val="Textkrper"/>
        <w:spacing w:before="5"/>
        <w:rPr>
          <w:rFonts w:ascii="Times New Roman"/>
          <w:sz w:val="29"/>
        </w:rPr>
      </w:pPr>
    </w:p>
    <w:p w14:paraId="69D12DBF" w14:textId="77777777" w:rsidR="00490AE0" w:rsidRDefault="002768C7">
      <w:pPr>
        <w:pStyle w:val="Titel"/>
      </w:pPr>
      <w:r>
        <w:rPr>
          <w:color w:val="004493"/>
        </w:rPr>
        <w:t>Guidelines 01/2021</w:t>
      </w:r>
    </w:p>
    <w:p w14:paraId="18D4F4B2" w14:textId="77777777" w:rsidR="00490AE0" w:rsidRDefault="002768C7">
      <w:pPr>
        <w:pStyle w:val="Titel"/>
        <w:spacing w:before="302" w:line="276" w:lineRule="auto"/>
        <w:ind w:left="1524"/>
      </w:pPr>
      <w:r>
        <w:rPr>
          <w:color w:val="004493"/>
        </w:rPr>
        <w:t>on Examples regarding Personal Data Breach Notification</w:t>
      </w:r>
    </w:p>
    <w:p w14:paraId="3CBC1141" w14:textId="77777777" w:rsidR="00490AE0" w:rsidRDefault="002768C7">
      <w:pPr>
        <w:spacing w:before="125"/>
        <w:ind w:left="1522" w:right="1100"/>
        <w:jc w:val="center"/>
        <w:rPr>
          <w:b/>
          <w:sz w:val="32"/>
        </w:rPr>
      </w:pPr>
      <w:r>
        <w:rPr>
          <w:b/>
          <w:color w:val="004493"/>
          <w:sz w:val="32"/>
        </w:rPr>
        <w:t>Adopted on 14 December 2021</w:t>
      </w:r>
    </w:p>
    <w:p w14:paraId="15EEB41F" w14:textId="77777777" w:rsidR="00490AE0" w:rsidRDefault="002768C7">
      <w:pPr>
        <w:spacing w:before="219"/>
        <w:ind w:left="1522" w:right="1100"/>
        <w:jc w:val="center"/>
        <w:rPr>
          <w:b/>
          <w:sz w:val="32"/>
        </w:rPr>
      </w:pPr>
      <w:r>
        <w:pict w14:anchorId="1FC430A5">
          <v:shapetype id="_x0000_t202" coordsize="21600,21600" o:spt="202" path="m,l,21600r21600,l21600,xe">
            <v:stroke joinstyle="miter"/>
            <v:path gradientshapeok="t" o:connecttype="rect"/>
          </v:shapetype>
          <v:shape id="_x0000_s1117" type="#_x0000_t202" style="position:absolute;left:0;text-align:left;margin-left:79.6pt;margin-top:487.75pt;width:478.7pt;height:67pt;z-index:15729152;mso-position-horizontal-relative:page;mso-position-vertical-relative:page" strokeweight="1pt">
            <v:fill opacity="45875f" type="gradient"/>
            <v:stroke dashstyle="dash"/>
            <v:textbox inset="0,0,0,0">
              <w:txbxContent>
                <w:p w14:paraId="29B16561" w14:textId="77777777" w:rsidR="00490AE0" w:rsidRDefault="002768C7">
                  <w:pPr>
                    <w:spacing w:line="264" w:lineRule="exact"/>
                    <w:rPr>
                      <w:rFonts w:ascii="Arial"/>
                      <w:sz w:val="24"/>
                    </w:rPr>
                  </w:pPr>
                  <w:r>
                    <w:rPr>
                      <w:rFonts w:ascii="Arial"/>
                      <w:color w:val="FF1318"/>
                      <w:sz w:val="24"/>
                    </w:rPr>
                    <w:t>Die Entwurfsversion vom 14.01.2021 ist obsolet.</w:t>
                  </w:r>
                </w:p>
                <w:p w14:paraId="158B162E" w14:textId="77777777" w:rsidR="00490AE0" w:rsidRDefault="002768C7">
                  <w:pPr>
                    <w:spacing w:line="268" w:lineRule="exact"/>
                    <w:rPr>
                      <w:rFonts w:ascii="Arial" w:hAnsi="Arial"/>
                      <w:sz w:val="24"/>
                    </w:rPr>
                  </w:pPr>
                  <w:r>
                    <w:rPr>
                      <w:rFonts w:ascii="Arial" w:hAnsi="Arial"/>
                      <w:color w:val="FF1318"/>
                      <w:sz w:val="24"/>
                    </w:rPr>
                    <w:t>Es ist unklar, ob und wo Änderungen vorgenommen wurden.</w:t>
                  </w:r>
                </w:p>
                <w:p w14:paraId="13DE9152" w14:textId="77777777" w:rsidR="00490AE0" w:rsidRDefault="002768C7">
                  <w:pPr>
                    <w:spacing w:before="2" w:line="232" w:lineRule="auto"/>
                    <w:ind w:right="-34"/>
                    <w:rPr>
                      <w:rFonts w:ascii="Arial" w:hAnsi="Arial"/>
                      <w:sz w:val="24"/>
                    </w:rPr>
                  </w:pPr>
                  <w:r>
                    <w:rPr>
                      <w:rFonts w:ascii="Arial" w:hAnsi="Arial"/>
                      <w:color w:val="FF1318"/>
                      <w:sz w:val="24"/>
                    </w:rPr>
                    <w:t>Durch unterschiedliche Formatierungen sind selbst unveränderte Texte nicht</w:t>
                  </w:r>
                  <w:r>
                    <w:rPr>
                      <w:rFonts w:ascii="Arial" w:hAnsi="Arial"/>
                      <w:color w:val="FF1318"/>
                      <w:spacing w:val="-10"/>
                      <w:sz w:val="24"/>
                    </w:rPr>
                    <w:t xml:space="preserve"> </w:t>
                  </w:r>
                  <w:r>
                    <w:rPr>
                      <w:rFonts w:ascii="Arial" w:hAnsi="Arial"/>
                      <w:color w:val="FF1318"/>
                      <w:sz w:val="24"/>
                    </w:rPr>
                    <w:t>zu</w:t>
                  </w:r>
                  <w:r>
                    <w:rPr>
                      <w:rFonts w:ascii="Arial" w:hAnsi="Arial"/>
                      <w:color w:val="FF1318"/>
                      <w:spacing w:val="-1"/>
                      <w:sz w:val="24"/>
                    </w:rPr>
                    <w:t xml:space="preserve"> </w:t>
                  </w:r>
                  <w:r>
                    <w:rPr>
                      <w:rFonts w:ascii="Arial" w:hAnsi="Arial"/>
                      <w:color w:val="FF1318"/>
                      <w:sz w:val="24"/>
                    </w:rPr>
                    <w:t>erkennen. Eine offizielle deutsche Übersetzung existiert nicht.</w:t>
                  </w:r>
                </w:p>
                <w:p w14:paraId="5C79A984" w14:textId="77777777" w:rsidR="00490AE0" w:rsidRDefault="002768C7">
                  <w:pPr>
                    <w:spacing w:line="269" w:lineRule="exact"/>
                    <w:rPr>
                      <w:rFonts w:ascii="Arial" w:hAnsi="Arial"/>
                      <w:sz w:val="24"/>
                    </w:rPr>
                  </w:pPr>
                  <w:r>
                    <w:rPr>
                      <w:rFonts w:ascii="Arial" w:hAnsi="Arial"/>
                      <w:color w:val="FF1318"/>
                      <w:sz w:val="24"/>
                    </w:rPr>
                    <w:t>Jetzt muss jeder Rechtsanwender die 32 englischen Seiten W</w:t>
                  </w:r>
                  <w:r>
                    <w:rPr>
                      <w:rFonts w:ascii="Arial" w:hAnsi="Arial"/>
                      <w:color w:val="FF1318"/>
                      <w:sz w:val="24"/>
                    </w:rPr>
                    <w:t>ort für Wort vergleichen.</w:t>
                  </w:r>
                </w:p>
              </w:txbxContent>
            </v:textbox>
            <w10:wrap anchorx="page" anchory="page"/>
          </v:shape>
        </w:pict>
      </w:r>
      <w:r>
        <w:rPr>
          <w:b/>
          <w:color w:val="004493"/>
          <w:sz w:val="32"/>
        </w:rPr>
        <w:t>Version 2.0</w:t>
      </w:r>
    </w:p>
    <w:p w14:paraId="0180C402" w14:textId="77777777" w:rsidR="00490AE0" w:rsidRDefault="00490AE0">
      <w:pPr>
        <w:jc w:val="center"/>
        <w:rPr>
          <w:sz w:val="32"/>
        </w:rPr>
        <w:sectPr w:rsidR="00490AE0">
          <w:footerReference w:type="default" r:id="rId8"/>
          <w:type w:val="continuous"/>
          <w:pgSz w:w="11910" w:h="16840"/>
          <w:pgMar w:top="0" w:right="880" w:bottom="1200" w:left="600" w:header="720" w:footer="1002" w:gutter="0"/>
          <w:pgNumType w:start="1"/>
          <w:cols w:space="720"/>
        </w:sectPr>
      </w:pPr>
    </w:p>
    <w:p w14:paraId="43EC43CA" w14:textId="77777777" w:rsidR="00490AE0" w:rsidRDefault="002768C7">
      <w:pPr>
        <w:spacing w:before="17"/>
        <w:ind w:left="676"/>
        <w:rPr>
          <w:rFonts w:ascii="Calibri Light"/>
          <w:b/>
          <w:sz w:val="28"/>
        </w:rPr>
      </w:pPr>
      <w:r>
        <w:rPr>
          <w:rFonts w:ascii="Calibri Light"/>
          <w:b/>
          <w:color w:val="2D74B5"/>
          <w:sz w:val="28"/>
        </w:rPr>
        <w:lastRenderedPageBreak/>
        <w:t>Version history</w:t>
      </w:r>
    </w:p>
    <w:p w14:paraId="59F165AA" w14:textId="77777777" w:rsidR="00490AE0" w:rsidRDefault="00490AE0">
      <w:pPr>
        <w:pStyle w:val="Textkrper"/>
        <w:rPr>
          <w:rFonts w:ascii="Calibri Light"/>
          <w:b/>
          <w:sz w:val="20"/>
        </w:rPr>
      </w:pPr>
    </w:p>
    <w:p w14:paraId="1CD6026D" w14:textId="77777777" w:rsidR="00490AE0" w:rsidRDefault="00490AE0">
      <w:pPr>
        <w:pStyle w:val="Textkrper"/>
        <w:rPr>
          <w:rFonts w:ascii="Calibri Light"/>
          <w:b/>
          <w:sz w:val="20"/>
        </w:rPr>
      </w:pPr>
    </w:p>
    <w:p w14:paraId="5927D701" w14:textId="77777777" w:rsidR="00490AE0" w:rsidRDefault="00490AE0">
      <w:pPr>
        <w:pStyle w:val="Textkrper"/>
        <w:spacing w:before="3"/>
        <w:rPr>
          <w:rFonts w:ascii="Calibri Light"/>
          <w:b/>
          <w:sz w:val="12"/>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2127"/>
        <w:gridCol w:w="5523"/>
      </w:tblGrid>
      <w:tr w:rsidR="00490AE0" w14:paraId="0046FE5E" w14:textId="77777777">
        <w:trPr>
          <w:trHeight w:val="450"/>
        </w:trPr>
        <w:tc>
          <w:tcPr>
            <w:tcW w:w="1414" w:type="dxa"/>
          </w:tcPr>
          <w:p w14:paraId="68701F2C" w14:textId="77777777" w:rsidR="00490AE0" w:rsidRDefault="002768C7">
            <w:pPr>
              <w:pStyle w:val="TableParagraph"/>
              <w:spacing w:before="0" w:line="266" w:lineRule="exact"/>
              <w:ind w:left="107"/>
              <w:jc w:val="left"/>
            </w:pPr>
            <w:r>
              <w:t>Version 2.0</w:t>
            </w:r>
          </w:p>
        </w:tc>
        <w:tc>
          <w:tcPr>
            <w:tcW w:w="2127" w:type="dxa"/>
          </w:tcPr>
          <w:p w14:paraId="3068C4B6" w14:textId="77777777" w:rsidR="00490AE0" w:rsidRDefault="002768C7">
            <w:pPr>
              <w:pStyle w:val="TableParagraph"/>
              <w:spacing w:before="0" w:line="266" w:lineRule="exact"/>
              <w:ind w:left="104"/>
              <w:jc w:val="left"/>
            </w:pPr>
            <w:r>
              <w:t>14 12 2021</w:t>
            </w:r>
          </w:p>
        </w:tc>
        <w:tc>
          <w:tcPr>
            <w:tcW w:w="5523" w:type="dxa"/>
          </w:tcPr>
          <w:p w14:paraId="3E4F38E8" w14:textId="77777777" w:rsidR="00490AE0" w:rsidRDefault="002768C7">
            <w:pPr>
              <w:pStyle w:val="TableParagraph"/>
              <w:spacing w:before="0" w:line="266" w:lineRule="exact"/>
              <w:ind w:left="104"/>
              <w:jc w:val="left"/>
            </w:pPr>
            <w:r>
              <w:t>Adoption of the Guidelines after public consultation</w:t>
            </w:r>
          </w:p>
        </w:tc>
      </w:tr>
      <w:tr w:rsidR="00490AE0" w14:paraId="7DEE28C3" w14:textId="77777777">
        <w:trPr>
          <w:trHeight w:val="450"/>
        </w:trPr>
        <w:tc>
          <w:tcPr>
            <w:tcW w:w="1414" w:type="dxa"/>
          </w:tcPr>
          <w:p w14:paraId="3E9906B5" w14:textId="77777777" w:rsidR="00490AE0" w:rsidRDefault="002768C7">
            <w:pPr>
              <w:pStyle w:val="TableParagraph"/>
              <w:spacing w:before="0" w:line="266" w:lineRule="exact"/>
              <w:ind w:left="107"/>
              <w:jc w:val="left"/>
            </w:pPr>
            <w:r>
              <w:t>Version 1.0</w:t>
            </w:r>
          </w:p>
        </w:tc>
        <w:tc>
          <w:tcPr>
            <w:tcW w:w="2127" w:type="dxa"/>
          </w:tcPr>
          <w:p w14:paraId="0FA32E31" w14:textId="77777777" w:rsidR="00490AE0" w:rsidRDefault="002768C7">
            <w:pPr>
              <w:pStyle w:val="TableParagraph"/>
              <w:spacing w:before="0" w:line="266" w:lineRule="exact"/>
              <w:ind w:left="104"/>
              <w:jc w:val="left"/>
            </w:pPr>
            <w:r>
              <w:t>14 01 2021</w:t>
            </w:r>
          </w:p>
        </w:tc>
        <w:tc>
          <w:tcPr>
            <w:tcW w:w="5523" w:type="dxa"/>
          </w:tcPr>
          <w:p w14:paraId="022FC6E6" w14:textId="77777777" w:rsidR="00490AE0" w:rsidRDefault="002768C7">
            <w:pPr>
              <w:pStyle w:val="TableParagraph"/>
              <w:spacing w:before="0" w:line="266" w:lineRule="exact"/>
              <w:ind w:left="104"/>
              <w:jc w:val="left"/>
            </w:pPr>
            <w:r>
              <w:t>Adoption of the Guidelines for public consultation</w:t>
            </w:r>
          </w:p>
        </w:tc>
      </w:tr>
    </w:tbl>
    <w:p w14:paraId="349EBE6C" w14:textId="77777777" w:rsidR="00490AE0" w:rsidRDefault="00490AE0">
      <w:pPr>
        <w:spacing w:line="266" w:lineRule="exact"/>
        <w:sectPr w:rsidR="00490AE0">
          <w:pgSz w:w="11910" w:h="16840"/>
          <w:pgMar w:top="1380" w:right="880" w:bottom="1200" w:left="600" w:header="0" w:footer="1002" w:gutter="0"/>
          <w:cols w:space="720"/>
        </w:sectPr>
      </w:pPr>
    </w:p>
    <w:p w14:paraId="48FC1046" w14:textId="77777777" w:rsidR="00490AE0" w:rsidRDefault="002768C7">
      <w:pPr>
        <w:spacing w:before="17"/>
        <w:ind w:left="676"/>
        <w:rPr>
          <w:rFonts w:ascii="Calibri Light"/>
          <w:b/>
          <w:sz w:val="28"/>
        </w:rPr>
      </w:pPr>
      <w:r>
        <w:rPr>
          <w:rFonts w:ascii="Calibri Light"/>
          <w:b/>
          <w:color w:val="2D74B5"/>
          <w:sz w:val="28"/>
        </w:rPr>
        <w:lastRenderedPageBreak/>
        <w:t>Table of contents</w:t>
      </w:r>
    </w:p>
    <w:p w14:paraId="09091B82" w14:textId="77777777" w:rsidR="00490AE0" w:rsidRDefault="00490AE0">
      <w:pPr>
        <w:rPr>
          <w:rFonts w:ascii="Calibri Light"/>
          <w:sz w:val="28"/>
        </w:rPr>
        <w:sectPr w:rsidR="00490AE0">
          <w:pgSz w:w="11910" w:h="16840"/>
          <w:pgMar w:top="1380" w:right="880" w:bottom="1476" w:left="600" w:header="0" w:footer="1002" w:gutter="0"/>
          <w:cols w:space="720"/>
        </w:sectPr>
      </w:pPr>
    </w:p>
    <w:sdt>
      <w:sdtPr>
        <w:id w:val="-1343929469"/>
        <w:docPartObj>
          <w:docPartGallery w:val="Table of Contents"/>
          <w:docPartUnique/>
        </w:docPartObj>
      </w:sdtPr>
      <w:sdtEndPr/>
      <w:sdtContent>
        <w:p w14:paraId="3D71080B" w14:textId="77777777" w:rsidR="00490AE0" w:rsidRDefault="002768C7">
          <w:pPr>
            <w:pStyle w:val="Verzeichnis1"/>
            <w:numPr>
              <w:ilvl w:val="0"/>
              <w:numId w:val="3"/>
            </w:numPr>
            <w:tabs>
              <w:tab w:val="left" w:pos="1115"/>
              <w:tab w:val="left" w:pos="1116"/>
              <w:tab w:val="right" w:leader="dot" w:pos="10175"/>
            </w:tabs>
            <w:spacing w:before="186"/>
          </w:pPr>
          <w:hyperlink w:anchor="_TOC_250061" w:history="1">
            <w:r>
              <w:t>INTRODUCTION</w:t>
            </w:r>
            <w:r>
              <w:tab/>
              <w:t>5</w:t>
            </w:r>
          </w:hyperlink>
        </w:p>
        <w:p w14:paraId="344E6237" w14:textId="77777777" w:rsidR="00490AE0" w:rsidRDefault="002768C7">
          <w:pPr>
            <w:pStyle w:val="Verzeichnis1"/>
            <w:numPr>
              <w:ilvl w:val="0"/>
              <w:numId w:val="3"/>
            </w:numPr>
            <w:tabs>
              <w:tab w:val="left" w:pos="1115"/>
              <w:tab w:val="left" w:pos="1116"/>
              <w:tab w:val="right" w:leader="dot" w:pos="10175"/>
            </w:tabs>
            <w:spacing w:before="139"/>
          </w:pPr>
          <w:hyperlink w:anchor="_TOC_250060" w:history="1">
            <w:r>
              <w:t>RANSOMWARE</w:t>
            </w:r>
            <w:r>
              <w:tab/>
              <w:t>8</w:t>
            </w:r>
          </w:hyperlink>
        </w:p>
        <w:p w14:paraId="3E1AB81D" w14:textId="77777777" w:rsidR="00490AE0" w:rsidRDefault="002768C7">
          <w:pPr>
            <w:pStyle w:val="Verzeichnis2"/>
            <w:numPr>
              <w:ilvl w:val="1"/>
              <w:numId w:val="3"/>
            </w:numPr>
            <w:tabs>
              <w:tab w:val="left" w:pos="1557"/>
              <w:tab w:val="left" w:pos="1558"/>
              <w:tab w:val="right" w:leader="dot" w:pos="10175"/>
            </w:tabs>
            <w:spacing w:before="140"/>
            <w:ind w:hanging="661"/>
          </w:pPr>
          <w:hyperlink w:anchor="_TOC_250059" w:history="1">
            <w:r>
              <w:t>CASE No. 01: Ransomware with proper backup and</w:t>
            </w:r>
            <w:r>
              <w:rPr>
                <w:spacing w:val="-12"/>
              </w:rPr>
              <w:t xml:space="preserve"> </w:t>
            </w:r>
            <w:r>
              <w:t>without</w:t>
            </w:r>
            <w:r>
              <w:rPr>
                <w:spacing w:val="-2"/>
              </w:rPr>
              <w:t xml:space="preserve"> </w:t>
            </w:r>
            <w:r>
              <w:t>exfiltration</w:t>
            </w:r>
            <w:r>
              <w:tab/>
              <w:t>8</w:t>
            </w:r>
          </w:hyperlink>
        </w:p>
        <w:p w14:paraId="22160C1A" w14:textId="77777777" w:rsidR="00490AE0" w:rsidRDefault="002768C7">
          <w:pPr>
            <w:pStyle w:val="Verzeichnis3"/>
            <w:numPr>
              <w:ilvl w:val="2"/>
              <w:numId w:val="3"/>
            </w:numPr>
            <w:tabs>
              <w:tab w:val="left" w:pos="1996"/>
              <w:tab w:val="left" w:pos="1997"/>
              <w:tab w:val="right" w:leader="dot" w:pos="10175"/>
            </w:tabs>
            <w:spacing w:before="122"/>
            <w:ind w:hanging="882"/>
          </w:pPr>
          <w:hyperlink w:anchor="_TOC_250058" w:history="1">
            <w:r>
              <w:t>CASE No. 01 - Prior measures and</w:t>
            </w:r>
            <w:r>
              <w:rPr>
                <w:spacing w:val="-9"/>
              </w:rPr>
              <w:t xml:space="preserve"> </w:t>
            </w:r>
            <w:r>
              <w:t>risk</w:t>
            </w:r>
            <w:r>
              <w:rPr>
                <w:spacing w:val="-2"/>
              </w:rPr>
              <w:t xml:space="preserve"> </w:t>
            </w:r>
            <w:r>
              <w:t>assessment</w:t>
            </w:r>
            <w:r>
              <w:tab/>
              <w:t>8</w:t>
            </w:r>
          </w:hyperlink>
        </w:p>
        <w:p w14:paraId="42DAF393" w14:textId="77777777" w:rsidR="00490AE0" w:rsidRDefault="002768C7">
          <w:pPr>
            <w:pStyle w:val="Verzeichnis3"/>
            <w:numPr>
              <w:ilvl w:val="2"/>
              <w:numId w:val="3"/>
            </w:numPr>
            <w:tabs>
              <w:tab w:val="left" w:pos="1996"/>
              <w:tab w:val="left" w:pos="1997"/>
              <w:tab w:val="right" w:leader="dot" w:pos="10175"/>
            </w:tabs>
            <w:spacing w:before="121"/>
            <w:ind w:hanging="882"/>
          </w:pPr>
          <w:hyperlink w:anchor="_TOC_250057" w:history="1">
            <w:r>
              <w:t>CASE No. 01 – Mitigation</w:t>
            </w:r>
            <w:r>
              <w:rPr>
                <w:spacing w:val="-8"/>
              </w:rPr>
              <w:t xml:space="preserve"> </w:t>
            </w:r>
            <w:r>
              <w:t>and</w:t>
            </w:r>
            <w:r>
              <w:rPr>
                <w:spacing w:val="-1"/>
              </w:rPr>
              <w:t xml:space="preserve"> </w:t>
            </w:r>
            <w:r>
              <w:t>obligations</w:t>
            </w:r>
            <w:r>
              <w:tab/>
              <w:t>9</w:t>
            </w:r>
          </w:hyperlink>
        </w:p>
        <w:p w14:paraId="64BF15BB" w14:textId="77777777" w:rsidR="00490AE0" w:rsidRDefault="002768C7">
          <w:pPr>
            <w:pStyle w:val="Verzeichnis2"/>
            <w:numPr>
              <w:ilvl w:val="1"/>
              <w:numId w:val="3"/>
            </w:numPr>
            <w:tabs>
              <w:tab w:val="left" w:pos="1557"/>
              <w:tab w:val="left" w:pos="1558"/>
              <w:tab w:val="right" w:leader="dot" w:pos="10174"/>
            </w:tabs>
            <w:spacing w:before="122"/>
            <w:ind w:hanging="661"/>
          </w:pPr>
          <w:hyperlink w:anchor="_TOC_250056" w:history="1">
            <w:r>
              <w:t>CASE No. 02: Ransomware without</w:t>
            </w:r>
            <w:r>
              <w:rPr>
                <w:spacing w:val="-7"/>
              </w:rPr>
              <w:t xml:space="preserve"> </w:t>
            </w:r>
            <w:r>
              <w:t>proper</w:t>
            </w:r>
            <w:r>
              <w:rPr>
                <w:spacing w:val="-2"/>
              </w:rPr>
              <w:t xml:space="preserve"> </w:t>
            </w:r>
            <w:r>
              <w:t>backup</w:t>
            </w:r>
            <w:r>
              <w:tab/>
              <w:t>10</w:t>
            </w:r>
          </w:hyperlink>
        </w:p>
        <w:p w14:paraId="11B1A424" w14:textId="77777777" w:rsidR="00490AE0" w:rsidRDefault="002768C7">
          <w:pPr>
            <w:pStyle w:val="Verzeichnis3"/>
            <w:numPr>
              <w:ilvl w:val="2"/>
              <w:numId w:val="3"/>
            </w:numPr>
            <w:tabs>
              <w:tab w:val="left" w:pos="1996"/>
              <w:tab w:val="left" w:pos="1997"/>
              <w:tab w:val="right" w:leader="dot" w:pos="10174"/>
            </w:tabs>
            <w:spacing w:before="121"/>
            <w:ind w:hanging="882"/>
          </w:pPr>
          <w:hyperlink w:anchor="_TOC_250055" w:history="1">
            <w:r>
              <w:t>CASE No. 02 - Prior measures and</w:t>
            </w:r>
            <w:r>
              <w:rPr>
                <w:spacing w:val="-9"/>
              </w:rPr>
              <w:t xml:space="preserve"> </w:t>
            </w:r>
            <w:r>
              <w:t>risk</w:t>
            </w:r>
            <w:r>
              <w:rPr>
                <w:spacing w:val="-2"/>
              </w:rPr>
              <w:t xml:space="preserve"> </w:t>
            </w:r>
            <w:r>
              <w:t>assessment</w:t>
            </w:r>
            <w:r>
              <w:tab/>
              <w:t>10</w:t>
            </w:r>
          </w:hyperlink>
        </w:p>
        <w:p w14:paraId="66F2C08F" w14:textId="77777777" w:rsidR="00490AE0" w:rsidRDefault="002768C7">
          <w:pPr>
            <w:pStyle w:val="Verzeichnis3"/>
            <w:numPr>
              <w:ilvl w:val="2"/>
              <w:numId w:val="3"/>
            </w:numPr>
            <w:tabs>
              <w:tab w:val="left" w:pos="1996"/>
              <w:tab w:val="left" w:pos="1997"/>
              <w:tab w:val="right" w:leader="dot" w:pos="10174"/>
            </w:tabs>
            <w:spacing w:before="122"/>
            <w:ind w:hanging="882"/>
          </w:pPr>
          <w:hyperlink w:anchor="_TOC_250054" w:history="1">
            <w:r>
              <w:t>CASE No. 02 – Mitigation</w:t>
            </w:r>
            <w:r>
              <w:rPr>
                <w:spacing w:val="-8"/>
              </w:rPr>
              <w:t xml:space="preserve"> </w:t>
            </w:r>
            <w:r>
              <w:t>and</w:t>
            </w:r>
            <w:r>
              <w:rPr>
                <w:spacing w:val="-1"/>
              </w:rPr>
              <w:t xml:space="preserve"> </w:t>
            </w:r>
            <w:r>
              <w:t>obligations</w:t>
            </w:r>
            <w:r>
              <w:tab/>
              <w:t>11</w:t>
            </w:r>
          </w:hyperlink>
        </w:p>
        <w:p w14:paraId="09D212BB" w14:textId="77777777" w:rsidR="00490AE0" w:rsidRDefault="002768C7">
          <w:pPr>
            <w:pStyle w:val="Verzeichnis2"/>
            <w:numPr>
              <w:ilvl w:val="1"/>
              <w:numId w:val="3"/>
            </w:numPr>
            <w:tabs>
              <w:tab w:val="left" w:pos="1557"/>
              <w:tab w:val="left" w:pos="1558"/>
              <w:tab w:val="right" w:leader="dot" w:pos="10174"/>
            </w:tabs>
            <w:ind w:hanging="661"/>
          </w:pPr>
          <w:hyperlink w:anchor="_TOC_250053" w:history="1">
            <w:r>
              <w:t>CASE No. 03: Ransomware with backup and without exfiltration in</w:t>
            </w:r>
            <w:r>
              <w:rPr>
                <w:spacing w:val="-14"/>
              </w:rPr>
              <w:t xml:space="preserve"> </w:t>
            </w:r>
            <w:r>
              <w:t>a</w:t>
            </w:r>
            <w:r>
              <w:rPr>
                <w:spacing w:val="-1"/>
              </w:rPr>
              <w:t xml:space="preserve"> </w:t>
            </w:r>
            <w:r>
              <w:t>hospital</w:t>
            </w:r>
            <w:r>
              <w:tab/>
              <w:t>12</w:t>
            </w:r>
          </w:hyperlink>
        </w:p>
        <w:p w14:paraId="5B254F2C" w14:textId="77777777" w:rsidR="00490AE0" w:rsidRDefault="002768C7">
          <w:pPr>
            <w:pStyle w:val="Verzeichnis3"/>
            <w:numPr>
              <w:ilvl w:val="2"/>
              <w:numId w:val="3"/>
            </w:numPr>
            <w:tabs>
              <w:tab w:val="left" w:pos="1996"/>
              <w:tab w:val="left" w:pos="1997"/>
              <w:tab w:val="right" w:leader="dot" w:pos="10174"/>
            </w:tabs>
            <w:spacing w:before="121"/>
            <w:ind w:hanging="882"/>
          </w:pPr>
          <w:hyperlink w:anchor="_TOC_250052" w:history="1">
            <w:r>
              <w:t>CASE No. 03 - Prior measures and</w:t>
            </w:r>
            <w:r>
              <w:rPr>
                <w:spacing w:val="-9"/>
              </w:rPr>
              <w:t xml:space="preserve"> </w:t>
            </w:r>
            <w:r>
              <w:t>risk</w:t>
            </w:r>
            <w:r>
              <w:rPr>
                <w:spacing w:val="-2"/>
              </w:rPr>
              <w:t xml:space="preserve"> </w:t>
            </w:r>
            <w:r>
              <w:t>asses</w:t>
            </w:r>
            <w:r>
              <w:t>sment</w:t>
            </w:r>
            <w:r>
              <w:tab/>
              <w:t>12</w:t>
            </w:r>
          </w:hyperlink>
        </w:p>
        <w:p w14:paraId="415B3083" w14:textId="77777777" w:rsidR="00490AE0" w:rsidRDefault="002768C7">
          <w:pPr>
            <w:pStyle w:val="Verzeichnis3"/>
            <w:numPr>
              <w:ilvl w:val="2"/>
              <w:numId w:val="3"/>
            </w:numPr>
            <w:tabs>
              <w:tab w:val="left" w:pos="1996"/>
              <w:tab w:val="left" w:pos="1997"/>
              <w:tab w:val="right" w:leader="dot" w:pos="10174"/>
            </w:tabs>
            <w:spacing w:before="122"/>
            <w:ind w:hanging="882"/>
          </w:pPr>
          <w:hyperlink w:anchor="_TOC_250051" w:history="1">
            <w:r>
              <w:t>CASE No. 03 – Mitigation</w:t>
            </w:r>
            <w:r>
              <w:rPr>
                <w:spacing w:val="-8"/>
              </w:rPr>
              <w:t xml:space="preserve"> </w:t>
            </w:r>
            <w:r>
              <w:t>and</w:t>
            </w:r>
            <w:r>
              <w:rPr>
                <w:spacing w:val="-1"/>
              </w:rPr>
              <w:t xml:space="preserve"> </w:t>
            </w:r>
            <w:r>
              <w:t>obligations</w:t>
            </w:r>
            <w:r>
              <w:tab/>
              <w:t>12</w:t>
            </w:r>
          </w:hyperlink>
        </w:p>
        <w:p w14:paraId="6260F026" w14:textId="77777777" w:rsidR="00490AE0" w:rsidRDefault="002768C7">
          <w:pPr>
            <w:pStyle w:val="Verzeichnis2"/>
            <w:numPr>
              <w:ilvl w:val="1"/>
              <w:numId w:val="3"/>
            </w:numPr>
            <w:tabs>
              <w:tab w:val="left" w:pos="1557"/>
              <w:tab w:val="left" w:pos="1558"/>
              <w:tab w:val="right" w:leader="dot" w:pos="10174"/>
            </w:tabs>
            <w:spacing w:before="121"/>
            <w:ind w:hanging="661"/>
          </w:pPr>
          <w:hyperlink w:anchor="_TOC_250050" w:history="1">
            <w:r>
              <w:t>CASE No. 04: Ransomware without backup and</w:t>
            </w:r>
            <w:r>
              <w:rPr>
                <w:spacing w:val="-12"/>
              </w:rPr>
              <w:t xml:space="preserve"> </w:t>
            </w:r>
            <w:r>
              <w:t>with</w:t>
            </w:r>
            <w:r>
              <w:rPr>
                <w:spacing w:val="-1"/>
              </w:rPr>
              <w:t xml:space="preserve"> </w:t>
            </w:r>
            <w:r>
              <w:t>exfiltration</w:t>
            </w:r>
            <w:r>
              <w:tab/>
              <w:t>13</w:t>
            </w:r>
          </w:hyperlink>
        </w:p>
        <w:p w14:paraId="3BE9C47C" w14:textId="77777777" w:rsidR="00490AE0" w:rsidRDefault="002768C7">
          <w:pPr>
            <w:pStyle w:val="Verzeichnis3"/>
            <w:numPr>
              <w:ilvl w:val="2"/>
              <w:numId w:val="3"/>
            </w:numPr>
            <w:tabs>
              <w:tab w:val="left" w:pos="1996"/>
              <w:tab w:val="left" w:pos="1997"/>
              <w:tab w:val="right" w:leader="dot" w:pos="10174"/>
            </w:tabs>
            <w:spacing w:before="122"/>
            <w:ind w:hanging="882"/>
          </w:pPr>
          <w:hyperlink w:anchor="_TOC_250049" w:history="1">
            <w:r>
              <w:t>CASE No. 04 - Prior measures and</w:t>
            </w:r>
            <w:r>
              <w:rPr>
                <w:spacing w:val="-9"/>
              </w:rPr>
              <w:t xml:space="preserve"> </w:t>
            </w:r>
            <w:r>
              <w:t>risk</w:t>
            </w:r>
            <w:r>
              <w:rPr>
                <w:spacing w:val="-2"/>
              </w:rPr>
              <w:t xml:space="preserve"> </w:t>
            </w:r>
            <w:r>
              <w:t>assessme</w:t>
            </w:r>
            <w:r>
              <w:t>nt</w:t>
            </w:r>
            <w:r>
              <w:tab/>
              <w:t>13</w:t>
            </w:r>
          </w:hyperlink>
        </w:p>
        <w:p w14:paraId="1223AB5B" w14:textId="77777777" w:rsidR="00490AE0" w:rsidRDefault="002768C7">
          <w:pPr>
            <w:pStyle w:val="Verzeichnis3"/>
            <w:numPr>
              <w:ilvl w:val="2"/>
              <w:numId w:val="3"/>
            </w:numPr>
            <w:tabs>
              <w:tab w:val="left" w:pos="1996"/>
              <w:tab w:val="left" w:pos="1997"/>
              <w:tab w:val="right" w:leader="dot" w:pos="10174"/>
            </w:tabs>
            <w:ind w:hanging="882"/>
          </w:pPr>
          <w:hyperlink w:anchor="_TOC_250048" w:history="1">
            <w:r>
              <w:t>CASE No. 04 – Mitigation</w:t>
            </w:r>
            <w:r>
              <w:rPr>
                <w:spacing w:val="-8"/>
              </w:rPr>
              <w:t xml:space="preserve"> </w:t>
            </w:r>
            <w:r>
              <w:t>and</w:t>
            </w:r>
            <w:r>
              <w:rPr>
                <w:spacing w:val="-1"/>
              </w:rPr>
              <w:t xml:space="preserve"> </w:t>
            </w:r>
            <w:r>
              <w:t>obligations</w:t>
            </w:r>
            <w:r>
              <w:tab/>
              <w:t>14</w:t>
            </w:r>
          </w:hyperlink>
        </w:p>
        <w:p w14:paraId="7D718185" w14:textId="77777777" w:rsidR="00490AE0" w:rsidRDefault="002768C7">
          <w:pPr>
            <w:pStyle w:val="Verzeichnis2"/>
            <w:numPr>
              <w:ilvl w:val="1"/>
              <w:numId w:val="3"/>
            </w:numPr>
            <w:tabs>
              <w:tab w:val="left" w:pos="1557"/>
              <w:tab w:val="left" w:pos="1558"/>
            </w:tabs>
            <w:spacing w:before="125" w:line="254" w:lineRule="auto"/>
            <w:ind w:left="897" w:right="489" w:firstLine="0"/>
          </w:pPr>
          <w:r>
            <w:t>Organizational and technical measures for preventing / mitigating the impacts of ransomware attacks</w:t>
          </w:r>
          <w:r>
            <w:rPr>
              <w:spacing w:val="-30"/>
            </w:rPr>
            <w:t xml:space="preserve"> </w:t>
          </w:r>
          <w:r>
            <w:t>14</w:t>
          </w:r>
        </w:p>
        <w:p w14:paraId="0682C5C1" w14:textId="77777777" w:rsidR="00490AE0" w:rsidRDefault="002768C7">
          <w:pPr>
            <w:pStyle w:val="Verzeichnis1"/>
            <w:numPr>
              <w:ilvl w:val="0"/>
              <w:numId w:val="3"/>
            </w:numPr>
            <w:tabs>
              <w:tab w:val="left" w:pos="1115"/>
              <w:tab w:val="left" w:pos="1116"/>
              <w:tab w:val="right" w:leader="dot" w:pos="10174"/>
            </w:tabs>
            <w:spacing w:before="108"/>
          </w:pPr>
          <w:hyperlink w:anchor="_TOC_250047" w:history="1">
            <w:r>
              <w:t>Data</w:t>
            </w:r>
            <w:r>
              <w:rPr>
                <w:spacing w:val="-3"/>
              </w:rPr>
              <w:t xml:space="preserve"> </w:t>
            </w:r>
            <w:r>
              <w:t>Exfiltration</w:t>
            </w:r>
            <w:r>
              <w:rPr>
                <w:spacing w:val="-1"/>
              </w:rPr>
              <w:t xml:space="preserve"> </w:t>
            </w:r>
            <w:r>
              <w:t>ATTACKS</w:t>
            </w:r>
            <w:r>
              <w:tab/>
              <w:t>15</w:t>
            </w:r>
          </w:hyperlink>
        </w:p>
        <w:p w14:paraId="61E92918" w14:textId="77777777" w:rsidR="00490AE0" w:rsidRDefault="002768C7">
          <w:pPr>
            <w:pStyle w:val="Verzeichnis2"/>
            <w:numPr>
              <w:ilvl w:val="1"/>
              <w:numId w:val="3"/>
            </w:numPr>
            <w:tabs>
              <w:tab w:val="left" w:pos="1557"/>
              <w:tab w:val="left" w:pos="1558"/>
              <w:tab w:val="right" w:leader="dot" w:pos="10174"/>
            </w:tabs>
            <w:spacing w:before="139"/>
            <w:ind w:hanging="661"/>
          </w:pPr>
          <w:hyperlink w:anchor="_TOC_250046" w:history="1">
            <w:r>
              <w:t>CASE No. 05: Exfiltration of job application data from</w:t>
            </w:r>
            <w:r>
              <w:rPr>
                <w:spacing w:val="-10"/>
              </w:rPr>
              <w:t xml:space="preserve"> </w:t>
            </w:r>
            <w:r>
              <w:t>a website</w:t>
            </w:r>
            <w:r>
              <w:tab/>
              <w:t>15</w:t>
            </w:r>
          </w:hyperlink>
        </w:p>
        <w:p w14:paraId="48DA6F76" w14:textId="77777777" w:rsidR="00490AE0" w:rsidRDefault="002768C7">
          <w:pPr>
            <w:pStyle w:val="Verzeichnis3"/>
            <w:numPr>
              <w:ilvl w:val="2"/>
              <w:numId w:val="3"/>
            </w:numPr>
            <w:tabs>
              <w:tab w:val="left" w:pos="1996"/>
              <w:tab w:val="left" w:pos="1997"/>
              <w:tab w:val="right" w:leader="dot" w:pos="10174"/>
            </w:tabs>
            <w:spacing w:before="121"/>
            <w:ind w:hanging="882"/>
          </w:pPr>
          <w:hyperlink w:anchor="_TOC_250045" w:history="1">
            <w:r>
              <w:t>CASE No. 05 - Prior measures and</w:t>
            </w:r>
            <w:r>
              <w:rPr>
                <w:spacing w:val="-9"/>
              </w:rPr>
              <w:t xml:space="preserve"> </w:t>
            </w:r>
            <w:r>
              <w:t>risk</w:t>
            </w:r>
            <w:r>
              <w:rPr>
                <w:spacing w:val="-2"/>
              </w:rPr>
              <w:t xml:space="preserve"> </w:t>
            </w:r>
            <w:r>
              <w:t>assessment</w:t>
            </w:r>
            <w:r>
              <w:tab/>
              <w:t>15</w:t>
            </w:r>
          </w:hyperlink>
        </w:p>
        <w:p w14:paraId="7EF2D15D" w14:textId="77777777" w:rsidR="00490AE0" w:rsidRDefault="002768C7">
          <w:pPr>
            <w:pStyle w:val="Verzeichnis3"/>
            <w:numPr>
              <w:ilvl w:val="2"/>
              <w:numId w:val="3"/>
            </w:numPr>
            <w:tabs>
              <w:tab w:val="left" w:pos="1996"/>
              <w:tab w:val="left" w:pos="1997"/>
              <w:tab w:val="right" w:leader="dot" w:pos="10174"/>
            </w:tabs>
            <w:spacing w:before="122"/>
            <w:ind w:hanging="882"/>
          </w:pPr>
          <w:hyperlink w:anchor="_TOC_250044" w:history="1">
            <w:r>
              <w:t>CASE No. 05 – Mitigation</w:t>
            </w:r>
            <w:r>
              <w:rPr>
                <w:spacing w:val="-8"/>
              </w:rPr>
              <w:t xml:space="preserve"> </w:t>
            </w:r>
            <w:r>
              <w:t>and</w:t>
            </w:r>
            <w:r>
              <w:rPr>
                <w:spacing w:val="-1"/>
              </w:rPr>
              <w:t xml:space="preserve"> </w:t>
            </w:r>
            <w:r>
              <w:t>obligations</w:t>
            </w:r>
            <w:r>
              <w:tab/>
              <w:t>16</w:t>
            </w:r>
          </w:hyperlink>
        </w:p>
        <w:p w14:paraId="4456D246" w14:textId="77777777" w:rsidR="00490AE0" w:rsidRDefault="002768C7">
          <w:pPr>
            <w:pStyle w:val="Verzeichnis2"/>
            <w:numPr>
              <w:ilvl w:val="1"/>
              <w:numId w:val="3"/>
            </w:numPr>
            <w:tabs>
              <w:tab w:val="left" w:pos="1557"/>
              <w:tab w:val="left" w:pos="1558"/>
              <w:tab w:val="right" w:leader="dot" w:pos="10174"/>
            </w:tabs>
            <w:spacing w:before="121"/>
            <w:ind w:hanging="661"/>
          </w:pPr>
          <w:hyperlink w:anchor="_TOC_250043" w:history="1">
            <w:r>
              <w:t>CASE No. 06: Exfiltration of hashed password from</w:t>
            </w:r>
            <w:r>
              <w:rPr>
                <w:spacing w:val="-8"/>
              </w:rPr>
              <w:t xml:space="preserve"> </w:t>
            </w:r>
            <w:r>
              <w:t>a</w:t>
            </w:r>
            <w:r>
              <w:rPr>
                <w:spacing w:val="-2"/>
              </w:rPr>
              <w:t xml:space="preserve"> </w:t>
            </w:r>
            <w:r>
              <w:t>website</w:t>
            </w:r>
            <w:r>
              <w:tab/>
              <w:t>17</w:t>
            </w:r>
          </w:hyperlink>
        </w:p>
        <w:p w14:paraId="51CD9A13" w14:textId="77777777" w:rsidR="00490AE0" w:rsidRDefault="002768C7">
          <w:pPr>
            <w:pStyle w:val="Verzeichnis3"/>
            <w:numPr>
              <w:ilvl w:val="2"/>
              <w:numId w:val="3"/>
            </w:numPr>
            <w:tabs>
              <w:tab w:val="left" w:pos="1996"/>
              <w:tab w:val="left" w:pos="1997"/>
              <w:tab w:val="right" w:leader="dot" w:pos="10174"/>
            </w:tabs>
            <w:spacing w:before="122"/>
            <w:ind w:hanging="882"/>
          </w:pPr>
          <w:hyperlink w:anchor="_TOC_250042" w:history="1">
            <w:r>
              <w:t>CASE No. 06 - Prior measures and</w:t>
            </w:r>
            <w:r>
              <w:rPr>
                <w:spacing w:val="-9"/>
              </w:rPr>
              <w:t xml:space="preserve"> </w:t>
            </w:r>
            <w:r>
              <w:t>risk</w:t>
            </w:r>
            <w:r>
              <w:rPr>
                <w:spacing w:val="-2"/>
              </w:rPr>
              <w:t xml:space="preserve"> </w:t>
            </w:r>
            <w:r>
              <w:t>assessment</w:t>
            </w:r>
            <w:r>
              <w:tab/>
              <w:t>17</w:t>
            </w:r>
          </w:hyperlink>
        </w:p>
        <w:p w14:paraId="579CB227" w14:textId="77777777" w:rsidR="00490AE0" w:rsidRDefault="002768C7">
          <w:pPr>
            <w:pStyle w:val="Verzeichnis3"/>
            <w:numPr>
              <w:ilvl w:val="2"/>
              <w:numId w:val="3"/>
            </w:numPr>
            <w:tabs>
              <w:tab w:val="left" w:pos="1996"/>
              <w:tab w:val="left" w:pos="1997"/>
              <w:tab w:val="right" w:leader="dot" w:pos="10174"/>
            </w:tabs>
            <w:ind w:hanging="882"/>
          </w:pPr>
          <w:hyperlink w:anchor="_TOC_250041" w:history="1">
            <w:r>
              <w:t>CASE No. 06 – Mitigation</w:t>
            </w:r>
            <w:r>
              <w:rPr>
                <w:spacing w:val="-8"/>
              </w:rPr>
              <w:t xml:space="preserve"> </w:t>
            </w:r>
            <w:r>
              <w:t>and</w:t>
            </w:r>
            <w:r>
              <w:rPr>
                <w:spacing w:val="-1"/>
              </w:rPr>
              <w:t xml:space="preserve"> </w:t>
            </w:r>
            <w:r>
              <w:t>obligations</w:t>
            </w:r>
            <w:r>
              <w:tab/>
              <w:t>17</w:t>
            </w:r>
          </w:hyperlink>
        </w:p>
        <w:p w14:paraId="316B678C" w14:textId="77777777" w:rsidR="00490AE0" w:rsidRDefault="002768C7">
          <w:pPr>
            <w:pStyle w:val="Verzeichnis2"/>
            <w:numPr>
              <w:ilvl w:val="1"/>
              <w:numId w:val="3"/>
            </w:numPr>
            <w:tabs>
              <w:tab w:val="left" w:pos="1557"/>
              <w:tab w:val="left" w:pos="1558"/>
              <w:tab w:val="right" w:leader="dot" w:pos="10174"/>
            </w:tabs>
            <w:spacing w:before="123"/>
            <w:ind w:hanging="661"/>
          </w:pPr>
          <w:hyperlink w:anchor="_TOC_250040" w:history="1">
            <w:r>
              <w:t>CAS</w:t>
            </w:r>
            <w:r>
              <w:t>E No. 07: Credential stuffing attack on a</w:t>
            </w:r>
            <w:r>
              <w:rPr>
                <w:spacing w:val="-10"/>
              </w:rPr>
              <w:t xml:space="preserve"> </w:t>
            </w:r>
            <w:r>
              <w:t>banking</w:t>
            </w:r>
            <w:r>
              <w:rPr>
                <w:spacing w:val="-1"/>
              </w:rPr>
              <w:t xml:space="preserve"> </w:t>
            </w:r>
            <w:r>
              <w:t>website</w:t>
            </w:r>
            <w:r>
              <w:tab/>
              <w:t>18</w:t>
            </w:r>
          </w:hyperlink>
        </w:p>
        <w:p w14:paraId="0070367D" w14:textId="77777777" w:rsidR="00490AE0" w:rsidRDefault="002768C7">
          <w:pPr>
            <w:pStyle w:val="Verzeichnis3"/>
            <w:numPr>
              <w:ilvl w:val="2"/>
              <w:numId w:val="3"/>
            </w:numPr>
            <w:tabs>
              <w:tab w:val="left" w:pos="1996"/>
              <w:tab w:val="left" w:pos="1997"/>
              <w:tab w:val="right" w:leader="dot" w:pos="10174"/>
            </w:tabs>
            <w:ind w:hanging="882"/>
          </w:pPr>
          <w:hyperlink w:anchor="_TOC_250039" w:history="1">
            <w:r>
              <w:t>CASE No. 07 - Prior measures and</w:t>
            </w:r>
            <w:r>
              <w:rPr>
                <w:spacing w:val="-9"/>
              </w:rPr>
              <w:t xml:space="preserve"> </w:t>
            </w:r>
            <w:r>
              <w:t>risk</w:t>
            </w:r>
            <w:r>
              <w:rPr>
                <w:spacing w:val="-2"/>
              </w:rPr>
              <w:t xml:space="preserve"> </w:t>
            </w:r>
            <w:r>
              <w:t>assessment</w:t>
            </w:r>
            <w:r>
              <w:tab/>
              <w:t>18</w:t>
            </w:r>
          </w:hyperlink>
        </w:p>
        <w:p w14:paraId="6BE6F79B" w14:textId="77777777" w:rsidR="00490AE0" w:rsidRDefault="002768C7">
          <w:pPr>
            <w:pStyle w:val="Verzeichnis3"/>
            <w:numPr>
              <w:ilvl w:val="2"/>
              <w:numId w:val="3"/>
            </w:numPr>
            <w:tabs>
              <w:tab w:val="left" w:pos="1996"/>
              <w:tab w:val="left" w:pos="1997"/>
              <w:tab w:val="right" w:leader="dot" w:pos="10174"/>
            </w:tabs>
            <w:spacing w:before="121"/>
            <w:ind w:hanging="882"/>
          </w:pPr>
          <w:hyperlink w:anchor="_TOC_250038" w:history="1">
            <w:r>
              <w:t>CASE No. 07 – Mitigation</w:t>
            </w:r>
            <w:r>
              <w:rPr>
                <w:spacing w:val="-8"/>
              </w:rPr>
              <w:t xml:space="preserve"> </w:t>
            </w:r>
            <w:r>
              <w:t>and</w:t>
            </w:r>
            <w:r>
              <w:rPr>
                <w:spacing w:val="-1"/>
              </w:rPr>
              <w:t xml:space="preserve"> </w:t>
            </w:r>
            <w:r>
              <w:t>obligations</w:t>
            </w:r>
            <w:r>
              <w:tab/>
              <w:t>18</w:t>
            </w:r>
          </w:hyperlink>
        </w:p>
        <w:p w14:paraId="16B5D6DF" w14:textId="77777777" w:rsidR="00490AE0" w:rsidRDefault="002768C7">
          <w:pPr>
            <w:pStyle w:val="Verzeichnis2"/>
            <w:numPr>
              <w:ilvl w:val="1"/>
              <w:numId w:val="3"/>
            </w:numPr>
            <w:tabs>
              <w:tab w:val="left" w:pos="1557"/>
              <w:tab w:val="left" w:pos="1558"/>
            </w:tabs>
            <w:spacing w:before="125" w:line="256" w:lineRule="auto"/>
            <w:ind w:left="897" w:right="1012" w:firstLine="0"/>
          </w:pPr>
          <w:r>
            <w:t>Organizational and technical measures for preventing / mitigating the impacts of hacker attacks</w:t>
          </w:r>
          <w:r>
            <w:rPr>
              <w:spacing w:val="-30"/>
            </w:rPr>
            <w:t xml:space="preserve"> </w:t>
          </w:r>
          <w:r>
            <w:t>19</w:t>
          </w:r>
        </w:p>
        <w:p w14:paraId="5900D4B2" w14:textId="77777777" w:rsidR="00490AE0" w:rsidRDefault="002768C7">
          <w:pPr>
            <w:pStyle w:val="Verzeichnis1"/>
            <w:numPr>
              <w:ilvl w:val="0"/>
              <w:numId w:val="3"/>
            </w:numPr>
            <w:tabs>
              <w:tab w:val="left" w:pos="1115"/>
              <w:tab w:val="left" w:pos="1116"/>
              <w:tab w:val="right" w:leader="dot" w:pos="10174"/>
            </w:tabs>
          </w:pPr>
          <w:hyperlink w:anchor="_TOC_250037" w:history="1">
            <w:r>
              <w:t>INTERNAL HUMAN</w:t>
            </w:r>
            <w:r>
              <w:rPr>
                <w:spacing w:val="-1"/>
              </w:rPr>
              <w:t xml:space="preserve"> </w:t>
            </w:r>
            <w:r>
              <w:t>RISK SOURCE</w:t>
            </w:r>
            <w:r>
              <w:tab/>
              <w:t>20</w:t>
            </w:r>
          </w:hyperlink>
        </w:p>
        <w:p w14:paraId="0FEC8689" w14:textId="77777777" w:rsidR="00490AE0" w:rsidRDefault="002768C7">
          <w:pPr>
            <w:pStyle w:val="Verzeichnis2"/>
            <w:numPr>
              <w:ilvl w:val="1"/>
              <w:numId w:val="3"/>
            </w:numPr>
            <w:tabs>
              <w:tab w:val="left" w:pos="1557"/>
              <w:tab w:val="left" w:pos="1558"/>
              <w:tab w:val="right" w:leader="dot" w:pos="10174"/>
            </w:tabs>
            <w:spacing w:before="139"/>
            <w:ind w:hanging="661"/>
          </w:pPr>
          <w:hyperlink w:anchor="_TOC_250036" w:history="1">
            <w:r>
              <w:t>CASE No. 08: Exfiltration of business data by</w:t>
            </w:r>
            <w:r>
              <w:rPr>
                <w:spacing w:val="-6"/>
              </w:rPr>
              <w:t xml:space="preserve"> </w:t>
            </w:r>
            <w:r>
              <w:t>an</w:t>
            </w:r>
            <w:r>
              <w:rPr>
                <w:spacing w:val="-3"/>
              </w:rPr>
              <w:t xml:space="preserve"> </w:t>
            </w:r>
            <w:r>
              <w:t>employee</w:t>
            </w:r>
            <w:r>
              <w:tab/>
              <w:t>20</w:t>
            </w:r>
          </w:hyperlink>
        </w:p>
        <w:p w14:paraId="7FF1EF63" w14:textId="77777777" w:rsidR="00490AE0" w:rsidRDefault="002768C7">
          <w:pPr>
            <w:pStyle w:val="Verzeichnis3"/>
            <w:numPr>
              <w:ilvl w:val="2"/>
              <w:numId w:val="3"/>
            </w:numPr>
            <w:tabs>
              <w:tab w:val="left" w:pos="1996"/>
              <w:tab w:val="left" w:pos="1997"/>
              <w:tab w:val="right" w:leader="dot" w:pos="10174"/>
            </w:tabs>
            <w:spacing w:before="123"/>
            <w:ind w:hanging="882"/>
          </w:pPr>
          <w:hyperlink w:anchor="_TOC_250035" w:history="1">
            <w:r>
              <w:t>CASE No. 08 - Prior measures and</w:t>
            </w:r>
            <w:r>
              <w:rPr>
                <w:spacing w:val="-9"/>
              </w:rPr>
              <w:t xml:space="preserve"> </w:t>
            </w:r>
            <w:r>
              <w:t>risk</w:t>
            </w:r>
            <w:r>
              <w:rPr>
                <w:spacing w:val="-2"/>
              </w:rPr>
              <w:t xml:space="preserve"> </w:t>
            </w:r>
            <w:r>
              <w:t>assessment</w:t>
            </w:r>
            <w:r>
              <w:tab/>
              <w:t>20</w:t>
            </w:r>
          </w:hyperlink>
        </w:p>
        <w:p w14:paraId="7F799CF3" w14:textId="77777777" w:rsidR="00490AE0" w:rsidRDefault="002768C7">
          <w:pPr>
            <w:pStyle w:val="Verzeichnis3"/>
            <w:numPr>
              <w:ilvl w:val="2"/>
              <w:numId w:val="3"/>
            </w:numPr>
            <w:tabs>
              <w:tab w:val="left" w:pos="1996"/>
              <w:tab w:val="left" w:pos="1997"/>
              <w:tab w:val="right" w:leader="dot" w:pos="10174"/>
            </w:tabs>
            <w:ind w:hanging="882"/>
          </w:pPr>
          <w:hyperlink w:anchor="_TOC_250034" w:history="1">
            <w:r>
              <w:t>CASE No. 08 – Mitigation</w:t>
            </w:r>
            <w:r>
              <w:rPr>
                <w:spacing w:val="-8"/>
              </w:rPr>
              <w:t xml:space="preserve"> </w:t>
            </w:r>
            <w:r>
              <w:t>and</w:t>
            </w:r>
            <w:r>
              <w:rPr>
                <w:spacing w:val="-1"/>
              </w:rPr>
              <w:t xml:space="preserve"> </w:t>
            </w:r>
            <w:r>
              <w:t>obligations</w:t>
            </w:r>
            <w:r>
              <w:tab/>
              <w:t>21</w:t>
            </w:r>
          </w:hyperlink>
        </w:p>
        <w:p w14:paraId="77871D5F" w14:textId="77777777" w:rsidR="00490AE0" w:rsidRDefault="002768C7">
          <w:pPr>
            <w:pStyle w:val="Verzeichnis2"/>
            <w:numPr>
              <w:ilvl w:val="1"/>
              <w:numId w:val="3"/>
            </w:numPr>
            <w:tabs>
              <w:tab w:val="left" w:pos="1557"/>
              <w:tab w:val="left" w:pos="1558"/>
              <w:tab w:val="right" w:leader="dot" w:pos="10174"/>
            </w:tabs>
            <w:spacing w:before="123"/>
            <w:ind w:hanging="661"/>
          </w:pPr>
          <w:hyperlink w:anchor="_TOC_250033" w:history="1">
            <w:r>
              <w:t>CASE N</w:t>
            </w:r>
            <w:r>
              <w:t>o. 09: Accidental transmission of data to a trusted</w:t>
            </w:r>
            <w:r>
              <w:rPr>
                <w:spacing w:val="-11"/>
              </w:rPr>
              <w:t xml:space="preserve"> </w:t>
            </w:r>
            <w:r>
              <w:t>third</w:t>
            </w:r>
            <w:r>
              <w:rPr>
                <w:spacing w:val="-1"/>
              </w:rPr>
              <w:t xml:space="preserve"> </w:t>
            </w:r>
            <w:r>
              <w:t>party</w:t>
            </w:r>
            <w:r>
              <w:tab/>
              <w:t>22</w:t>
            </w:r>
          </w:hyperlink>
        </w:p>
        <w:p w14:paraId="157EB289" w14:textId="77777777" w:rsidR="00490AE0" w:rsidRDefault="002768C7">
          <w:pPr>
            <w:pStyle w:val="Verzeichnis3"/>
            <w:numPr>
              <w:ilvl w:val="2"/>
              <w:numId w:val="3"/>
            </w:numPr>
            <w:tabs>
              <w:tab w:val="left" w:pos="1996"/>
              <w:tab w:val="left" w:pos="1997"/>
              <w:tab w:val="right" w:leader="dot" w:pos="10174"/>
            </w:tabs>
            <w:ind w:hanging="882"/>
          </w:pPr>
          <w:hyperlink w:anchor="_TOC_250032" w:history="1">
            <w:r>
              <w:t>CASE No. 09 – Prior measures and</w:t>
            </w:r>
            <w:r>
              <w:rPr>
                <w:spacing w:val="-10"/>
              </w:rPr>
              <w:t xml:space="preserve"> </w:t>
            </w:r>
            <w:r>
              <w:t>risk</w:t>
            </w:r>
            <w:r>
              <w:rPr>
                <w:spacing w:val="-2"/>
              </w:rPr>
              <w:t xml:space="preserve"> </w:t>
            </w:r>
            <w:r>
              <w:t>assessment</w:t>
            </w:r>
            <w:r>
              <w:tab/>
              <w:t>22</w:t>
            </w:r>
          </w:hyperlink>
        </w:p>
        <w:p w14:paraId="3893F056" w14:textId="77777777" w:rsidR="00490AE0" w:rsidRDefault="002768C7">
          <w:pPr>
            <w:pStyle w:val="Verzeichnis3"/>
            <w:numPr>
              <w:ilvl w:val="2"/>
              <w:numId w:val="3"/>
            </w:numPr>
            <w:tabs>
              <w:tab w:val="left" w:pos="1996"/>
              <w:tab w:val="left" w:pos="1997"/>
              <w:tab w:val="right" w:leader="dot" w:pos="10174"/>
            </w:tabs>
            <w:spacing w:before="123" w:after="20"/>
            <w:ind w:hanging="882"/>
          </w:pPr>
          <w:hyperlink w:anchor="_TOC_250031" w:history="1">
            <w:r>
              <w:t>CASE No. 09 – Mitigation</w:t>
            </w:r>
            <w:r>
              <w:rPr>
                <w:spacing w:val="-8"/>
              </w:rPr>
              <w:t xml:space="preserve"> </w:t>
            </w:r>
            <w:r>
              <w:t>and</w:t>
            </w:r>
            <w:r>
              <w:rPr>
                <w:spacing w:val="-1"/>
              </w:rPr>
              <w:t xml:space="preserve"> </w:t>
            </w:r>
            <w:r>
              <w:t>obligations</w:t>
            </w:r>
            <w:r>
              <w:tab/>
              <w:t>22</w:t>
            </w:r>
          </w:hyperlink>
        </w:p>
        <w:p w14:paraId="1E77E06C" w14:textId="77777777" w:rsidR="00490AE0" w:rsidRDefault="002768C7">
          <w:pPr>
            <w:pStyle w:val="Verzeichnis2"/>
            <w:numPr>
              <w:ilvl w:val="1"/>
              <w:numId w:val="3"/>
            </w:numPr>
            <w:tabs>
              <w:tab w:val="left" w:pos="1557"/>
              <w:tab w:val="left" w:pos="1558"/>
              <w:tab w:val="left" w:leader="dot" w:pos="9950"/>
            </w:tabs>
            <w:spacing w:before="37" w:line="256" w:lineRule="auto"/>
            <w:ind w:left="897" w:right="249" w:firstLine="0"/>
          </w:pPr>
          <w:hyperlink w:anchor="_TOC_250030" w:history="1">
            <w:r>
              <w:t>Organizational and technical measures for preventing / mitigating the impacts of internal human</w:t>
            </w:r>
            <w:r>
              <w:rPr>
                <w:spacing w:val="-2"/>
              </w:rPr>
              <w:t xml:space="preserve"> </w:t>
            </w:r>
            <w:r>
              <w:t>risk</w:t>
            </w:r>
            <w:r>
              <w:rPr>
                <w:spacing w:val="-3"/>
              </w:rPr>
              <w:t xml:space="preserve"> </w:t>
            </w:r>
            <w:r>
              <w:t>sources</w:t>
            </w:r>
            <w:r>
              <w:tab/>
            </w:r>
            <w:r>
              <w:rPr>
                <w:spacing w:val="-9"/>
              </w:rPr>
              <w:t>22</w:t>
            </w:r>
          </w:hyperlink>
        </w:p>
        <w:p w14:paraId="77E94627" w14:textId="77777777" w:rsidR="00490AE0" w:rsidRDefault="002768C7">
          <w:pPr>
            <w:pStyle w:val="Verzeichnis1"/>
            <w:numPr>
              <w:ilvl w:val="0"/>
              <w:numId w:val="3"/>
            </w:numPr>
            <w:tabs>
              <w:tab w:val="left" w:pos="1115"/>
              <w:tab w:val="left" w:pos="1116"/>
              <w:tab w:val="left" w:leader="dot" w:pos="9950"/>
            </w:tabs>
            <w:spacing w:before="104"/>
          </w:pPr>
          <w:hyperlink w:anchor="_TOC_250029" w:history="1">
            <w:r>
              <w:t>LOST OR STOLEN DEVICES AND</w:t>
            </w:r>
            <w:r>
              <w:rPr>
                <w:spacing w:val="-17"/>
              </w:rPr>
              <w:t xml:space="preserve"> </w:t>
            </w:r>
            <w:r>
              <w:t>PAPER</w:t>
            </w:r>
            <w:r>
              <w:rPr>
                <w:spacing w:val="-3"/>
              </w:rPr>
              <w:t xml:space="preserve"> </w:t>
            </w:r>
            <w:r>
              <w:t>DOCUMENTS</w:t>
            </w:r>
            <w:r>
              <w:tab/>
              <w:t>23</w:t>
            </w:r>
          </w:hyperlink>
        </w:p>
        <w:p w14:paraId="4B354BD7" w14:textId="77777777" w:rsidR="00490AE0" w:rsidRDefault="002768C7">
          <w:pPr>
            <w:pStyle w:val="Verzeichnis2"/>
            <w:numPr>
              <w:ilvl w:val="1"/>
              <w:numId w:val="3"/>
            </w:numPr>
            <w:tabs>
              <w:tab w:val="left" w:pos="1557"/>
              <w:tab w:val="left" w:pos="1558"/>
              <w:tab w:val="left" w:leader="dot" w:pos="9950"/>
            </w:tabs>
            <w:spacing w:before="140"/>
            <w:ind w:hanging="661"/>
          </w:pPr>
          <w:hyperlink w:anchor="_TOC_250028" w:history="1">
            <w:r>
              <w:t>CASE No. 10: Stolen material storing encrypted</w:t>
            </w:r>
            <w:r>
              <w:rPr>
                <w:spacing w:val="-18"/>
              </w:rPr>
              <w:t xml:space="preserve"> </w:t>
            </w:r>
            <w:r>
              <w:t>personal</w:t>
            </w:r>
            <w:r>
              <w:rPr>
                <w:spacing w:val="-1"/>
              </w:rPr>
              <w:t xml:space="preserve"> </w:t>
            </w:r>
            <w:r>
              <w:t>data</w:t>
            </w:r>
            <w:r>
              <w:tab/>
              <w:t>24</w:t>
            </w:r>
          </w:hyperlink>
        </w:p>
        <w:p w14:paraId="56AB52BE" w14:textId="77777777" w:rsidR="00490AE0" w:rsidRDefault="002768C7">
          <w:pPr>
            <w:pStyle w:val="Verzeichnis3"/>
            <w:numPr>
              <w:ilvl w:val="2"/>
              <w:numId w:val="3"/>
            </w:numPr>
            <w:tabs>
              <w:tab w:val="left" w:pos="1996"/>
              <w:tab w:val="left" w:pos="1997"/>
              <w:tab w:val="left" w:leader="dot" w:pos="9950"/>
            </w:tabs>
            <w:ind w:hanging="882"/>
          </w:pPr>
          <w:hyperlink w:anchor="_TOC_250027" w:history="1">
            <w:r>
              <w:t>CASE No. 10 - Prior measures and</w:t>
            </w:r>
            <w:r>
              <w:rPr>
                <w:spacing w:val="-15"/>
              </w:rPr>
              <w:t xml:space="preserve"> </w:t>
            </w:r>
            <w:r>
              <w:t>risk</w:t>
            </w:r>
            <w:r>
              <w:rPr>
                <w:spacing w:val="-3"/>
              </w:rPr>
              <w:t xml:space="preserve"> </w:t>
            </w:r>
            <w:r>
              <w:t>assessment</w:t>
            </w:r>
            <w:r>
              <w:tab/>
              <w:t>24</w:t>
            </w:r>
          </w:hyperlink>
        </w:p>
        <w:p w14:paraId="0592227C" w14:textId="77777777" w:rsidR="00490AE0" w:rsidRDefault="002768C7">
          <w:pPr>
            <w:pStyle w:val="Verzeichnis3"/>
            <w:numPr>
              <w:ilvl w:val="2"/>
              <w:numId w:val="3"/>
            </w:numPr>
            <w:tabs>
              <w:tab w:val="left" w:pos="1996"/>
              <w:tab w:val="left" w:pos="1997"/>
              <w:tab w:val="left" w:leader="dot" w:pos="9950"/>
            </w:tabs>
            <w:spacing w:before="122"/>
            <w:ind w:hanging="882"/>
          </w:pPr>
          <w:hyperlink w:anchor="_TOC_250026" w:history="1">
            <w:r>
              <w:t>CASE No. 10 – Mitigation</w:t>
            </w:r>
            <w:r>
              <w:rPr>
                <w:spacing w:val="-10"/>
              </w:rPr>
              <w:t xml:space="preserve"> </w:t>
            </w:r>
            <w:r>
              <w:t>and</w:t>
            </w:r>
            <w:r>
              <w:rPr>
                <w:spacing w:val="-1"/>
              </w:rPr>
              <w:t xml:space="preserve"> </w:t>
            </w:r>
            <w:r>
              <w:t>obligations</w:t>
            </w:r>
            <w:r>
              <w:tab/>
              <w:t>24</w:t>
            </w:r>
          </w:hyperlink>
        </w:p>
        <w:p w14:paraId="5241B242" w14:textId="77777777" w:rsidR="00490AE0" w:rsidRDefault="002768C7">
          <w:pPr>
            <w:pStyle w:val="Verzeichnis2"/>
            <w:numPr>
              <w:ilvl w:val="1"/>
              <w:numId w:val="3"/>
            </w:numPr>
            <w:tabs>
              <w:tab w:val="left" w:pos="1557"/>
              <w:tab w:val="left" w:pos="1558"/>
              <w:tab w:val="left" w:leader="dot" w:pos="9950"/>
            </w:tabs>
            <w:spacing w:before="121"/>
            <w:ind w:hanging="661"/>
          </w:pPr>
          <w:hyperlink w:anchor="_TOC_250025" w:history="1">
            <w:r>
              <w:t>CASE No. 11: Stolen material storing non-encrypted</w:t>
            </w:r>
            <w:r>
              <w:rPr>
                <w:spacing w:val="-18"/>
              </w:rPr>
              <w:t xml:space="preserve"> </w:t>
            </w:r>
            <w:r>
              <w:t>personal</w:t>
            </w:r>
            <w:r>
              <w:rPr>
                <w:spacing w:val="-2"/>
              </w:rPr>
              <w:t xml:space="preserve"> </w:t>
            </w:r>
            <w:r>
              <w:t>data</w:t>
            </w:r>
            <w:r>
              <w:tab/>
              <w:t>25</w:t>
            </w:r>
          </w:hyperlink>
        </w:p>
        <w:p w14:paraId="3D606532" w14:textId="77777777" w:rsidR="00490AE0" w:rsidRDefault="002768C7">
          <w:pPr>
            <w:pStyle w:val="Verzeichnis3"/>
            <w:numPr>
              <w:ilvl w:val="2"/>
              <w:numId w:val="3"/>
            </w:numPr>
            <w:tabs>
              <w:tab w:val="left" w:pos="1996"/>
              <w:tab w:val="left" w:pos="1997"/>
              <w:tab w:val="left" w:leader="dot" w:pos="9950"/>
            </w:tabs>
            <w:spacing w:before="122"/>
            <w:ind w:hanging="882"/>
          </w:pPr>
          <w:hyperlink w:anchor="_TOC_250024" w:history="1">
            <w:r>
              <w:t>CASE No. 11 - Prior measures and</w:t>
            </w:r>
            <w:r>
              <w:rPr>
                <w:spacing w:val="-15"/>
              </w:rPr>
              <w:t xml:space="preserve"> </w:t>
            </w:r>
            <w:r>
              <w:t>risk</w:t>
            </w:r>
            <w:r>
              <w:rPr>
                <w:spacing w:val="-3"/>
              </w:rPr>
              <w:t xml:space="preserve"> </w:t>
            </w:r>
            <w:r>
              <w:t>assessment</w:t>
            </w:r>
            <w:r>
              <w:tab/>
              <w:t>25</w:t>
            </w:r>
          </w:hyperlink>
        </w:p>
        <w:p w14:paraId="3616F320" w14:textId="77777777" w:rsidR="00490AE0" w:rsidRDefault="002768C7">
          <w:pPr>
            <w:pStyle w:val="Verzeichnis3"/>
            <w:numPr>
              <w:ilvl w:val="2"/>
              <w:numId w:val="3"/>
            </w:numPr>
            <w:tabs>
              <w:tab w:val="left" w:pos="1996"/>
              <w:tab w:val="left" w:pos="1997"/>
              <w:tab w:val="left" w:leader="dot" w:pos="9950"/>
            </w:tabs>
            <w:spacing w:before="121"/>
            <w:ind w:hanging="882"/>
          </w:pPr>
          <w:hyperlink w:anchor="_TOC_250023" w:history="1">
            <w:r>
              <w:t>CASE No. 11 – Mitigation</w:t>
            </w:r>
            <w:r>
              <w:rPr>
                <w:spacing w:val="-10"/>
              </w:rPr>
              <w:t xml:space="preserve"> </w:t>
            </w:r>
            <w:r>
              <w:t>and</w:t>
            </w:r>
            <w:r>
              <w:rPr>
                <w:spacing w:val="-1"/>
              </w:rPr>
              <w:t xml:space="preserve"> </w:t>
            </w:r>
            <w:r>
              <w:t>obligations</w:t>
            </w:r>
            <w:r>
              <w:tab/>
              <w:t>25</w:t>
            </w:r>
          </w:hyperlink>
        </w:p>
        <w:p w14:paraId="2979E2CD" w14:textId="77777777" w:rsidR="00490AE0" w:rsidRDefault="002768C7">
          <w:pPr>
            <w:pStyle w:val="Verzeichnis2"/>
            <w:numPr>
              <w:ilvl w:val="1"/>
              <w:numId w:val="3"/>
            </w:numPr>
            <w:tabs>
              <w:tab w:val="left" w:pos="1557"/>
              <w:tab w:val="left" w:pos="1558"/>
              <w:tab w:val="left" w:leader="dot" w:pos="9950"/>
            </w:tabs>
            <w:ind w:hanging="661"/>
          </w:pPr>
          <w:hyperlink w:anchor="_TOC_250022" w:history="1">
            <w:r>
              <w:t>CASE No. 12: Stolen paper files with</w:t>
            </w:r>
            <w:r>
              <w:rPr>
                <w:spacing w:val="-14"/>
              </w:rPr>
              <w:t xml:space="preserve"> </w:t>
            </w:r>
            <w:r>
              <w:t>sensitive</w:t>
            </w:r>
            <w:r>
              <w:rPr>
                <w:spacing w:val="-3"/>
              </w:rPr>
              <w:t xml:space="preserve"> </w:t>
            </w:r>
            <w:r>
              <w:t>data</w:t>
            </w:r>
            <w:r>
              <w:tab/>
              <w:t>25</w:t>
            </w:r>
          </w:hyperlink>
        </w:p>
        <w:p w14:paraId="43FE9396" w14:textId="77777777" w:rsidR="00490AE0" w:rsidRDefault="002768C7">
          <w:pPr>
            <w:pStyle w:val="Verzeichnis3"/>
            <w:numPr>
              <w:ilvl w:val="2"/>
              <w:numId w:val="3"/>
            </w:numPr>
            <w:tabs>
              <w:tab w:val="left" w:pos="1996"/>
              <w:tab w:val="left" w:pos="1997"/>
              <w:tab w:val="left" w:leader="dot" w:pos="9950"/>
            </w:tabs>
            <w:spacing w:before="122"/>
            <w:ind w:hanging="882"/>
          </w:pPr>
          <w:hyperlink w:anchor="_TOC_250021" w:history="1">
            <w:r>
              <w:t>CASE No. 12 – Prior measures and</w:t>
            </w:r>
            <w:r>
              <w:rPr>
                <w:spacing w:val="-13"/>
              </w:rPr>
              <w:t xml:space="preserve"> </w:t>
            </w:r>
            <w:r>
              <w:t>risk</w:t>
            </w:r>
            <w:r>
              <w:rPr>
                <w:spacing w:val="-3"/>
              </w:rPr>
              <w:t xml:space="preserve"> </w:t>
            </w:r>
            <w:r>
              <w:t>assessment</w:t>
            </w:r>
            <w:r>
              <w:tab/>
              <w:t>26</w:t>
            </w:r>
          </w:hyperlink>
        </w:p>
        <w:p w14:paraId="1870B56A" w14:textId="77777777" w:rsidR="00490AE0" w:rsidRDefault="002768C7">
          <w:pPr>
            <w:pStyle w:val="Verzeichnis3"/>
            <w:numPr>
              <w:ilvl w:val="2"/>
              <w:numId w:val="3"/>
            </w:numPr>
            <w:tabs>
              <w:tab w:val="left" w:pos="1996"/>
              <w:tab w:val="left" w:pos="1997"/>
              <w:tab w:val="left" w:leader="dot" w:pos="9950"/>
            </w:tabs>
            <w:spacing w:before="121"/>
            <w:ind w:hanging="882"/>
          </w:pPr>
          <w:hyperlink w:anchor="_TOC_250020" w:history="1">
            <w:r>
              <w:t>CASE No. 12 – Mitigation</w:t>
            </w:r>
            <w:r>
              <w:rPr>
                <w:spacing w:val="-10"/>
              </w:rPr>
              <w:t xml:space="preserve"> </w:t>
            </w:r>
            <w:r>
              <w:t>and</w:t>
            </w:r>
            <w:r>
              <w:rPr>
                <w:spacing w:val="-1"/>
              </w:rPr>
              <w:t xml:space="preserve"> </w:t>
            </w:r>
            <w:r>
              <w:t>obligations</w:t>
            </w:r>
            <w:r>
              <w:tab/>
              <w:t>26</w:t>
            </w:r>
          </w:hyperlink>
        </w:p>
        <w:p w14:paraId="36EC67C5" w14:textId="77777777" w:rsidR="00490AE0" w:rsidRDefault="002768C7">
          <w:pPr>
            <w:pStyle w:val="Verzeichnis2"/>
            <w:numPr>
              <w:ilvl w:val="1"/>
              <w:numId w:val="3"/>
            </w:numPr>
            <w:tabs>
              <w:tab w:val="left" w:pos="1557"/>
              <w:tab w:val="left" w:pos="1558"/>
              <w:tab w:val="left" w:leader="dot" w:pos="9950"/>
            </w:tabs>
            <w:spacing w:before="125" w:line="256" w:lineRule="auto"/>
            <w:ind w:left="897" w:right="249" w:firstLine="0"/>
          </w:pPr>
          <w:hyperlink w:anchor="_TOC_250019" w:history="1">
            <w:r>
              <w:t>Organizational and technical measures for preventing / mitigating the impacts of loss or theft of devices</w:t>
            </w:r>
            <w:r>
              <w:tab/>
            </w:r>
            <w:r>
              <w:rPr>
                <w:spacing w:val="-9"/>
              </w:rPr>
              <w:t>26</w:t>
            </w:r>
          </w:hyperlink>
        </w:p>
        <w:p w14:paraId="2655B640" w14:textId="77777777" w:rsidR="00490AE0" w:rsidRDefault="002768C7">
          <w:pPr>
            <w:pStyle w:val="Verzeichnis1"/>
            <w:numPr>
              <w:ilvl w:val="0"/>
              <w:numId w:val="3"/>
            </w:numPr>
            <w:tabs>
              <w:tab w:val="left" w:pos="1115"/>
              <w:tab w:val="left" w:pos="1116"/>
              <w:tab w:val="left" w:leader="dot" w:pos="9950"/>
            </w:tabs>
          </w:pPr>
          <w:hyperlink w:anchor="_TOC_250018" w:history="1">
            <w:r>
              <w:t>MISPOSTAL</w:t>
            </w:r>
            <w:r>
              <w:tab/>
              <w:t>27</w:t>
            </w:r>
          </w:hyperlink>
        </w:p>
        <w:p w14:paraId="413D8C3E" w14:textId="77777777" w:rsidR="00490AE0" w:rsidRDefault="002768C7">
          <w:pPr>
            <w:pStyle w:val="Verzeichnis2"/>
            <w:numPr>
              <w:ilvl w:val="1"/>
              <w:numId w:val="3"/>
            </w:numPr>
            <w:tabs>
              <w:tab w:val="left" w:pos="1557"/>
              <w:tab w:val="left" w:pos="1558"/>
              <w:tab w:val="left" w:leader="dot" w:pos="9950"/>
            </w:tabs>
            <w:spacing w:before="139"/>
            <w:ind w:hanging="661"/>
          </w:pPr>
          <w:hyperlink w:anchor="_TOC_250017" w:history="1">
            <w:r>
              <w:t>CASE No. 13: Postal</w:t>
            </w:r>
            <w:r>
              <w:rPr>
                <w:spacing w:val="-8"/>
              </w:rPr>
              <w:t xml:space="preserve"> </w:t>
            </w:r>
            <w:r>
              <w:t>mail</w:t>
            </w:r>
            <w:r>
              <w:rPr>
                <w:spacing w:val="-2"/>
              </w:rPr>
              <w:t xml:space="preserve"> </w:t>
            </w:r>
            <w:r>
              <w:t>mistake</w:t>
            </w:r>
            <w:r>
              <w:tab/>
              <w:t>27</w:t>
            </w:r>
          </w:hyperlink>
        </w:p>
        <w:p w14:paraId="7139FBF0" w14:textId="77777777" w:rsidR="00490AE0" w:rsidRDefault="002768C7">
          <w:pPr>
            <w:pStyle w:val="Verzeichnis3"/>
            <w:numPr>
              <w:ilvl w:val="2"/>
              <w:numId w:val="3"/>
            </w:numPr>
            <w:tabs>
              <w:tab w:val="left" w:pos="1996"/>
              <w:tab w:val="left" w:pos="1997"/>
              <w:tab w:val="left" w:leader="dot" w:pos="9950"/>
            </w:tabs>
            <w:spacing w:before="123"/>
            <w:ind w:hanging="882"/>
          </w:pPr>
          <w:hyperlink w:anchor="_TOC_250016" w:history="1">
            <w:r>
              <w:t>CASE No. 13 - Prior measures and</w:t>
            </w:r>
            <w:r>
              <w:rPr>
                <w:spacing w:val="-15"/>
              </w:rPr>
              <w:t xml:space="preserve"> </w:t>
            </w:r>
            <w:r>
              <w:t>risk</w:t>
            </w:r>
            <w:r>
              <w:rPr>
                <w:spacing w:val="-3"/>
              </w:rPr>
              <w:t xml:space="preserve"> </w:t>
            </w:r>
            <w:r>
              <w:t>assessment</w:t>
            </w:r>
            <w:r>
              <w:tab/>
              <w:t>27</w:t>
            </w:r>
          </w:hyperlink>
        </w:p>
        <w:p w14:paraId="58832916" w14:textId="77777777" w:rsidR="00490AE0" w:rsidRDefault="002768C7">
          <w:pPr>
            <w:pStyle w:val="Verzeichnis3"/>
            <w:numPr>
              <w:ilvl w:val="2"/>
              <w:numId w:val="3"/>
            </w:numPr>
            <w:tabs>
              <w:tab w:val="left" w:pos="1996"/>
              <w:tab w:val="left" w:pos="1997"/>
              <w:tab w:val="left" w:leader="dot" w:pos="9950"/>
            </w:tabs>
            <w:ind w:hanging="882"/>
          </w:pPr>
          <w:hyperlink w:anchor="_TOC_250015" w:history="1">
            <w:r>
              <w:t>CASE No. 13 – Mitigation</w:t>
            </w:r>
            <w:r>
              <w:rPr>
                <w:spacing w:val="-10"/>
              </w:rPr>
              <w:t xml:space="preserve"> </w:t>
            </w:r>
            <w:r>
              <w:t>and</w:t>
            </w:r>
            <w:r>
              <w:rPr>
                <w:spacing w:val="-1"/>
              </w:rPr>
              <w:t xml:space="preserve"> </w:t>
            </w:r>
            <w:r>
              <w:t>obligations</w:t>
            </w:r>
            <w:r>
              <w:tab/>
              <w:t>27</w:t>
            </w:r>
          </w:hyperlink>
        </w:p>
        <w:p w14:paraId="3ACC176B" w14:textId="77777777" w:rsidR="00490AE0" w:rsidRDefault="002768C7">
          <w:pPr>
            <w:pStyle w:val="Verzeichnis2"/>
            <w:numPr>
              <w:ilvl w:val="1"/>
              <w:numId w:val="3"/>
            </w:numPr>
            <w:tabs>
              <w:tab w:val="left" w:pos="1557"/>
              <w:tab w:val="left" w:pos="1558"/>
              <w:tab w:val="left" w:leader="dot" w:pos="9950"/>
            </w:tabs>
            <w:spacing w:before="123"/>
            <w:ind w:hanging="661"/>
          </w:pPr>
          <w:hyperlink w:anchor="_TOC_250014" w:history="1">
            <w:r>
              <w:t>CASE No. 14: Highly confidential personal data sent by mail</w:t>
            </w:r>
            <w:r>
              <w:rPr>
                <w:spacing w:val="-17"/>
              </w:rPr>
              <w:t xml:space="preserve"> </w:t>
            </w:r>
            <w:r>
              <w:t>by</w:t>
            </w:r>
            <w:r>
              <w:rPr>
                <w:spacing w:val="-3"/>
              </w:rPr>
              <w:t xml:space="preserve"> </w:t>
            </w:r>
            <w:r>
              <w:t>mistak</w:t>
            </w:r>
            <w:r>
              <w:t>e</w:t>
            </w:r>
            <w:r>
              <w:tab/>
              <w:t>28</w:t>
            </w:r>
          </w:hyperlink>
        </w:p>
        <w:p w14:paraId="42AB4953" w14:textId="77777777" w:rsidR="00490AE0" w:rsidRDefault="002768C7">
          <w:pPr>
            <w:pStyle w:val="Verzeichnis3"/>
            <w:numPr>
              <w:ilvl w:val="2"/>
              <w:numId w:val="3"/>
            </w:numPr>
            <w:tabs>
              <w:tab w:val="left" w:pos="1996"/>
              <w:tab w:val="left" w:pos="1997"/>
              <w:tab w:val="left" w:leader="dot" w:pos="9950"/>
            </w:tabs>
            <w:ind w:hanging="882"/>
          </w:pPr>
          <w:hyperlink w:anchor="_TOC_250013" w:history="1">
            <w:r>
              <w:t>CASE No. 14 - Prior measures and</w:t>
            </w:r>
            <w:r>
              <w:rPr>
                <w:spacing w:val="-15"/>
              </w:rPr>
              <w:t xml:space="preserve"> </w:t>
            </w:r>
            <w:r>
              <w:t>risk</w:t>
            </w:r>
            <w:r>
              <w:rPr>
                <w:spacing w:val="-3"/>
              </w:rPr>
              <w:t xml:space="preserve"> </w:t>
            </w:r>
            <w:r>
              <w:t>assessment</w:t>
            </w:r>
            <w:r>
              <w:tab/>
              <w:t>28</w:t>
            </w:r>
          </w:hyperlink>
        </w:p>
        <w:p w14:paraId="4028CCBE" w14:textId="77777777" w:rsidR="00490AE0" w:rsidRDefault="002768C7">
          <w:pPr>
            <w:pStyle w:val="Verzeichnis3"/>
            <w:numPr>
              <w:ilvl w:val="2"/>
              <w:numId w:val="3"/>
            </w:numPr>
            <w:tabs>
              <w:tab w:val="left" w:pos="1996"/>
              <w:tab w:val="left" w:pos="1997"/>
              <w:tab w:val="left" w:leader="dot" w:pos="9950"/>
            </w:tabs>
            <w:ind w:hanging="882"/>
          </w:pPr>
          <w:hyperlink w:anchor="_TOC_250012" w:history="1">
            <w:r>
              <w:t>CASE No. 14 – Mitigation</w:t>
            </w:r>
            <w:r>
              <w:rPr>
                <w:spacing w:val="-10"/>
              </w:rPr>
              <w:t xml:space="preserve"> </w:t>
            </w:r>
            <w:r>
              <w:t>and</w:t>
            </w:r>
            <w:r>
              <w:rPr>
                <w:spacing w:val="-1"/>
              </w:rPr>
              <w:t xml:space="preserve"> </w:t>
            </w:r>
            <w:r>
              <w:t>obligations</w:t>
            </w:r>
            <w:r>
              <w:tab/>
              <w:t>28</w:t>
            </w:r>
          </w:hyperlink>
        </w:p>
        <w:p w14:paraId="78437BD2" w14:textId="77777777" w:rsidR="00490AE0" w:rsidRDefault="002768C7">
          <w:pPr>
            <w:pStyle w:val="Verzeichnis2"/>
            <w:numPr>
              <w:ilvl w:val="1"/>
              <w:numId w:val="3"/>
            </w:numPr>
            <w:tabs>
              <w:tab w:val="left" w:pos="1557"/>
              <w:tab w:val="left" w:pos="1558"/>
              <w:tab w:val="left" w:leader="dot" w:pos="9950"/>
            </w:tabs>
            <w:spacing w:before="123"/>
            <w:ind w:hanging="661"/>
          </w:pPr>
          <w:hyperlink w:anchor="_TOC_250011" w:history="1">
            <w:r>
              <w:t>CASE No. 15: Personal data sent by mail</w:t>
            </w:r>
            <w:r>
              <w:rPr>
                <w:spacing w:val="-13"/>
              </w:rPr>
              <w:t xml:space="preserve"> </w:t>
            </w:r>
            <w:r>
              <w:t>by</w:t>
            </w:r>
            <w:r>
              <w:rPr>
                <w:spacing w:val="-3"/>
              </w:rPr>
              <w:t xml:space="preserve"> </w:t>
            </w:r>
            <w:r>
              <w:t>mistake</w:t>
            </w:r>
            <w:r>
              <w:tab/>
              <w:t>28</w:t>
            </w:r>
          </w:hyperlink>
        </w:p>
        <w:p w14:paraId="4FF22F95" w14:textId="77777777" w:rsidR="00490AE0" w:rsidRDefault="002768C7">
          <w:pPr>
            <w:pStyle w:val="Verzeichnis3"/>
            <w:numPr>
              <w:ilvl w:val="2"/>
              <w:numId w:val="3"/>
            </w:numPr>
            <w:tabs>
              <w:tab w:val="left" w:pos="1996"/>
              <w:tab w:val="left" w:pos="1997"/>
              <w:tab w:val="left" w:leader="dot" w:pos="9950"/>
            </w:tabs>
            <w:ind w:hanging="882"/>
          </w:pPr>
          <w:hyperlink w:anchor="_TOC_250010" w:history="1">
            <w:r>
              <w:t>CASE No. 15 - Prior measures and</w:t>
            </w:r>
            <w:r>
              <w:rPr>
                <w:spacing w:val="-15"/>
              </w:rPr>
              <w:t xml:space="preserve"> </w:t>
            </w:r>
            <w:r>
              <w:t>risk</w:t>
            </w:r>
            <w:r>
              <w:rPr>
                <w:spacing w:val="-3"/>
              </w:rPr>
              <w:t xml:space="preserve"> </w:t>
            </w:r>
            <w:r>
              <w:t>assessment</w:t>
            </w:r>
            <w:r>
              <w:tab/>
              <w:t>28</w:t>
            </w:r>
          </w:hyperlink>
        </w:p>
        <w:p w14:paraId="1918508E" w14:textId="77777777" w:rsidR="00490AE0" w:rsidRDefault="002768C7">
          <w:pPr>
            <w:pStyle w:val="Verzeichnis3"/>
            <w:numPr>
              <w:ilvl w:val="2"/>
              <w:numId w:val="3"/>
            </w:numPr>
            <w:tabs>
              <w:tab w:val="left" w:pos="1996"/>
              <w:tab w:val="left" w:pos="1997"/>
              <w:tab w:val="left" w:leader="dot" w:pos="9950"/>
            </w:tabs>
            <w:spacing w:before="123"/>
            <w:ind w:hanging="882"/>
          </w:pPr>
          <w:hyperlink w:anchor="_TOC_250009" w:history="1">
            <w:r>
              <w:t>CASE No. 15 – Mitigation</w:t>
            </w:r>
            <w:r>
              <w:rPr>
                <w:spacing w:val="-10"/>
              </w:rPr>
              <w:t xml:space="preserve"> </w:t>
            </w:r>
            <w:r>
              <w:t>and</w:t>
            </w:r>
            <w:r>
              <w:rPr>
                <w:spacing w:val="-1"/>
              </w:rPr>
              <w:t xml:space="preserve"> </w:t>
            </w:r>
            <w:r>
              <w:t>obligations</w:t>
            </w:r>
            <w:r>
              <w:tab/>
              <w:t>29</w:t>
            </w:r>
          </w:hyperlink>
        </w:p>
        <w:p w14:paraId="54D720DD" w14:textId="77777777" w:rsidR="00490AE0" w:rsidRDefault="002768C7">
          <w:pPr>
            <w:pStyle w:val="Verzeichnis2"/>
            <w:numPr>
              <w:ilvl w:val="1"/>
              <w:numId w:val="3"/>
            </w:numPr>
            <w:tabs>
              <w:tab w:val="left" w:pos="1557"/>
              <w:tab w:val="left" w:pos="1558"/>
              <w:tab w:val="left" w:leader="dot" w:pos="9950"/>
            </w:tabs>
            <w:ind w:hanging="661"/>
          </w:pPr>
          <w:hyperlink w:anchor="_TOC_250008" w:history="1">
            <w:r>
              <w:t>CASE No. 16: Postal</w:t>
            </w:r>
            <w:r>
              <w:rPr>
                <w:spacing w:val="-8"/>
              </w:rPr>
              <w:t xml:space="preserve"> </w:t>
            </w:r>
            <w:r>
              <w:t>mail</w:t>
            </w:r>
            <w:r>
              <w:rPr>
                <w:spacing w:val="-2"/>
              </w:rPr>
              <w:t xml:space="preserve"> </w:t>
            </w:r>
            <w:r>
              <w:t>mistake</w:t>
            </w:r>
            <w:r>
              <w:tab/>
              <w:t>29</w:t>
            </w:r>
          </w:hyperlink>
        </w:p>
        <w:p w14:paraId="5C14B0D9" w14:textId="77777777" w:rsidR="00490AE0" w:rsidRDefault="002768C7">
          <w:pPr>
            <w:pStyle w:val="Verzeichnis3"/>
            <w:numPr>
              <w:ilvl w:val="2"/>
              <w:numId w:val="3"/>
            </w:numPr>
            <w:tabs>
              <w:tab w:val="left" w:pos="1996"/>
              <w:tab w:val="left" w:pos="1997"/>
              <w:tab w:val="left" w:leader="dot" w:pos="9950"/>
            </w:tabs>
            <w:spacing w:before="123"/>
            <w:ind w:hanging="882"/>
          </w:pPr>
          <w:hyperlink w:anchor="_TOC_250007" w:history="1">
            <w:r>
              <w:t>CASE No. 16 - Prior measures and</w:t>
            </w:r>
            <w:r>
              <w:rPr>
                <w:spacing w:val="-15"/>
              </w:rPr>
              <w:t xml:space="preserve"> </w:t>
            </w:r>
            <w:r>
              <w:t>risk</w:t>
            </w:r>
            <w:r>
              <w:rPr>
                <w:spacing w:val="-3"/>
              </w:rPr>
              <w:t xml:space="preserve"> </w:t>
            </w:r>
            <w:r>
              <w:t>assessment</w:t>
            </w:r>
            <w:r>
              <w:tab/>
              <w:t>29</w:t>
            </w:r>
          </w:hyperlink>
        </w:p>
        <w:p w14:paraId="20D16A9F" w14:textId="77777777" w:rsidR="00490AE0" w:rsidRDefault="002768C7">
          <w:pPr>
            <w:pStyle w:val="Verzeichnis3"/>
            <w:numPr>
              <w:ilvl w:val="2"/>
              <w:numId w:val="3"/>
            </w:numPr>
            <w:tabs>
              <w:tab w:val="left" w:pos="1996"/>
              <w:tab w:val="left" w:pos="1997"/>
              <w:tab w:val="left" w:leader="dot" w:pos="9950"/>
            </w:tabs>
            <w:ind w:hanging="882"/>
          </w:pPr>
          <w:hyperlink w:anchor="_TOC_250006" w:history="1">
            <w:r>
              <w:t>CASE No. 16 – Mitigation</w:t>
            </w:r>
            <w:r>
              <w:rPr>
                <w:spacing w:val="-10"/>
              </w:rPr>
              <w:t xml:space="preserve"> </w:t>
            </w:r>
            <w:r>
              <w:t>and</w:t>
            </w:r>
            <w:r>
              <w:rPr>
                <w:spacing w:val="-1"/>
              </w:rPr>
              <w:t xml:space="preserve"> </w:t>
            </w:r>
            <w:r>
              <w:t>obligations</w:t>
            </w:r>
            <w:r>
              <w:tab/>
              <w:t>30</w:t>
            </w:r>
          </w:hyperlink>
        </w:p>
        <w:p w14:paraId="1CF41DEC" w14:textId="77777777" w:rsidR="00490AE0" w:rsidRDefault="002768C7">
          <w:pPr>
            <w:pStyle w:val="Verzeichnis2"/>
            <w:numPr>
              <w:ilvl w:val="1"/>
              <w:numId w:val="3"/>
            </w:numPr>
            <w:tabs>
              <w:tab w:val="left" w:pos="1557"/>
              <w:tab w:val="left" w:pos="1558"/>
              <w:tab w:val="left" w:leader="dot" w:pos="9950"/>
            </w:tabs>
            <w:ind w:hanging="661"/>
          </w:pPr>
          <w:hyperlink w:anchor="_TOC_250005" w:history="1">
            <w:r>
              <w:t>Organizational and technical measures for preventing / mitigating the</w:t>
            </w:r>
            <w:r>
              <w:t xml:space="preserve"> impacts</w:t>
            </w:r>
            <w:r>
              <w:rPr>
                <w:spacing w:val="-24"/>
              </w:rPr>
              <w:t xml:space="preserve"> </w:t>
            </w:r>
            <w:r>
              <w:t>of</w:t>
            </w:r>
            <w:r>
              <w:rPr>
                <w:spacing w:val="-3"/>
              </w:rPr>
              <w:t xml:space="preserve"> </w:t>
            </w:r>
            <w:r>
              <w:t>mispostal</w:t>
            </w:r>
            <w:r>
              <w:tab/>
              <w:t>30</w:t>
            </w:r>
          </w:hyperlink>
        </w:p>
        <w:p w14:paraId="5C2C9723" w14:textId="77777777" w:rsidR="00490AE0" w:rsidRDefault="002768C7">
          <w:pPr>
            <w:pStyle w:val="Verzeichnis1"/>
            <w:numPr>
              <w:ilvl w:val="0"/>
              <w:numId w:val="3"/>
            </w:numPr>
            <w:tabs>
              <w:tab w:val="left" w:pos="1115"/>
              <w:tab w:val="left" w:pos="1116"/>
              <w:tab w:val="left" w:leader="dot" w:pos="9950"/>
            </w:tabs>
            <w:spacing w:before="123"/>
          </w:pPr>
          <w:hyperlink w:anchor="_TOC_250004" w:history="1">
            <w:r>
              <w:t>Other Cases –</w:t>
            </w:r>
            <w:r>
              <w:rPr>
                <w:spacing w:val="-6"/>
              </w:rPr>
              <w:t xml:space="preserve"> </w:t>
            </w:r>
            <w:r>
              <w:t>Social</w:t>
            </w:r>
            <w:r>
              <w:rPr>
                <w:spacing w:val="-2"/>
              </w:rPr>
              <w:t xml:space="preserve"> </w:t>
            </w:r>
            <w:r>
              <w:t>Engineering</w:t>
            </w:r>
            <w:r>
              <w:tab/>
              <w:t>31</w:t>
            </w:r>
          </w:hyperlink>
        </w:p>
        <w:p w14:paraId="35AF0098" w14:textId="77777777" w:rsidR="00490AE0" w:rsidRDefault="002768C7">
          <w:pPr>
            <w:pStyle w:val="Verzeichnis2"/>
            <w:numPr>
              <w:ilvl w:val="1"/>
              <w:numId w:val="3"/>
            </w:numPr>
            <w:tabs>
              <w:tab w:val="left" w:pos="1557"/>
              <w:tab w:val="left" w:pos="1558"/>
              <w:tab w:val="left" w:leader="dot" w:pos="9950"/>
            </w:tabs>
            <w:spacing w:before="139"/>
            <w:ind w:hanging="661"/>
          </w:pPr>
          <w:hyperlink w:anchor="_TOC_250003" w:history="1">
            <w:r>
              <w:t>CASE No. 17:</w:t>
            </w:r>
            <w:r>
              <w:rPr>
                <w:spacing w:val="-6"/>
              </w:rPr>
              <w:t xml:space="preserve"> </w:t>
            </w:r>
            <w:r>
              <w:t>Identity</w:t>
            </w:r>
            <w:r>
              <w:rPr>
                <w:spacing w:val="-1"/>
              </w:rPr>
              <w:t xml:space="preserve"> </w:t>
            </w:r>
            <w:r>
              <w:t>theft</w:t>
            </w:r>
            <w:r>
              <w:tab/>
              <w:t>31</w:t>
            </w:r>
          </w:hyperlink>
        </w:p>
        <w:p w14:paraId="15B689C2" w14:textId="77777777" w:rsidR="00490AE0" w:rsidRDefault="002768C7">
          <w:pPr>
            <w:pStyle w:val="Verzeichnis3"/>
            <w:numPr>
              <w:ilvl w:val="2"/>
              <w:numId w:val="3"/>
            </w:numPr>
            <w:tabs>
              <w:tab w:val="left" w:pos="1996"/>
              <w:tab w:val="left" w:pos="1997"/>
              <w:tab w:val="left" w:leader="dot" w:pos="9950"/>
            </w:tabs>
            <w:spacing w:before="123"/>
            <w:ind w:hanging="882"/>
          </w:pPr>
          <w:hyperlink w:anchor="_TOC_250002" w:history="1">
            <w:r>
              <w:t>CASE No. 17 - Risk assessment, mitigation</w:t>
            </w:r>
            <w:r>
              <w:rPr>
                <w:spacing w:val="-14"/>
              </w:rPr>
              <w:t xml:space="preserve"> </w:t>
            </w:r>
            <w:r>
              <w:t>and</w:t>
            </w:r>
            <w:r>
              <w:rPr>
                <w:spacing w:val="-4"/>
              </w:rPr>
              <w:t xml:space="preserve"> </w:t>
            </w:r>
            <w:r>
              <w:t>obligations</w:t>
            </w:r>
            <w:r>
              <w:tab/>
              <w:t>31</w:t>
            </w:r>
          </w:hyperlink>
        </w:p>
        <w:p w14:paraId="16CF9658" w14:textId="77777777" w:rsidR="00490AE0" w:rsidRDefault="002768C7">
          <w:pPr>
            <w:pStyle w:val="Verzeichnis2"/>
            <w:numPr>
              <w:ilvl w:val="1"/>
              <w:numId w:val="3"/>
            </w:numPr>
            <w:tabs>
              <w:tab w:val="left" w:pos="1557"/>
              <w:tab w:val="left" w:pos="1558"/>
              <w:tab w:val="left" w:leader="dot" w:pos="9950"/>
            </w:tabs>
            <w:ind w:hanging="661"/>
          </w:pPr>
          <w:hyperlink w:anchor="_TOC_250001" w:history="1">
            <w:r>
              <w:t>CASE No. 18:</w:t>
            </w:r>
            <w:r>
              <w:rPr>
                <w:spacing w:val="-6"/>
              </w:rPr>
              <w:t xml:space="preserve"> </w:t>
            </w:r>
            <w:proofErr w:type="gramStart"/>
            <w:r>
              <w:t>Email</w:t>
            </w:r>
            <w:proofErr w:type="gramEnd"/>
            <w:r>
              <w:rPr>
                <w:spacing w:val="-4"/>
              </w:rPr>
              <w:t xml:space="preserve"> </w:t>
            </w:r>
            <w:r>
              <w:t>exfiltration</w:t>
            </w:r>
            <w:r>
              <w:tab/>
              <w:t>32</w:t>
            </w:r>
          </w:hyperlink>
        </w:p>
        <w:p w14:paraId="34C770A8" w14:textId="77777777" w:rsidR="00490AE0" w:rsidRDefault="002768C7">
          <w:pPr>
            <w:pStyle w:val="Verzeichnis3"/>
            <w:numPr>
              <w:ilvl w:val="2"/>
              <w:numId w:val="3"/>
            </w:numPr>
            <w:tabs>
              <w:tab w:val="left" w:pos="1996"/>
              <w:tab w:val="left" w:pos="1997"/>
              <w:tab w:val="left" w:leader="dot" w:pos="9950"/>
            </w:tabs>
            <w:ind w:hanging="882"/>
          </w:pPr>
          <w:hyperlink w:anchor="_TOC_250000" w:history="1">
            <w:r>
              <w:t>CASE No. 18 - Risk assessment, mitigation</w:t>
            </w:r>
            <w:r>
              <w:rPr>
                <w:spacing w:val="-14"/>
              </w:rPr>
              <w:t xml:space="preserve"> </w:t>
            </w:r>
            <w:r>
              <w:t>and</w:t>
            </w:r>
            <w:r>
              <w:rPr>
                <w:spacing w:val="-4"/>
              </w:rPr>
              <w:t xml:space="preserve"> </w:t>
            </w:r>
            <w:r>
              <w:t>obligations</w:t>
            </w:r>
            <w:r>
              <w:tab/>
              <w:t>32</w:t>
            </w:r>
          </w:hyperlink>
        </w:p>
      </w:sdtContent>
    </w:sdt>
    <w:p w14:paraId="6239A9D5" w14:textId="77777777" w:rsidR="00490AE0" w:rsidRDefault="00490AE0">
      <w:pPr>
        <w:sectPr w:rsidR="00490AE0">
          <w:type w:val="continuous"/>
          <w:pgSz w:w="11910" w:h="16840"/>
          <w:pgMar w:top="1379" w:right="880" w:bottom="1476" w:left="600" w:header="720" w:footer="720" w:gutter="0"/>
          <w:cols w:space="720"/>
        </w:sectPr>
      </w:pPr>
    </w:p>
    <w:p w14:paraId="5935312F" w14:textId="77777777" w:rsidR="00490AE0" w:rsidRDefault="002768C7">
      <w:pPr>
        <w:spacing w:before="37"/>
        <w:ind w:left="676"/>
        <w:jc w:val="both"/>
        <w:rPr>
          <w:b/>
          <w:sz w:val="24"/>
        </w:rPr>
      </w:pPr>
      <w:r>
        <w:rPr>
          <w:b/>
          <w:sz w:val="24"/>
        </w:rPr>
        <w:lastRenderedPageBreak/>
        <w:t>THE EUROPEAN DATA P</w:t>
      </w:r>
      <w:r>
        <w:rPr>
          <w:b/>
          <w:sz w:val="24"/>
        </w:rPr>
        <w:t>ROTECTION BOARD</w:t>
      </w:r>
    </w:p>
    <w:p w14:paraId="68ACCBFC" w14:textId="77777777" w:rsidR="00490AE0" w:rsidRDefault="00490AE0">
      <w:pPr>
        <w:pStyle w:val="Textkrper"/>
        <w:spacing w:before="3"/>
        <w:rPr>
          <w:b/>
          <w:sz w:val="18"/>
        </w:rPr>
      </w:pPr>
    </w:p>
    <w:p w14:paraId="481A82AD" w14:textId="77777777" w:rsidR="00490AE0" w:rsidRDefault="002768C7">
      <w:pPr>
        <w:pStyle w:val="Textkrper"/>
        <w:spacing w:line="259" w:lineRule="auto"/>
        <w:ind w:left="676" w:right="251"/>
        <w:jc w:val="both"/>
      </w:pPr>
      <w:r>
        <w:t>Having regard to Article 70 (1e) of the Regulation 2016/679/EU of the European Parliament and of the Council</w:t>
      </w:r>
      <w:r>
        <w:rPr>
          <w:spacing w:val="-8"/>
        </w:rPr>
        <w:t xml:space="preserve"> </w:t>
      </w:r>
      <w:r>
        <w:t>of</w:t>
      </w:r>
      <w:r>
        <w:rPr>
          <w:spacing w:val="-10"/>
        </w:rPr>
        <w:t xml:space="preserve"> </w:t>
      </w:r>
      <w:r>
        <w:t>27</w:t>
      </w:r>
      <w:r>
        <w:rPr>
          <w:spacing w:val="-7"/>
        </w:rPr>
        <w:t xml:space="preserve"> </w:t>
      </w:r>
      <w:r>
        <w:t>April</w:t>
      </w:r>
      <w:r>
        <w:rPr>
          <w:spacing w:val="-8"/>
        </w:rPr>
        <w:t xml:space="preserve"> </w:t>
      </w:r>
      <w:r>
        <w:t>2016</w:t>
      </w:r>
      <w:r>
        <w:rPr>
          <w:spacing w:val="-10"/>
        </w:rPr>
        <w:t xml:space="preserve"> </w:t>
      </w:r>
      <w:r>
        <w:t>on</w:t>
      </w:r>
      <w:r>
        <w:rPr>
          <w:spacing w:val="-9"/>
        </w:rPr>
        <w:t xml:space="preserve"> </w:t>
      </w:r>
      <w:r>
        <w:t>the</w:t>
      </w:r>
      <w:r>
        <w:rPr>
          <w:spacing w:val="-8"/>
        </w:rPr>
        <w:t xml:space="preserve"> </w:t>
      </w:r>
      <w:r>
        <w:t>protection</w:t>
      </w:r>
      <w:r>
        <w:rPr>
          <w:spacing w:val="-9"/>
        </w:rPr>
        <w:t xml:space="preserve"> </w:t>
      </w:r>
      <w:r>
        <w:t>of</w:t>
      </w:r>
      <w:r>
        <w:rPr>
          <w:spacing w:val="-8"/>
        </w:rPr>
        <w:t xml:space="preserve"> </w:t>
      </w:r>
      <w:r>
        <w:t>natural</w:t>
      </w:r>
      <w:r>
        <w:rPr>
          <w:spacing w:val="-8"/>
        </w:rPr>
        <w:t xml:space="preserve"> </w:t>
      </w:r>
      <w:r>
        <w:t>persons</w:t>
      </w:r>
      <w:r>
        <w:rPr>
          <w:spacing w:val="-10"/>
        </w:rPr>
        <w:t xml:space="preserve"> </w:t>
      </w:r>
      <w:r>
        <w:t>with</w:t>
      </w:r>
      <w:r>
        <w:rPr>
          <w:spacing w:val="-9"/>
        </w:rPr>
        <w:t xml:space="preserve"> </w:t>
      </w:r>
      <w:r>
        <w:t>regard</w:t>
      </w:r>
      <w:r>
        <w:rPr>
          <w:spacing w:val="-9"/>
        </w:rPr>
        <w:t xml:space="preserve"> </w:t>
      </w:r>
      <w:r>
        <w:t>to</w:t>
      </w:r>
      <w:r>
        <w:rPr>
          <w:spacing w:val="-7"/>
        </w:rPr>
        <w:t xml:space="preserve"> </w:t>
      </w:r>
      <w:r>
        <w:t>the</w:t>
      </w:r>
      <w:r>
        <w:rPr>
          <w:spacing w:val="-8"/>
        </w:rPr>
        <w:t xml:space="preserve"> </w:t>
      </w:r>
      <w:r>
        <w:t>processing</w:t>
      </w:r>
      <w:r>
        <w:rPr>
          <w:spacing w:val="-9"/>
        </w:rPr>
        <w:t xml:space="preserve"> </w:t>
      </w:r>
      <w:r>
        <w:t>of</w:t>
      </w:r>
      <w:r>
        <w:rPr>
          <w:spacing w:val="-7"/>
        </w:rPr>
        <w:t xml:space="preserve"> </w:t>
      </w:r>
      <w:r>
        <w:t>personal</w:t>
      </w:r>
      <w:r>
        <w:rPr>
          <w:spacing w:val="-8"/>
        </w:rPr>
        <w:t xml:space="preserve"> </w:t>
      </w:r>
      <w:r>
        <w:t>data and on the free movement of such data, and repealing Directive 95/46/EC, (hereinafter</w:t>
      </w:r>
      <w:r>
        <w:rPr>
          <w:spacing w:val="-24"/>
        </w:rPr>
        <w:t xml:space="preserve"> </w:t>
      </w:r>
      <w:r>
        <w:t>“GDPR”),</w:t>
      </w:r>
    </w:p>
    <w:p w14:paraId="3C13F18D" w14:textId="77777777" w:rsidR="00490AE0" w:rsidRDefault="002768C7">
      <w:pPr>
        <w:pStyle w:val="Textkrper"/>
        <w:spacing w:before="159" w:line="276" w:lineRule="auto"/>
        <w:ind w:left="676" w:right="253"/>
        <w:jc w:val="both"/>
      </w:pPr>
      <w:r>
        <w:t>Having</w:t>
      </w:r>
      <w:r>
        <w:rPr>
          <w:spacing w:val="-2"/>
        </w:rPr>
        <w:t xml:space="preserve"> </w:t>
      </w:r>
      <w:r>
        <w:t>regard</w:t>
      </w:r>
      <w:r>
        <w:rPr>
          <w:spacing w:val="-4"/>
        </w:rPr>
        <w:t xml:space="preserve"> </w:t>
      </w:r>
      <w:r>
        <w:t>to</w:t>
      </w:r>
      <w:r>
        <w:rPr>
          <w:spacing w:val="-2"/>
        </w:rPr>
        <w:t xml:space="preserve"> </w:t>
      </w:r>
      <w:r>
        <w:t>the</w:t>
      </w:r>
      <w:r>
        <w:rPr>
          <w:spacing w:val="-3"/>
        </w:rPr>
        <w:t xml:space="preserve"> </w:t>
      </w:r>
      <w:r>
        <w:t>EEA</w:t>
      </w:r>
      <w:r>
        <w:rPr>
          <w:spacing w:val="-3"/>
        </w:rPr>
        <w:t xml:space="preserve"> </w:t>
      </w:r>
      <w:r>
        <w:t>Agreement</w:t>
      </w:r>
      <w:r>
        <w:rPr>
          <w:spacing w:val="-3"/>
        </w:rPr>
        <w:t xml:space="preserve"> </w:t>
      </w:r>
      <w:r>
        <w:t>and</w:t>
      </w:r>
      <w:r>
        <w:rPr>
          <w:spacing w:val="-2"/>
        </w:rPr>
        <w:t xml:space="preserve"> </w:t>
      </w:r>
      <w:r>
        <w:t>in</w:t>
      </w:r>
      <w:r>
        <w:rPr>
          <w:spacing w:val="-2"/>
        </w:rPr>
        <w:t xml:space="preserve"> </w:t>
      </w:r>
      <w:r>
        <w:t>particular</w:t>
      </w:r>
      <w:r>
        <w:rPr>
          <w:spacing w:val="-5"/>
        </w:rPr>
        <w:t xml:space="preserve"> </w:t>
      </w:r>
      <w:r>
        <w:t>to Annex</w:t>
      </w:r>
      <w:r>
        <w:rPr>
          <w:spacing w:val="-3"/>
        </w:rPr>
        <w:t xml:space="preserve"> </w:t>
      </w:r>
      <w:r>
        <w:t>XI</w:t>
      </w:r>
      <w:r>
        <w:rPr>
          <w:spacing w:val="-1"/>
        </w:rPr>
        <w:t xml:space="preserve"> </w:t>
      </w:r>
      <w:r>
        <w:t>and</w:t>
      </w:r>
      <w:r>
        <w:rPr>
          <w:spacing w:val="-3"/>
        </w:rPr>
        <w:t xml:space="preserve"> </w:t>
      </w:r>
      <w:r>
        <w:t>Protocol</w:t>
      </w:r>
      <w:r>
        <w:rPr>
          <w:spacing w:val="-4"/>
        </w:rPr>
        <w:t xml:space="preserve"> </w:t>
      </w:r>
      <w:r>
        <w:t>37 thereof,</w:t>
      </w:r>
      <w:r>
        <w:rPr>
          <w:spacing w:val="-1"/>
        </w:rPr>
        <w:t xml:space="preserve"> </w:t>
      </w:r>
      <w:r>
        <w:t>as</w:t>
      </w:r>
      <w:r>
        <w:rPr>
          <w:spacing w:val="-2"/>
        </w:rPr>
        <w:t xml:space="preserve"> </w:t>
      </w:r>
      <w:r>
        <w:t>amended</w:t>
      </w:r>
      <w:r>
        <w:rPr>
          <w:spacing w:val="-4"/>
        </w:rPr>
        <w:t xml:space="preserve"> </w:t>
      </w:r>
      <w:r>
        <w:t xml:space="preserve">by the Decision of the EEA joint Committee No 154/2018 </w:t>
      </w:r>
      <w:r>
        <w:t>of 6 July</w:t>
      </w:r>
      <w:r>
        <w:rPr>
          <w:spacing w:val="-10"/>
        </w:rPr>
        <w:t xml:space="preserve"> </w:t>
      </w:r>
      <w:r>
        <w:t>2018</w:t>
      </w:r>
      <w:r>
        <w:rPr>
          <w:vertAlign w:val="superscript"/>
        </w:rPr>
        <w:t>1</w:t>
      </w:r>
      <w:r>
        <w:t>,</w:t>
      </w:r>
    </w:p>
    <w:p w14:paraId="64268BBB" w14:textId="77777777" w:rsidR="00490AE0" w:rsidRDefault="00490AE0">
      <w:pPr>
        <w:pStyle w:val="Textkrper"/>
        <w:spacing w:before="1"/>
        <w:rPr>
          <w:sz w:val="25"/>
        </w:rPr>
      </w:pPr>
    </w:p>
    <w:p w14:paraId="35CB7926" w14:textId="77777777" w:rsidR="00490AE0" w:rsidRDefault="002768C7">
      <w:pPr>
        <w:pStyle w:val="Textkrper"/>
        <w:spacing w:before="1"/>
        <w:ind w:left="676"/>
        <w:jc w:val="both"/>
      </w:pPr>
      <w:r>
        <w:t>Having regard to Article 12 and Article 22 of its Rules of Procedure,</w:t>
      </w:r>
    </w:p>
    <w:p w14:paraId="59F37614" w14:textId="77777777" w:rsidR="00490AE0" w:rsidRDefault="002768C7">
      <w:pPr>
        <w:pStyle w:val="Textkrper"/>
        <w:spacing w:before="185" w:line="256" w:lineRule="auto"/>
        <w:ind w:left="676" w:right="249"/>
        <w:jc w:val="both"/>
      </w:pPr>
      <w:r>
        <w:t xml:space="preserve">Having regard to the Communication from the Commission to the European Parliament and the Council titled Data protection as a pillar of citizens’ empowerment and the </w:t>
      </w:r>
      <w:proofErr w:type="gramStart"/>
      <w:r>
        <w:t>EU’s</w:t>
      </w:r>
      <w:proofErr w:type="gramEnd"/>
      <w:r>
        <w:t xml:space="preserve"> approach to the digital transition - two years of application of the General Data Pro</w:t>
      </w:r>
      <w:r>
        <w:t>tection Regulation</w:t>
      </w:r>
      <w:r>
        <w:rPr>
          <w:vertAlign w:val="superscript"/>
        </w:rPr>
        <w:t>2</w:t>
      </w:r>
      <w:r>
        <w:t>,</w:t>
      </w:r>
    </w:p>
    <w:p w14:paraId="6C05BDD9" w14:textId="77777777" w:rsidR="00490AE0" w:rsidRDefault="00490AE0">
      <w:pPr>
        <w:pStyle w:val="Textkrper"/>
        <w:rPr>
          <w:sz w:val="24"/>
        </w:rPr>
      </w:pPr>
    </w:p>
    <w:p w14:paraId="33510CD8" w14:textId="77777777" w:rsidR="00490AE0" w:rsidRDefault="002768C7">
      <w:pPr>
        <w:spacing w:before="194"/>
        <w:ind w:left="676"/>
        <w:jc w:val="both"/>
        <w:rPr>
          <w:b/>
          <w:sz w:val="24"/>
        </w:rPr>
      </w:pPr>
      <w:r>
        <w:rPr>
          <w:b/>
          <w:sz w:val="24"/>
        </w:rPr>
        <w:t>HAS ADOPTED THE FOLLOWING GUIDELINES</w:t>
      </w:r>
    </w:p>
    <w:p w14:paraId="47667A3C" w14:textId="77777777" w:rsidR="00490AE0" w:rsidRDefault="00490AE0">
      <w:pPr>
        <w:pStyle w:val="Textkrper"/>
        <w:rPr>
          <w:b/>
          <w:sz w:val="24"/>
        </w:rPr>
      </w:pPr>
    </w:p>
    <w:p w14:paraId="416C1960" w14:textId="77777777" w:rsidR="00490AE0" w:rsidRDefault="002768C7">
      <w:pPr>
        <w:pStyle w:val="berschrift1"/>
        <w:numPr>
          <w:ilvl w:val="0"/>
          <w:numId w:val="2"/>
        </w:numPr>
        <w:tabs>
          <w:tab w:val="left" w:pos="1108"/>
          <w:tab w:val="left" w:pos="1109"/>
        </w:tabs>
        <w:spacing w:before="211"/>
        <w:ind w:hanging="433"/>
      </w:pPr>
      <w:bookmarkStart w:id="0" w:name="_TOC_250061"/>
      <w:bookmarkEnd w:id="0"/>
      <w:r>
        <w:rPr>
          <w:color w:val="2D74B5"/>
        </w:rPr>
        <w:t>INTRODUCTION</w:t>
      </w:r>
    </w:p>
    <w:p w14:paraId="6B165FF3" w14:textId="77777777" w:rsidR="00490AE0" w:rsidRDefault="002768C7">
      <w:pPr>
        <w:pStyle w:val="Listenabsatz"/>
        <w:numPr>
          <w:ilvl w:val="0"/>
          <w:numId w:val="1"/>
        </w:numPr>
        <w:tabs>
          <w:tab w:val="left" w:pos="677"/>
        </w:tabs>
        <w:spacing w:before="271" w:line="256" w:lineRule="auto"/>
        <w:ind w:right="249"/>
        <w:jc w:val="both"/>
      </w:pPr>
      <w:r>
        <w:t>The GDPR introduces, in certain cases, the requirement for a personal data breach to be notified to the competent national supervisory authority (hereinafter “SA”) and to communicate the breach to the individuals whose personal data have been affected by t</w:t>
      </w:r>
      <w:r>
        <w:t>he breach (Articles 33 and</w:t>
      </w:r>
      <w:r>
        <w:rPr>
          <w:spacing w:val="-15"/>
        </w:rPr>
        <w:t xml:space="preserve"> </w:t>
      </w:r>
      <w:r>
        <w:t>34).</w:t>
      </w:r>
    </w:p>
    <w:p w14:paraId="546BD294" w14:textId="77777777" w:rsidR="00490AE0" w:rsidRDefault="002768C7">
      <w:pPr>
        <w:pStyle w:val="Listenabsatz"/>
        <w:numPr>
          <w:ilvl w:val="0"/>
          <w:numId w:val="1"/>
        </w:numPr>
        <w:tabs>
          <w:tab w:val="left" w:pos="677"/>
        </w:tabs>
        <w:spacing w:before="165" w:line="259" w:lineRule="auto"/>
        <w:ind w:right="251"/>
        <w:jc w:val="both"/>
      </w:pPr>
      <w:r>
        <w:t xml:space="preserve">The Article 29 Working Party already produced a </w:t>
      </w:r>
      <w:r>
        <w:rPr>
          <w:i/>
        </w:rPr>
        <w:t xml:space="preserve">general </w:t>
      </w:r>
      <w:r>
        <w:t>guidance on data breach notification in October 2017, analysing the relevant Sections of the GDPR (Guidelines on Personal data breach notification under Regulation 2016</w:t>
      </w:r>
      <w:r>
        <w:t>/679, WP 250) (hereinafter “Guidelines WP250)</w:t>
      </w:r>
      <w:r>
        <w:rPr>
          <w:vertAlign w:val="superscript"/>
        </w:rPr>
        <w:t>3</w:t>
      </w:r>
      <w:r>
        <w:t xml:space="preserve">. However, due to its nature and timing, this guideline did not address all practical issues in sufficient detail. Therefore, the need has arisen for a </w:t>
      </w:r>
      <w:r>
        <w:rPr>
          <w:i/>
        </w:rPr>
        <w:t xml:space="preserve">practice-oriented, case-based </w:t>
      </w:r>
      <w:r>
        <w:t xml:space="preserve">guidance, that utilizes the </w:t>
      </w:r>
      <w:r>
        <w:t xml:space="preserve">experiences gained by SAs since the GDPR </w:t>
      </w:r>
      <w:r>
        <w:rPr>
          <w:spacing w:val="-3"/>
        </w:rPr>
        <w:t xml:space="preserve">is </w:t>
      </w:r>
      <w:r>
        <w:t>applicable.</w:t>
      </w:r>
    </w:p>
    <w:p w14:paraId="477A67C9" w14:textId="77777777" w:rsidR="00490AE0" w:rsidRDefault="002768C7">
      <w:pPr>
        <w:pStyle w:val="Listenabsatz"/>
        <w:numPr>
          <w:ilvl w:val="0"/>
          <w:numId w:val="1"/>
        </w:numPr>
        <w:tabs>
          <w:tab w:val="left" w:pos="677"/>
        </w:tabs>
        <w:spacing w:before="161" w:line="256" w:lineRule="auto"/>
        <w:ind w:right="250"/>
        <w:jc w:val="both"/>
      </w:pPr>
      <w:r>
        <w:t>This document is intended to complement the Guidelines WP 250 and it reflects the common experiences of the SAs of the EEA since the GDPR became applicable. Its aim is to help data controllers in deci</w:t>
      </w:r>
      <w:r>
        <w:t>ding how to handle data breaches and what factors to consider during risk</w:t>
      </w:r>
      <w:r>
        <w:rPr>
          <w:spacing w:val="-7"/>
        </w:rPr>
        <w:t xml:space="preserve"> </w:t>
      </w:r>
      <w:r>
        <w:t>assessment.</w:t>
      </w:r>
    </w:p>
    <w:p w14:paraId="3C95D87E" w14:textId="25008A3B" w:rsidR="00490AE0" w:rsidRDefault="002768C7" w:rsidP="002768C7">
      <w:pPr>
        <w:pStyle w:val="Listenabsatz"/>
        <w:numPr>
          <w:ilvl w:val="0"/>
          <w:numId w:val="1"/>
        </w:numPr>
        <w:tabs>
          <w:tab w:val="left" w:pos="677"/>
        </w:tabs>
        <w:spacing w:before="167" w:line="256" w:lineRule="auto"/>
        <w:ind w:right="251"/>
        <w:jc w:val="both"/>
      </w:pPr>
      <w:r>
        <w:t>As part of any attempt to address a breach the controller and processor should first be able to recognize one.</w:t>
      </w:r>
      <w:r>
        <w:rPr>
          <w:spacing w:val="20"/>
        </w:rPr>
        <w:t xml:space="preserve"> </w:t>
      </w:r>
      <w:r>
        <w:t>The</w:t>
      </w:r>
      <w:r>
        <w:rPr>
          <w:spacing w:val="21"/>
        </w:rPr>
        <w:t xml:space="preserve"> </w:t>
      </w:r>
      <w:r>
        <w:t>GDPR</w:t>
      </w:r>
      <w:r>
        <w:rPr>
          <w:spacing w:val="20"/>
        </w:rPr>
        <w:t xml:space="preserve"> </w:t>
      </w:r>
      <w:r>
        <w:t>defines</w:t>
      </w:r>
      <w:r>
        <w:rPr>
          <w:spacing w:val="20"/>
        </w:rPr>
        <w:t xml:space="preserve"> </w:t>
      </w:r>
      <w:r>
        <w:t>a</w:t>
      </w:r>
      <w:r>
        <w:rPr>
          <w:spacing w:val="18"/>
        </w:rPr>
        <w:t xml:space="preserve"> </w:t>
      </w:r>
      <w:r>
        <w:t>“personal</w:t>
      </w:r>
      <w:r>
        <w:rPr>
          <w:spacing w:val="21"/>
        </w:rPr>
        <w:t xml:space="preserve"> </w:t>
      </w:r>
      <w:r>
        <w:t>data</w:t>
      </w:r>
      <w:r>
        <w:rPr>
          <w:spacing w:val="20"/>
        </w:rPr>
        <w:t xml:space="preserve"> </w:t>
      </w:r>
      <w:r>
        <w:t>breach”</w:t>
      </w:r>
      <w:r>
        <w:rPr>
          <w:spacing w:val="22"/>
        </w:rPr>
        <w:t xml:space="preserve"> </w:t>
      </w:r>
      <w:r>
        <w:t>in</w:t>
      </w:r>
      <w:r>
        <w:rPr>
          <w:spacing w:val="15"/>
        </w:rPr>
        <w:t xml:space="preserve"> </w:t>
      </w:r>
      <w:r>
        <w:t>Article</w:t>
      </w:r>
      <w:r>
        <w:rPr>
          <w:spacing w:val="19"/>
        </w:rPr>
        <w:t xml:space="preserve"> </w:t>
      </w:r>
      <w:r>
        <w:t>4(12)</w:t>
      </w:r>
      <w:r>
        <w:rPr>
          <w:spacing w:val="20"/>
        </w:rPr>
        <w:t xml:space="preserve"> </w:t>
      </w:r>
      <w:r>
        <w:t>as</w:t>
      </w:r>
      <w:r>
        <w:rPr>
          <w:spacing w:val="18"/>
        </w:rPr>
        <w:t xml:space="preserve"> </w:t>
      </w:r>
      <w:r>
        <w:t>“a</w:t>
      </w:r>
      <w:r>
        <w:rPr>
          <w:spacing w:val="21"/>
        </w:rPr>
        <w:t xml:space="preserve"> </w:t>
      </w:r>
      <w:r>
        <w:t>breach</w:t>
      </w:r>
      <w:r>
        <w:rPr>
          <w:spacing w:val="18"/>
        </w:rPr>
        <w:t xml:space="preserve"> </w:t>
      </w:r>
      <w:r>
        <w:t>of</w:t>
      </w:r>
      <w:r>
        <w:rPr>
          <w:spacing w:val="20"/>
        </w:rPr>
        <w:t xml:space="preserve"> </w:t>
      </w:r>
      <w:r>
        <w:t>security</w:t>
      </w:r>
      <w:r>
        <w:rPr>
          <w:spacing w:val="19"/>
        </w:rPr>
        <w:t xml:space="preserve"> </w:t>
      </w:r>
      <w:r>
        <w:t>leading</w:t>
      </w:r>
      <w:r>
        <w:rPr>
          <w:spacing w:val="20"/>
        </w:rPr>
        <w:t xml:space="preserve"> </w:t>
      </w:r>
      <w:r>
        <w:t>to</w:t>
      </w:r>
      <w:r>
        <w:rPr>
          <w:spacing w:val="18"/>
        </w:rPr>
        <w:t xml:space="preserve"> </w:t>
      </w:r>
      <w:r>
        <w:t xml:space="preserve">the </w:t>
      </w:r>
      <w:r>
        <w:t>accidental or unlawful destructio</w:t>
      </w:r>
      <w:r>
        <w:t>n, loss, alteration, unauthorised disclosure of, or access to, personal data transmitted, stored or otherwise processed”.</w:t>
      </w:r>
    </w:p>
    <w:p w14:paraId="5B9F3C87" w14:textId="77777777" w:rsidR="00490AE0" w:rsidRDefault="002768C7">
      <w:pPr>
        <w:pStyle w:val="Listenabsatz"/>
        <w:numPr>
          <w:ilvl w:val="0"/>
          <w:numId w:val="1"/>
        </w:numPr>
        <w:tabs>
          <w:tab w:val="left" w:pos="677"/>
        </w:tabs>
        <w:spacing w:before="167" w:line="254" w:lineRule="auto"/>
        <w:ind w:right="252"/>
        <w:jc w:val="both"/>
      </w:pPr>
      <w:r>
        <w:t>I</w:t>
      </w:r>
      <w:r>
        <w:t>n</w:t>
      </w:r>
      <w:r>
        <w:rPr>
          <w:spacing w:val="-5"/>
        </w:rPr>
        <w:t xml:space="preserve"> </w:t>
      </w:r>
      <w:r>
        <w:t>its</w:t>
      </w:r>
      <w:r>
        <w:rPr>
          <w:spacing w:val="-3"/>
        </w:rPr>
        <w:t xml:space="preserve"> </w:t>
      </w:r>
      <w:r>
        <w:t>Opinion</w:t>
      </w:r>
      <w:r>
        <w:rPr>
          <w:spacing w:val="-4"/>
        </w:rPr>
        <w:t xml:space="preserve"> </w:t>
      </w:r>
      <w:r>
        <w:t>03/2014</w:t>
      </w:r>
      <w:r>
        <w:rPr>
          <w:spacing w:val="-2"/>
        </w:rPr>
        <w:t xml:space="preserve"> </w:t>
      </w:r>
      <w:r>
        <w:t>on</w:t>
      </w:r>
      <w:r>
        <w:rPr>
          <w:spacing w:val="-4"/>
        </w:rPr>
        <w:t xml:space="preserve"> </w:t>
      </w:r>
      <w:r>
        <w:t>breach</w:t>
      </w:r>
      <w:r>
        <w:rPr>
          <w:spacing w:val="-5"/>
        </w:rPr>
        <w:t xml:space="preserve"> </w:t>
      </w:r>
      <w:r>
        <w:t>notification</w:t>
      </w:r>
      <w:r>
        <w:rPr>
          <w:vertAlign w:val="superscript"/>
        </w:rPr>
        <w:t>4</w:t>
      </w:r>
      <w:r>
        <w:rPr>
          <w:spacing w:val="-4"/>
        </w:rPr>
        <w:t xml:space="preserve"> </w:t>
      </w:r>
      <w:r>
        <w:t>and</w:t>
      </w:r>
      <w:r>
        <w:rPr>
          <w:spacing w:val="-4"/>
        </w:rPr>
        <w:t xml:space="preserve"> </w:t>
      </w:r>
      <w:r>
        <w:t>in</w:t>
      </w:r>
      <w:r>
        <w:rPr>
          <w:spacing w:val="-4"/>
        </w:rPr>
        <w:t xml:space="preserve"> </w:t>
      </w:r>
      <w:r>
        <w:t>its</w:t>
      </w:r>
      <w:r>
        <w:rPr>
          <w:spacing w:val="-3"/>
        </w:rPr>
        <w:t xml:space="preserve"> </w:t>
      </w:r>
      <w:r>
        <w:t>Guidelines</w:t>
      </w:r>
      <w:r>
        <w:rPr>
          <w:spacing w:val="-3"/>
        </w:rPr>
        <w:t xml:space="preserve"> </w:t>
      </w:r>
      <w:r>
        <w:t>WP</w:t>
      </w:r>
      <w:r>
        <w:rPr>
          <w:spacing w:val="-6"/>
        </w:rPr>
        <w:t xml:space="preserve"> </w:t>
      </w:r>
      <w:r>
        <w:t>250,</w:t>
      </w:r>
      <w:r>
        <w:rPr>
          <w:spacing w:val="-3"/>
        </w:rPr>
        <w:t xml:space="preserve"> </w:t>
      </w:r>
      <w:r>
        <w:t>WP29</w:t>
      </w:r>
      <w:r>
        <w:rPr>
          <w:spacing w:val="-5"/>
        </w:rPr>
        <w:t xml:space="preserve"> </w:t>
      </w:r>
      <w:r>
        <w:t>explained</w:t>
      </w:r>
      <w:r>
        <w:rPr>
          <w:spacing w:val="-4"/>
        </w:rPr>
        <w:t xml:space="preserve"> </w:t>
      </w:r>
      <w:r>
        <w:t>that</w:t>
      </w:r>
      <w:r>
        <w:rPr>
          <w:spacing w:val="-3"/>
        </w:rPr>
        <w:t xml:space="preserve"> </w:t>
      </w:r>
      <w:r>
        <w:t>breaches can be categorised according to the following three well-known information security</w:t>
      </w:r>
      <w:r>
        <w:rPr>
          <w:spacing w:val="-16"/>
        </w:rPr>
        <w:t xml:space="preserve"> </w:t>
      </w:r>
      <w:r>
        <w:t>principles:</w:t>
      </w:r>
    </w:p>
    <w:p w14:paraId="06E1F052" w14:textId="77777777" w:rsidR="00490AE0" w:rsidRDefault="002768C7">
      <w:pPr>
        <w:pStyle w:val="Listenabsatz"/>
        <w:numPr>
          <w:ilvl w:val="1"/>
          <w:numId w:val="1"/>
        </w:numPr>
        <w:tabs>
          <w:tab w:val="left" w:pos="1037"/>
        </w:tabs>
        <w:spacing w:before="170" w:line="256" w:lineRule="auto"/>
        <w:ind w:right="249"/>
        <w:jc w:val="both"/>
      </w:pPr>
      <w:r>
        <w:t>“Confidentiality breach” - where there is an unauthorised or accidental disclosure of, or access to, personal</w:t>
      </w:r>
      <w:r>
        <w:rPr>
          <w:spacing w:val="-1"/>
        </w:rPr>
        <w:t xml:space="preserve"> </w:t>
      </w:r>
      <w:r>
        <w:t>data.</w:t>
      </w:r>
    </w:p>
    <w:p w14:paraId="24CD3522" w14:textId="77777777" w:rsidR="00490AE0" w:rsidRDefault="002768C7">
      <w:pPr>
        <w:pStyle w:val="Listenabsatz"/>
        <w:numPr>
          <w:ilvl w:val="1"/>
          <w:numId w:val="1"/>
        </w:numPr>
        <w:tabs>
          <w:tab w:val="left" w:pos="1037"/>
        </w:tabs>
        <w:spacing w:before="4"/>
        <w:ind w:hanging="361"/>
        <w:jc w:val="both"/>
      </w:pPr>
      <w:r>
        <w:t>“Integrity breach” - where there is</w:t>
      </w:r>
      <w:r>
        <w:t xml:space="preserve"> an unauthorised or accidental alteration of personal</w:t>
      </w:r>
      <w:r>
        <w:rPr>
          <w:spacing w:val="-19"/>
        </w:rPr>
        <w:t xml:space="preserve"> </w:t>
      </w:r>
      <w:r>
        <w:t>data.</w:t>
      </w:r>
    </w:p>
    <w:p w14:paraId="6F7C2DCB" w14:textId="77777777" w:rsidR="00490AE0" w:rsidRDefault="002768C7">
      <w:pPr>
        <w:pStyle w:val="Listenabsatz"/>
        <w:numPr>
          <w:ilvl w:val="1"/>
          <w:numId w:val="1"/>
        </w:numPr>
        <w:tabs>
          <w:tab w:val="left" w:pos="1037"/>
        </w:tabs>
        <w:spacing w:before="22" w:line="256" w:lineRule="auto"/>
        <w:ind w:right="247"/>
        <w:jc w:val="both"/>
      </w:pPr>
      <w:r>
        <w:t>“Availability</w:t>
      </w:r>
      <w:r>
        <w:rPr>
          <w:spacing w:val="-1"/>
        </w:rPr>
        <w:t xml:space="preserve"> </w:t>
      </w:r>
      <w:r>
        <w:t>breach”</w:t>
      </w:r>
      <w:r>
        <w:rPr>
          <w:spacing w:val="-1"/>
        </w:rPr>
        <w:t xml:space="preserve"> </w:t>
      </w:r>
      <w:r>
        <w:t>-</w:t>
      </w:r>
      <w:r>
        <w:rPr>
          <w:spacing w:val="-4"/>
        </w:rPr>
        <w:t xml:space="preserve"> </w:t>
      </w:r>
      <w:r>
        <w:t>where</w:t>
      </w:r>
      <w:r>
        <w:rPr>
          <w:spacing w:val="-1"/>
        </w:rPr>
        <w:t xml:space="preserve"> </w:t>
      </w:r>
      <w:r>
        <w:t>there</w:t>
      </w:r>
      <w:r>
        <w:rPr>
          <w:spacing w:val="-3"/>
        </w:rPr>
        <w:t xml:space="preserve"> </w:t>
      </w:r>
      <w:r>
        <w:t>is</w:t>
      </w:r>
      <w:r>
        <w:rPr>
          <w:spacing w:val="-1"/>
        </w:rPr>
        <w:t xml:space="preserve"> </w:t>
      </w:r>
      <w:r>
        <w:t>an</w:t>
      </w:r>
      <w:r>
        <w:rPr>
          <w:spacing w:val="-4"/>
        </w:rPr>
        <w:t xml:space="preserve"> </w:t>
      </w:r>
      <w:r>
        <w:t>accidental</w:t>
      </w:r>
      <w:r>
        <w:rPr>
          <w:spacing w:val="-3"/>
        </w:rPr>
        <w:t xml:space="preserve"> </w:t>
      </w:r>
      <w:r>
        <w:t>or</w:t>
      </w:r>
      <w:r>
        <w:rPr>
          <w:spacing w:val="-6"/>
        </w:rPr>
        <w:t xml:space="preserve"> </w:t>
      </w:r>
      <w:r>
        <w:t>unauthorised</w:t>
      </w:r>
      <w:r>
        <w:rPr>
          <w:spacing w:val="-2"/>
        </w:rPr>
        <w:t xml:space="preserve"> </w:t>
      </w:r>
      <w:r>
        <w:t>loss</w:t>
      </w:r>
      <w:r>
        <w:rPr>
          <w:spacing w:val="-3"/>
        </w:rPr>
        <w:t xml:space="preserve"> </w:t>
      </w:r>
      <w:r>
        <w:t>of</w:t>
      </w:r>
      <w:r>
        <w:rPr>
          <w:spacing w:val="-2"/>
        </w:rPr>
        <w:t xml:space="preserve"> </w:t>
      </w:r>
      <w:r>
        <w:t>access</w:t>
      </w:r>
      <w:r>
        <w:rPr>
          <w:spacing w:val="-3"/>
        </w:rPr>
        <w:t xml:space="preserve"> </w:t>
      </w:r>
      <w:r>
        <w:t>to,</w:t>
      </w:r>
      <w:r>
        <w:rPr>
          <w:spacing w:val="-3"/>
        </w:rPr>
        <w:t xml:space="preserve"> </w:t>
      </w:r>
      <w:r>
        <w:t>or</w:t>
      </w:r>
      <w:r>
        <w:rPr>
          <w:spacing w:val="-1"/>
        </w:rPr>
        <w:t xml:space="preserve"> </w:t>
      </w:r>
      <w:r>
        <w:t>destruction</w:t>
      </w:r>
      <w:r>
        <w:rPr>
          <w:spacing w:val="-4"/>
        </w:rPr>
        <w:t xml:space="preserve"> </w:t>
      </w:r>
      <w:r>
        <w:t>of, personal</w:t>
      </w:r>
      <w:r>
        <w:rPr>
          <w:spacing w:val="-1"/>
        </w:rPr>
        <w:t xml:space="preserve"> </w:t>
      </w:r>
      <w:r>
        <w:t>data.</w:t>
      </w:r>
      <w:r>
        <w:rPr>
          <w:vertAlign w:val="superscript"/>
        </w:rPr>
        <w:t>5</w:t>
      </w:r>
    </w:p>
    <w:p w14:paraId="09F5B9CA" w14:textId="77777777" w:rsidR="00490AE0" w:rsidRDefault="002768C7">
      <w:pPr>
        <w:pStyle w:val="Listenabsatz"/>
        <w:numPr>
          <w:ilvl w:val="0"/>
          <w:numId w:val="1"/>
        </w:numPr>
        <w:tabs>
          <w:tab w:val="left" w:pos="677"/>
        </w:tabs>
        <w:spacing w:before="3" w:line="259" w:lineRule="auto"/>
        <w:ind w:right="251"/>
        <w:jc w:val="both"/>
      </w:pPr>
      <w:r>
        <w:t>A breach can potentially have a range of significant adverse effects on i</w:t>
      </w:r>
      <w:r>
        <w:t xml:space="preserve">ndividuals, which can result in physical, material, or non-material damage. The GDPR explains that this can include loss of control over their personal data, limitation of their rights, discrimination, identity theft or fraud, financial loss, unauthorised </w:t>
      </w:r>
      <w:r>
        <w:t>reversal of pseudonymisation, damage to reputation, and loss of confidentiality of personal data protected by professional secrecy. It can also include any other significant economic or social disadvantage</w:t>
      </w:r>
      <w:r>
        <w:rPr>
          <w:spacing w:val="-11"/>
        </w:rPr>
        <w:t xml:space="preserve"> </w:t>
      </w:r>
      <w:r>
        <w:t>to</w:t>
      </w:r>
      <w:r>
        <w:rPr>
          <w:spacing w:val="-10"/>
        </w:rPr>
        <w:t xml:space="preserve"> </w:t>
      </w:r>
      <w:r>
        <w:t>those</w:t>
      </w:r>
      <w:r>
        <w:rPr>
          <w:spacing w:val="-10"/>
        </w:rPr>
        <w:t xml:space="preserve"> </w:t>
      </w:r>
      <w:r>
        <w:t>individuals.</w:t>
      </w:r>
      <w:r>
        <w:rPr>
          <w:spacing w:val="-12"/>
        </w:rPr>
        <w:t xml:space="preserve"> </w:t>
      </w:r>
      <w:r>
        <w:t>One</w:t>
      </w:r>
      <w:r>
        <w:rPr>
          <w:spacing w:val="-11"/>
        </w:rPr>
        <w:t xml:space="preserve"> </w:t>
      </w:r>
      <w:r>
        <w:t>of</w:t>
      </w:r>
      <w:r>
        <w:rPr>
          <w:spacing w:val="-10"/>
        </w:rPr>
        <w:t xml:space="preserve"> </w:t>
      </w:r>
      <w:r>
        <w:t>the</w:t>
      </w:r>
      <w:r>
        <w:rPr>
          <w:spacing w:val="-11"/>
        </w:rPr>
        <w:t xml:space="preserve"> </w:t>
      </w:r>
      <w:r>
        <w:t>most</w:t>
      </w:r>
      <w:r>
        <w:rPr>
          <w:spacing w:val="-12"/>
        </w:rPr>
        <w:t xml:space="preserve"> </w:t>
      </w:r>
      <w:r>
        <w:t>important</w:t>
      </w:r>
      <w:r>
        <w:rPr>
          <w:spacing w:val="-14"/>
        </w:rPr>
        <w:t xml:space="preserve"> </w:t>
      </w:r>
      <w:r>
        <w:t>obligation</w:t>
      </w:r>
      <w:r>
        <w:rPr>
          <w:spacing w:val="-12"/>
        </w:rPr>
        <w:t xml:space="preserve"> </w:t>
      </w:r>
      <w:r>
        <w:t>of</w:t>
      </w:r>
      <w:r>
        <w:rPr>
          <w:spacing w:val="-10"/>
        </w:rPr>
        <w:t xml:space="preserve"> </w:t>
      </w:r>
      <w:r>
        <w:t>the</w:t>
      </w:r>
      <w:r>
        <w:rPr>
          <w:spacing w:val="-11"/>
        </w:rPr>
        <w:t xml:space="preserve"> </w:t>
      </w:r>
      <w:r>
        <w:t>data</w:t>
      </w:r>
      <w:r>
        <w:rPr>
          <w:spacing w:val="-10"/>
        </w:rPr>
        <w:t xml:space="preserve"> </w:t>
      </w:r>
      <w:r>
        <w:t>controller</w:t>
      </w:r>
      <w:r>
        <w:rPr>
          <w:spacing w:val="-12"/>
        </w:rPr>
        <w:t xml:space="preserve"> </w:t>
      </w:r>
      <w:r>
        <w:t>is</w:t>
      </w:r>
      <w:r>
        <w:rPr>
          <w:spacing w:val="-14"/>
        </w:rPr>
        <w:t xml:space="preserve"> </w:t>
      </w:r>
      <w:r>
        <w:t>to</w:t>
      </w:r>
      <w:r>
        <w:rPr>
          <w:spacing w:val="-12"/>
        </w:rPr>
        <w:t xml:space="preserve"> </w:t>
      </w:r>
      <w:r>
        <w:t>evaluate these risks to the rights and freedoms of data subjects and to implement appropriate technical and organizational measures to address</w:t>
      </w:r>
      <w:r>
        <w:rPr>
          <w:spacing w:val="-6"/>
        </w:rPr>
        <w:t xml:space="preserve"> </w:t>
      </w:r>
      <w:r>
        <w:t>them.</w:t>
      </w:r>
    </w:p>
    <w:p w14:paraId="32E5235F" w14:textId="77777777" w:rsidR="00490AE0" w:rsidRDefault="002768C7">
      <w:pPr>
        <w:pStyle w:val="Listenabsatz"/>
        <w:numPr>
          <w:ilvl w:val="0"/>
          <w:numId w:val="1"/>
        </w:numPr>
        <w:tabs>
          <w:tab w:val="left" w:pos="676"/>
          <w:tab w:val="left" w:pos="677"/>
        </w:tabs>
        <w:spacing w:before="157"/>
      </w:pPr>
      <w:r>
        <w:t>Accordingly, the GDPR requires the controller</w:t>
      </w:r>
      <w:r>
        <w:rPr>
          <w:spacing w:val="-7"/>
        </w:rPr>
        <w:t xml:space="preserve"> </w:t>
      </w:r>
      <w:r>
        <w:t>to:</w:t>
      </w:r>
    </w:p>
    <w:p w14:paraId="1B8AB4B4" w14:textId="77777777" w:rsidR="00490AE0" w:rsidRDefault="002768C7">
      <w:pPr>
        <w:pStyle w:val="Listenabsatz"/>
        <w:numPr>
          <w:ilvl w:val="1"/>
          <w:numId w:val="1"/>
        </w:numPr>
        <w:tabs>
          <w:tab w:val="left" w:pos="1036"/>
          <w:tab w:val="left" w:pos="1037"/>
        </w:tabs>
        <w:spacing w:before="183" w:line="259" w:lineRule="auto"/>
        <w:ind w:right="250"/>
      </w:pPr>
      <w:r>
        <w:t>document any personal data breaches, comprising the facts relating to the personal data breach, its effects and the remedial action</w:t>
      </w:r>
      <w:r>
        <w:rPr>
          <w:spacing w:val="-7"/>
        </w:rPr>
        <w:t xml:space="preserve"> </w:t>
      </w:r>
      <w:r>
        <w:t>taken</w:t>
      </w:r>
      <w:r>
        <w:rPr>
          <w:vertAlign w:val="superscript"/>
        </w:rPr>
        <w:t>6</w:t>
      </w:r>
      <w:r>
        <w:t>;</w:t>
      </w:r>
    </w:p>
    <w:p w14:paraId="334311EB" w14:textId="77777777" w:rsidR="00490AE0" w:rsidRDefault="002768C7">
      <w:pPr>
        <w:pStyle w:val="Listenabsatz"/>
        <w:numPr>
          <w:ilvl w:val="1"/>
          <w:numId w:val="1"/>
        </w:numPr>
        <w:tabs>
          <w:tab w:val="left" w:pos="1036"/>
          <w:tab w:val="left" w:pos="1037"/>
        </w:tabs>
        <w:spacing w:before="1" w:line="256" w:lineRule="auto"/>
        <w:ind w:right="251"/>
      </w:pPr>
      <w:r>
        <w:t>notify</w:t>
      </w:r>
      <w:r>
        <w:rPr>
          <w:spacing w:val="-8"/>
        </w:rPr>
        <w:t xml:space="preserve"> </w:t>
      </w:r>
      <w:r>
        <w:t>the</w:t>
      </w:r>
      <w:r>
        <w:rPr>
          <w:spacing w:val="-8"/>
        </w:rPr>
        <w:t xml:space="preserve"> </w:t>
      </w:r>
      <w:r>
        <w:t>personal</w:t>
      </w:r>
      <w:r>
        <w:rPr>
          <w:spacing w:val="-7"/>
        </w:rPr>
        <w:t xml:space="preserve"> </w:t>
      </w:r>
      <w:r>
        <w:t>data</w:t>
      </w:r>
      <w:r>
        <w:rPr>
          <w:spacing w:val="-8"/>
        </w:rPr>
        <w:t xml:space="preserve"> </w:t>
      </w:r>
      <w:r>
        <w:t>breach</w:t>
      </w:r>
      <w:r>
        <w:rPr>
          <w:spacing w:val="-7"/>
        </w:rPr>
        <w:t xml:space="preserve"> </w:t>
      </w:r>
      <w:r>
        <w:t>to</w:t>
      </w:r>
      <w:r>
        <w:rPr>
          <w:spacing w:val="-8"/>
        </w:rPr>
        <w:t xml:space="preserve"> </w:t>
      </w:r>
      <w:r>
        <w:t>the</w:t>
      </w:r>
      <w:r>
        <w:rPr>
          <w:spacing w:val="-6"/>
        </w:rPr>
        <w:t xml:space="preserve"> </w:t>
      </w:r>
      <w:r>
        <w:t>supervisory</w:t>
      </w:r>
      <w:r>
        <w:rPr>
          <w:spacing w:val="-8"/>
        </w:rPr>
        <w:t xml:space="preserve"> </w:t>
      </w:r>
      <w:r>
        <w:t>authority,</w:t>
      </w:r>
      <w:r>
        <w:rPr>
          <w:spacing w:val="-8"/>
        </w:rPr>
        <w:t xml:space="preserve"> </w:t>
      </w:r>
      <w:r>
        <w:t>unless</w:t>
      </w:r>
      <w:r>
        <w:rPr>
          <w:spacing w:val="-9"/>
        </w:rPr>
        <w:t xml:space="preserve"> </w:t>
      </w:r>
      <w:r>
        <w:t>the</w:t>
      </w:r>
      <w:r>
        <w:rPr>
          <w:spacing w:val="-6"/>
        </w:rPr>
        <w:t xml:space="preserve"> </w:t>
      </w:r>
      <w:r>
        <w:t>data</w:t>
      </w:r>
      <w:r>
        <w:rPr>
          <w:spacing w:val="-7"/>
        </w:rPr>
        <w:t xml:space="preserve"> </w:t>
      </w:r>
      <w:r>
        <w:t>breach</w:t>
      </w:r>
      <w:r>
        <w:rPr>
          <w:spacing w:val="-6"/>
        </w:rPr>
        <w:t xml:space="preserve"> </w:t>
      </w:r>
      <w:r>
        <w:t>is</w:t>
      </w:r>
      <w:r>
        <w:rPr>
          <w:spacing w:val="-7"/>
        </w:rPr>
        <w:t xml:space="preserve"> </w:t>
      </w:r>
      <w:r>
        <w:t>unlikely</w:t>
      </w:r>
      <w:r>
        <w:rPr>
          <w:spacing w:val="-6"/>
        </w:rPr>
        <w:t xml:space="preserve"> </w:t>
      </w:r>
      <w:r>
        <w:t>to</w:t>
      </w:r>
      <w:r>
        <w:rPr>
          <w:spacing w:val="-5"/>
        </w:rPr>
        <w:t xml:space="preserve"> </w:t>
      </w:r>
      <w:r>
        <w:t>result in a risk</w:t>
      </w:r>
      <w:r>
        <w:t xml:space="preserve"> to the rights and freedoms of natural</w:t>
      </w:r>
      <w:r>
        <w:rPr>
          <w:spacing w:val="-9"/>
        </w:rPr>
        <w:t xml:space="preserve"> </w:t>
      </w:r>
      <w:r>
        <w:t>persons</w:t>
      </w:r>
      <w:r>
        <w:rPr>
          <w:vertAlign w:val="superscript"/>
        </w:rPr>
        <w:t>7</w:t>
      </w:r>
      <w:r>
        <w:t>;</w:t>
      </w:r>
    </w:p>
    <w:p w14:paraId="2F132483" w14:textId="77777777" w:rsidR="00490AE0" w:rsidRDefault="002768C7">
      <w:pPr>
        <w:pStyle w:val="Listenabsatz"/>
        <w:numPr>
          <w:ilvl w:val="1"/>
          <w:numId w:val="1"/>
        </w:numPr>
        <w:tabs>
          <w:tab w:val="left" w:pos="1036"/>
          <w:tab w:val="left" w:pos="1037"/>
        </w:tabs>
        <w:spacing w:before="4" w:line="259" w:lineRule="auto"/>
        <w:ind w:right="258"/>
      </w:pPr>
      <w:r>
        <w:t>communicate the personal data breach to the data subject when the personal data breach is likely to result in a high risk to the rights and freedoms of natural</w:t>
      </w:r>
      <w:r>
        <w:rPr>
          <w:spacing w:val="-8"/>
        </w:rPr>
        <w:t xml:space="preserve"> </w:t>
      </w:r>
      <w:r>
        <w:t>persons</w:t>
      </w:r>
      <w:r>
        <w:rPr>
          <w:vertAlign w:val="superscript"/>
        </w:rPr>
        <w:t>8</w:t>
      </w:r>
      <w:r>
        <w:t>.</w:t>
      </w:r>
    </w:p>
    <w:p w14:paraId="5AD7FC90" w14:textId="55879F44" w:rsidR="00490AE0" w:rsidRDefault="002768C7" w:rsidP="002768C7">
      <w:pPr>
        <w:pStyle w:val="Listenabsatz"/>
        <w:numPr>
          <w:ilvl w:val="0"/>
          <w:numId w:val="1"/>
        </w:numPr>
        <w:tabs>
          <w:tab w:val="left" w:pos="677"/>
        </w:tabs>
        <w:spacing w:before="0" w:line="259" w:lineRule="auto"/>
        <w:ind w:right="248"/>
        <w:jc w:val="both"/>
      </w:pPr>
      <w:r>
        <w:t>Data</w:t>
      </w:r>
      <w:r>
        <w:rPr>
          <w:spacing w:val="-7"/>
        </w:rPr>
        <w:t xml:space="preserve"> </w:t>
      </w:r>
      <w:r>
        <w:t>breaches</w:t>
      </w:r>
      <w:r>
        <w:rPr>
          <w:spacing w:val="-8"/>
        </w:rPr>
        <w:t xml:space="preserve"> </w:t>
      </w:r>
      <w:r>
        <w:t>are</w:t>
      </w:r>
      <w:r>
        <w:rPr>
          <w:spacing w:val="-6"/>
        </w:rPr>
        <w:t xml:space="preserve"> </w:t>
      </w:r>
      <w:r>
        <w:t>problems</w:t>
      </w:r>
      <w:r>
        <w:rPr>
          <w:spacing w:val="-6"/>
        </w:rPr>
        <w:t xml:space="preserve"> </w:t>
      </w:r>
      <w:r>
        <w:t>in</w:t>
      </w:r>
      <w:r>
        <w:rPr>
          <w:spacing w:val="-7"/>
        </w:rPr>
        <w:t xml:space="preserve"> </w:t>
      </w:r>
      <w:r>
        <w:t>and</w:t>
      </w:r>
      <w:r>
        <w:rPr>
          <w:spacing w:val="-6"/>
        </w:rPr>
        <w:t xml:space="preserve"> </w:t>
      </w:r>
      <w:r>
        <w:t>of</w:t>
      </w:r>
      <w:r>
        <w:rPr>
          <w:spacing w:val="-9"/>
        </w:rPr>
        <w:t xml:space="preserve"> </w:t>
      </w:r>
      <w:r>
        <w:t>themselves,</w:t>
      </w:r>
      <w:r>
        <w:rPr>
          <w:spacing w:val="-8"/>
        </w:rPr>
        <w:t xml:space="preserve"> </w:t>
      </w:r>
      <w:r>
        <w:t>but</w:t>
      </w:r>
      <w:r>
        <w:rPr>
          <w:spacing w:val="-8"/>
        </w:rPr>
        <w:t xml:space="preserve"> </w:t>
      </w:r>
      <w:r>
        <w:t>they</w:t>
      </w:r>
      <w:r>
        <w:rPr>
          <w:spacing w:val="-8"/>
        </w:rPr>
        <w:t xml:space="preserve"> </w:t>
      </w:r>
      <w:r>
        <w:t>may</w:t>
      </w:r>
      <w:r>
        <w:rPr>
          <w:spacing w:val="-5"/>
        </w:rPr>
        <w:t xml:space="preserve"> </w:t>
      </w:r>
      <w:r>
        <w:t>be</w:t>
      </w:r>
      <w:r>
        <w:rPr>
          <w:spacing w:val="-6"/>
        </w:rPr>
        <w:t xml:space="preserve"> </w:t>
      </w:r>
      <w:r>
        <w:t>also</w:t>
      </w:r>
      <w:r>
        <w:rPr>
          <w:spacing w:val="-4"/>
        </w:rPr>
        <w:t xml:space="preserve"> </w:t>
      </w:r>
      <w:r>
        <w:t>symptoms</w:t>
      </w:r>
      <w:r>
        <w:rPr>
          <w:spacing w:val="-7"/>
        </w:rPr>
        <w:t xml:space="preserve"> </w:t>
      </w:r>
      <w:r>
        <w:t>of</w:t>
      </w:r>
      <w:r>
        <w:rPr>
          <w:spacing w:val="-6"/>
        </w:rPr>
        <w:t xml:space="preserve"> </w:t>
      </w:r>
      <w:r>
        <w:t>a</w:t>
      </w:r>
      <w:r>
        <w:rPr>
          <w:spacing w:val="-8"/>
        </w:rPr>
        <w:t xml:space="preserve"> </w:t>
      </w:r>
      <w:r>
        <w:t>vulnerable,</w:t>
      </w:r>
      <w:r>
        <w:rPr>
          <w:spacing w:val="-7"/>
        </w:rPr>
        <w:t xml:space="preserve"> </w:t>
      </w:r>
      <w:r>
        <w:t xml:space="preserve">possibly outdated data security regime, they may also indicate system weaknesses to be addressed. As a general truth, it is always better to prevent data breaches by preparing in advance, since </w:t>
      </w:r>
      <w:r>
        <w:t>several consequences of them</w:t>
      </w:r>
      <w:r>
        <w:rPr>
          <w:spacing w:val="-6"/>
        </w:rPr>
        <w:t xml:space="preserve"> </w:t>
      </w:r>
      <w:r>
        <w:t>are</w:t>
      </w:r>
      <w:r>
        <w:rPr>
          <w:spacing w:val="-6"/>
        </w:rPr>
        <w:t xml:space="preserve"> </w:t>
      </w:r>
      <w:r>
        <w:t>by</w:t>
      </w:r>
      <w:r>
        <w:rPr>
          <w:spacing w:val="-6"/>
        </w:rPr>
        <w:t xml:space="preserve"> </w:t>
      </w:r>
      <w:r>
        <w:t>nature</w:t>
      </w:r>
      <w:r>
        <w:rPr>
          <w:spacing w:val="-5"/>
        </w:rPr>
        <w:t xml:space="preserve"> </w:t>
      </w:r>
      <w:r>
        <w:t>irreversible.</w:t>
      </w:r>
      <w:r>
        <w:rPr>
          <w:spacing w:val="-7"/>
        </w:rPr>
        <w:t xml:space="preserve"> </w:t>
      </w:r>
      <w:r>
        <w:t>Before</w:t>
      </w:r>
      <w:r>
        <w:rPr>
          <w:spacing w:val="-6"/>
        </w:rPr>
        <w:t xml:space="preserve"> </w:t>
      </w:r>
      <w:r>
        <w:t>a</w:t>
      </w:r>
      <w:r>
        <w:rPr>
          <w:spacing w:val="-7"/>
        </w:rPr>
        <w:t xml:space="preserve"> </w:t>
      </w:r>
      <w:r>
        <w:t>controller</w:t>
      </w:r>
      <w:r>
        <w:rPr>
          <w:spacing w:val="-6"/>
        </w:rPr>
        <w:t xml:space="preserve"> </w:t>
      </w:r>
      <w:r>
        <w:t>can</w:t>
      </w:r>
      <w:r>
        <w:rPr>
          <w:spacing w:val="-5"/>
        </w:rPr>
        <w:t xml:space="preserve"> </w:t>
      </w:r>
      <w:r>
        <w:rPr>
          <w:i/>
        </w:rPr>
        <w:t>fully</w:t>
      </w:r>
      <w:r>
        <w:rPr>
          <w:i/>
          <w:spacing w:val="-7"/>
        </w:rPr>
        <w:t xml:space="preserve"> </w:t>
      </w:r>
      <w:r>
        <w:t>assess</w:t>
      </w:r>
      <w:r>
        <w:rPr>
          <w:spacing w:val="-7"/>
        </w:rPr>
        <w:t xml:space="preserve"> </w:t>
      </w:r>
      <w:r>
        <w:t>the</w:t>
      </w:r>
      <w:r>
        <w:rPr>
          <w:spacing w:val="-5"/>
        </w:rPr>
        <w:t xml:space="preserve"> </w:t>
      </w:r>
      <w:r>
        <w:t>risk</w:t>
      </w:r>
      <w:r>
        <w:rPr>
          <w:spacing w:val="-6"/>
        </w:rPr>
        <w:t xml:space="preserve"> </w:t>
      </w:r>
      <w:r>
        <w:t>arising</w:t>
      </w:r>
      <w:r>
        <w:rPr>
          <w:spacing w:val="-7"/>
        </w:rPr>
        <w:t xml:space="preserve"> </w:t>
      </w:r>
      <w:r>
        <w:t>from</w:t>
      </w:r>
      <w:r>
        <w:rPr>
          <w:spacing w:val="-6"/>
        </w:rPr>
        <w:t xml:space="preserve"> </w:t>
      </w:r>
      <w:r>
        <w:t>a</w:t>
      </w:r>
      <w:r>
        <w:rPr>
          <w:spacing w:val="-6"/>
        </w:rPr>
        <w:t xml:space="preserve"> </w:t>
      </w:r>
      <w:r>
        <w:t>breach</w:t>
      </w:r>
      <w:r>
        <w:rPr>
          <w:spacing w:val="-7"/>
        </w:rPr>
        <w:t xml:space="preserve"> </w:t>
      </w:r>
      <w:r>
        <w:t>caused</w:t>
      </w:r>
      <w:r>
        <w:rPr>
          <w:spacing w:val="-7"/>
        </w:rPr>
        <w:t xml:space="preserve"> </w:t>
      </w:r>
      <w:r>
        <w:t>by some form of attack, the root cause of the issue should be identified, in order to identify whether any vulnerabilities t</w:t>
      </w:r>
      <w:r>
        <w:t>hat gave rise to the incident are still present, and are still therefore exploitable. In many cases</w:t>
      </w:r>
      <w:r>
        <w:rPr>
          <w:spacing w:val="13"/>
        </w:rPr>
        <w:t xml:space="preserve"> </w:t>
      </w:r>
      <w:r>
        <w:t>the</w:t>
      </w:r>
      <w:r>
        <w:rPr>
          <w:spacing w:val="14"/>
        </w:rPr>
        <w:t xml:space="preserve"> </w:t>
      </w:r>
      <w:r>
        <w:t>controller</w:t>
      </w:r>
      <w:r>
        <w:rPr>
          <w:spacing w:val="15"/>
        </w:rPr>
        <w:t xml:space="preserve"> </w:t>
      </w:r>
      <w:r>
        <w:t>is</w:t>
      </w:r>
      <w:r>
        <w:rPr>
          <w:spacing w:val="16"/>
        </w:rPr>
        <w:t xml:space="preserve"> </w:t>
      </w:r>
      <w:r>
        <w:t>able</w:t>
      </w:r>
      <w:r>
        <w:rPr>
          <w:spacing w:val="14"/>
        </w:rPr>
        <w:t xml:space="preserve"> </w:t>
      </w:r>
      <w:r>
        <w:t>to</w:t>
      </w:r>
      <w:r>
        <w:rPr>
          <w:spacing w:val="16"/>
        </w:rPr>
        <w:t xml:space="preserve"> </w:t>
      </w:r>
      <w:r>
        <w:t>identify</w:t>
      </w:r>
      <w:r>
        <w:rPr>
          <w:spacing w:val="14"/>
        </w:rPr>
        <w:t xml:space="preserve"> </w:t>
      </w:r>
      <w:r>
        <w:t>that</w:t>
      </w:r>
      <w:r>
        <w:rPr>
          <w:spacing w:val="14"/>
        </w:rPr>
        <w:t xml:space="preserve"> </w:t>
      </w:r>
      <w:r>
        <w:t>the</w:t>
      </w:r>
      <w:r>
        <w:rPr>
          <w:spacing w:val="13"/>
        </w:rPr>
        <w:t xml:space="preserve"> </w:t>
      </w:r>
      <w:r>
        <w:t>incident</w:t>
      </w:r>
      <w:r>
        <w:rPr>
          <w:spacing w:val="16"/>
        </w:rPr>
        <w:t xml:space="preserve"> </w:t>
      </w:r>
      <w:r>
        <w:t>is</w:t>
      </w:r>
      <w:r>
        <w:rPr>
          <w:spacing w:val="16"/>
        </w:rPr>
        <w:t xml:space="preserve"> </w:t>
      </w:r>
      <w:r>
        <w:t>likely</w:t>
      </w:r>
      <w:r>
        <w:rPr>
          <w:spacing w:val="13"/>
        </w:rPr>
        <w:t xml:space="preserve"> </w:t>
      </w:r>
      <w:r>
        <w:t>to</w:t>
      </w:r>
      <w:r>
        <w:rPr>
          <w:spacing w:val="15"/>
        </w:rPr>
        <w:t xml:space="preserve"> </w:t>
      </w:r>
      <w:r>
        <w:t>result</w:t>
      </w:r>
      <w:r>
        <w:rPr>
          <w:spacing w:val="14"/>
        </w:rPr>
        <w:t xml:space="preserve"> </w:t>
      </w:r>
      <w:r>
        <w:t>in</w:t>
      </w:r>
      <w:r>
        <w:rPr>
          <w:spacing w:val="12"/>
        </w:rPr>
        <w:t xml:space="preserve"> </w:t>
      </w:r>
      <w:r>
        <w:t>a</w:t>
      </w:r>
      <w:r>
        <w:rPr>
          <w:spacing w:val="16"/>
        </w:rPr>
        <w:t xml:space="preserve"> </w:t>
      </w:r>
      <w:r>
        <w:t>risk,</w:t>
      </w:r>
      <w:r>
        <w:rPr>
          <w:spacing w:val="16"/>
        </w:rPr>
        <w:t xml:space="preserve"> </w:t>
      </w:r>
      <w:r>
        <w:t>and</w:t>
      </w:r>
      <w:r>
        <w:rPr>
          <w:spacing w:val="14"/>
        </w:rPr>
        <w:t xml:space="preserve"> </w:t>
      </w:r>
      <w:r>
        <w:t>is</w:t>
      </w:r>
      <w:r>
        <w:rPr>
          <w:spacing w:val="16"/>
        </w:rPr>
        <w:t xml:space="preserve"> </w:t>
      </w:r>
      <w:r>
        <w:t>therefore</w:t>
      </w:r>
      <w:r>
        <w:rPr>
          <w:spacing w:val="14"/>
        </w:rPr>
        <w:t xml:space="preserve"> </w:t>
      </w:r>
      <w:r>
        <w:t>to</w:t>
      </w:r>
      <w:r>
        <w:rPr>
          <w:spacing w:val="16"/>
        </w:rPr>
        <w:t xml:space="preserve"> </w:t>
      </w:r>
      <w:r>
        <w:rPr>
          <w:spacing w:val="-3"/>
        </w:rPr>
        <w:t xml:space="preserve">be </w:t>
      </w:r>
      <w:r>
        <w:t>notified.</w:t>
      </w:r>
      <w:r w:rsidRPr="002768C7">
        <w:rPr>
          <w:spacing w:val="-13"/>
        </w:rPr>
        <w:t xml:space="preserve"> </w:t>
      </w:r>
      <w:r>
        <w:t>In</w:t>
      </w:r>
      <w:r w:rsidRPr="002768C7">
        <w:rPr>
          <w:spacing w:val="-14"/>
        </w:rPr>
        <w:t xml:space="preserve"> </w:t>
      </w:r>
      <w:r>
        <w:t>other</w:t>
      </w:r>
      <w:r w:rsidRPr="002768C7">
        <w:rPr>
          <w:spacing w:val="-13"/>
        </w:rPr>
        <w:t xml:space="preserve"> </w:t>
      </w:r>
      <w:r>
        <w:t>cases</w:t>
      </w:r>
      <w:r w:rsidRPr="002768C7">
        <w:rPr>
          <w:spacing w:val="-15"/>
        </w:rPr>
        <w:t xml:space="preserve"> </w:t>
      </w:r>
      <w:r>
        <w:t>the</w:t>
      </w:r>
      <w:r w:rsidRPr="002768C7">
        <w:rPr>
          <w:spacing w:val="-15"/>
        </w:rPr>
        <w:t xml:space="preserve"> </w:t>
      </w:r>
      <w:r>
        <w:t>notification</w:t>
      </w:r>
      <w:r w:rsidRPr="002768C7">
        <w:rPr>
          <w:spacing w:val="-13"/>
        </w:rPr>
        <w:t xml:space="preserve"> </w:t>
      </w:r>
      <w:r>
        <w:t>does</w:t>
      </w:r>
      <w:r w:rsidRPr="002768C7">
        <w:rPr>
          <w:spacing w:val="-13"/>
        </w:rPr>
        <w:t xml:space="preserve"> </w:t>
      </w:r>
      <w:r>
        <w:t>not</w:t>
      </w:r>
      <w:r w:rsidRPr="002768C7">
        <w:rPr>
          <w:spacing w:val="-13"/>
        </w:rPr>
        <w:t xml:space="preserve"> </w:t>
      </w:r>
      <w:r>
        <w:t>need</w:t>
      </w:r>
      <w:r w:rsidRPr="002768C7">
        <w:rPr>
          <w:spacing w:val="-14"/>
        </w:rPr>
        <w:t xml:space="preserve"> </w:t>
      </w:r>
      <w:r>
        <w:t>to</w:t>
      </w:r>
      <w:r w:rsidRPr="002768C7">
        <w:rPr>
          <w:spacing w:val="-12"/>
        </w:rPr>
        <w:t xml:space="preserve"> </w:t>
      </w:r>
      <w:r>
        <w:t>be</w:t>
      </w:r>
      <w:r w:rsidRPr="002768C7">
        <w:rPr>
          <w:spacing w:val="-12"/>
        </w:rPr>
        <w:t xml:space="preserve"> </w:t>
      </w:r>
      <w:r>
        <w:t>postponed</w:t>
      </w:r>
      <w:r w:rsidRPr="002768C7">
        <w:rPr>
          <w:spacing w:val="-14"/>
        </w:rPr>
        <w:t xml:space="preserve"> </w:t>
      </w:r>
      <w:r>
        <w:t>until</w:t>
      </w:r>
      <w:r w:rsidRPr="002768C7">
        <w:rPr>
          <w:spacing w:val="-12"/>
        </w:rPr>
        <w:t xml:space="preserve"> </w:t>
      </w:r>
      <w:r>
        <w:t>the</w:t>
      </w:r>
      <w:r w:rsidRPr="002768C7">
        <w:rPr>
          <w:spacing w:val="-12"/>
        </w:rPr>
        <w:t xml:space="preserve"> </w:t>
      </w:r>
      <w:r>
        <w:t>risk</w:t>
      </w:r>
      <w:r w:rsidRPr="002768C7">
        <w:rPr>
          <w:spacing w:val="-13"/>
        </w:rPr>
        <w:t xml:space="preserve"> </w:t>
      </w:r>
      <w:r>
        <w:t>and</w:t>
      </w:r>
      <w:r w:rsidRPr="002768C7">
        <w:rPr>
          <w:spacing w:val="-14"/>
        </w:rPr>
        <w:t xml:space="preserve"> </w:t>
      </w:r>
      <w:r>
        <w:t>impact</w:t>
      </w:r>
      <w:r w:rsidRPr="002768C7">
        <w:rPr>
          <w:spacing w:val="-13"/>
        </w:rPr>
        <w:t xml:space="preserve"> </w:t>
      </w:r>
      <w:r>
        <w:t>surrounding the</w:t>
      </w:r>
      <w:r w:rsidRPr="002768C7">
        <w:rPr>
          <w:spacing w:val="-5"/>
        </w:rPr>
        <w:t xml:space="preserve"> </w:t>
      </w:r>
      <w:r>
        <w:t>breach</w:t>
      </w:r>
      <w:r w:rsidRPr="002768C7">
        <w:rPr>
          <w:spacing w:val="-5"/>
        </w:rPr>
        <w:t xml:space="preserve"> </w:t>
      </w:r>
      <w:r>
        <w:t>has</w:t>
      </w:r>
      <w:r w:rsidRPr="002768C7">
        <w:rPr>
          <w:spacing w:val="-6"/>
        </w:rPr>
        <w:t xml:space="preserve"> </w:t>
      </w:r>
      <w:r>
        <w:t>been</w:t>
      </w:r>
      <w:r w:rsidRPr="002768C7">
        <w:rPr>
          <w:spacing w:val="-5"/>
        </w:rPr>
        <w:t xml:space="preserve"> </w:t>
      </w:r>
      <w:r>
        <w:t>fully</w:t>
      </w:r>
      <w:r w:rsidRPr="002768C7">
        <w:rPr>
          <w:spacing w:val="-6"/>
        </w:rPr>
        <w:t xml:space="preserve"> </w:t>
      </w:r>
      <w:r>
        <w:t>assessed,</w:t>
      </w:r>
      <w:r w:rsidRPr="002768C7">
        <w:rPr>
          <w:spacing w:val="-6"/>
        </w:rPr>
        <w:t xml:space="preserve"> </w:t>
      </w:r>
      <w:r>
        <w:t>since</w:t>
      </w:r>
      <w:r w:rsidRPr="002768C7">
        <w:rPr>
          <w:spacing w:val="-4"/>
        </w:rPr>
        <w:t xml:space="preserve"> </w:t>
      </w:r>
      <w:r>
        <w:t>the</w:t>
      </w:r>
      <w:r w:rsidRPr="002768C7">
        <w:rPr>
          <w:spacing w:val="-4"/>
        </w:rPr>
        <w:t xml:space="preserve"> </w:t>
      </w:r>
      <w:r>
        <w:t>full</w:t>
      </w:r>
      <w:r w:rsidRPr="002768C7">
        <w:rPr>
          <w:spacing w:val="-7"/>
        </w:rPr>
        <w:t xml:space="preserve"> </w:t>
      </w:r>
      <w:r>
        <w:t>risk</w:t>
      </w:r>
      <w:r w:rsidRPr="002768C7">
        <w:rPr>
          <w:spacing w:val="-6"/>
        </w:rPr>
        <w:t xml:space="preserve"> </w:t>
      </w:r>
      <w:r>
        <w:t>assessment</w:t>
      </w:r>
      <w:r w:rsidRPr="002768C7">
        <w:rPr>
          <w:spacing w:val="-6"/>
        </w:rPr>
        <w:t xml:space="preserve"> </w:t>
      </w:r>
      <w:r>
        <w:t>can</w:t>
      </w:r>
      <w:r w:rsidRPr="002768C7">
        <w:rPr>
          <w:spacing w:val="-7"/>
        </w:rPr>
        <w:t xml:space="preserve"> </w:t>
      </w:r>
      <w:r>
        <w:t>happen</w:t>
      </w:r>
      <w:r w:rsidRPr="002768C7">
        <w:rPr>
          <w:spacing w:val="-5"/>
        </w:rPr>
        <w:t xml:space="preserve"> </w:t>
      </w:r>
      <w:r>
        <w:t>in</w:t>
      </w:r>
      <w:r w:rsidRPr="002768C7">
        <w:rPr>
          <w:spacing w:val="-7"/>
        </w:rPr>
        <w:t xml:space="preserve"> </w:t>
      </w:r>
      <w:r>
        <w:t>parallel</w:t>
      </w:r>
      <w:r w:rsidRPr="002768C7">
        <w:rPr>
          <w:spacing w:val="-4"/>
        </w:rPr>
        <w:t xml:space="preserve"> </w:t>
      </w:r>
      <w:r>
        <w:t>to</w:t>
      </w:r>
      <w:r w:rsidRPr="002768C7">
        <w:rPr>
          <w:spacing w:val="-5"/>
        </w:rPr>
        <w:t xml:space="preserve"> </w:t>
      </w:r>
      <w:r>
        <w:t>notification,</w:t>
      </w:r>
      <w:r w:rsidRPr="002768C7">
        <w:rPr>
          <w:spacing w:val="-4"/>
        </w:rPr>
        <w:t xml:space="preserve"> </w:t>
      </w:r>
      <w:r>
        <w:t>and the information thus gained may be provided to the SA in phases without undue further</w:t>
      </w:r>
      <w:r w:rsidRPr="002768C7">
        <w:rPr>
          <w:spacing w:val="-21"/>
        </w:rPr>
        <w:t xml:space="preserve"> </w:t>
      </w:r>
      <w:r>
        <w:t>delay</w:t>
      </w:r>
      <w:r w:rsidRPr="002768C7">
        <w:rPr>
          <w:vertAlign w:val="superscript"/>
        </w:rPr>
        <w:t>9</w:t>
      </w:r>
      <w:r>
        <w:t>.</w:t>
      </w:r>
    </w:p>
    <w:p w14:paraId="2B01149A" w14:textId="77777777" w:rsidR="00490AE0" w:rsidRDefault="002768C7">
      <w:pPr>
        <w:pStyle w:val="Listenabsatz"/>
        <w:numPr>
          <w:ilvl w:val="0"/>
          <w:numId w:val="1"/>
        </w:numPr>
        <w:tabs>
          <w:tab w:val="left" w:pos="677"/>
        </w:tabs>
        <w:spacing w:before="159" w:line="259" w:lineRule="auto"/>
        <w:ind w:right="247"/>
        <w:jc w:val="both"/>
      </w:pPr>
      <w:r>
        <w:t>T</w:t>
      </w:r>
      <w:r>
        <w:t>he breach should be notified when the controller is of the opinion that it is likely to result in a risk to the rights</w:t>
      </w:r>
      <w:r>
        <w:rPr>
          <w:spacing w:val="-4"/>
        </w:rPr>
        <w:t xml:space="preserve"> </w:t>
      </w:r>
      <w:r>
        <w:t>and</w:t>
      </w:r>
      <w:r>
        <w:rPr>
          <w:spacing w:val="-4"/>
        </w:rPr>
        <w:t xml:space="preserve"> </w:t>
      </w:r>
      <w:r>
        <w:t>freedoms</w:t>
      </w:r>
      <w:r>
        <w:rPr>
          <w:spacing w:val="-3"/>
        </w:rPr>
        <w:t xml:space="preserve"> </w:t>
      </w:r>
      <w:r>
        <w:t>of</w:t>
      </w:r>
      <w:r>
        <w:rPr>
          <w:spacing w:val="-6"/>
        </w:rPr>
        <w:t xml:space="preserve"> </w:t>
      </w:r>
      <w:r>
        <w:t>the</w:t>
      </w:r>
      <w:r>
        <w:rPr>
          <w:spacing w:val="-6"/>
        </w:rPr>
        <w:t xml:space="preserve"> </w:t>
      </w:r>
      <w:r>
        <w:t>data</w:t>
      </w:r>
      <w:r>
        <w:rPr>
          <w:spacing w:val="-3"/>
        </w:rPr>
        <w:t xml:space="preserve"> </w:t>
      </w:r>
      <w:r>
        <w:t>subject.</w:t>
      </w:r>
      <w:r>
        <w:rPr>
          <w:spacing w:val="-4"/>
        </w:rPr>
        <w:t xml:space="preserve"> </w:t>
      </w:r>
      <w:r>
        <w:t>Controllers</w:t>
      </w:r>
      <w:r>
        <w:rPr>
          <w:spacing w:val="-3"/>
        </w:rPr>
        <w:t xml:space="preserve"> </w:t>
      </w:r>
      <w:r>
        <w:t>should</w:t>
      </w:r>
      <w:r>
        <w:rPr>
          <w:spacing w:val="-4"/>
        </w:rPr>
        <w:t xml:space="preserve"> </w:t>
      </w:r>
      <w:r>
        <w:t>make</w:t>
      </w:r>
      <w:r>
        <w:rPr>
          <w:spacing w:val="-4"/>
        </w:rPr>
        <w:t xml:space="preserve"> </w:t>
      </w:r>
      <w:r>
        <w:t>this</w:t>
      </w:r>
      <w:r>
        <w:rPr>
          <w:spacing w:val="-3"/>
        </w:rPr>
        <w:t xml:space="preserve"> </w:t>
      </w:r>
      <w:r>
        <w:t>assessment</w:t>
      </w:r>
      <w:r>
        <w:rPr>
          <w:spacing w:val="-6"/>
        </w:rPr>
        <w:t xml:space="preserve"> </w:t>
      </w:r>
      <w:r>
        <w:t>at</w:t>
      </w:r>
      <w:r>
        <w:rPr>
          <w:spacing w:val="-3"/>
        </w:rPr>
        <w:t xml:space="preserve"> </w:t>
      </w:r>
      <w:r>
        <w:t>the</w:t>
      </w:r>
      <w:r>
        <w:rPr>
          <w:spacing w:val="-4"/>
        </w:rPr>
        <w:t xml:space="preserve"> </w:t>
      </w:r>
      <w:r>
        <w:t>time</w:t>
      </w:r>
      <w:r>
        <w:rPr>
          <w:spacing w:val="-3"/>
        </w:rPr>
        <w:t xml:space="preserve"> </w:t>
      </w:r>
      <w:r>
        <w:t>they</w:t>
      </w:r>
      <w:r>
        <w:rPr>
          <w:spacing w:val="-3"/>
        </w:rPr>
        <w:t xml:space="preserve"> </w:t>
      </w:r>
      <w:r>
        <w:t>become aware of the breach. The controller sh</w:t>
      </w:r>
      <w:r>
        <w:t>ould not wait for a detailed forensic examination and (early) mitigation</w:t>
      </w:r>
      <w:r>
        <w:rPr>
          <w:spacing w:val="-5"/>
        </w:rPr>
        <w:t xml:space="preserve"> </w:t>
      </w:r>
      <w:r>
        <w:t>steps</w:t>
      </w:r>
      <w:r>
        <w:rPr>
          <w:spacing w:val="-3"/>
        </w:rPr>
        <w:t xml:space="preserve"> </w:t>
      </w:r>
      <w:r>
        <w:t>before</w:t>
      </w:r>
      <w:r>
        <w:rPr>
          <w:spacing w:val="-3"/>
        </w:rPr>
        <w:t xml:space="preserve"> </w:t>
      </w:r>
      <w:r>
        <w:t>assessing</w:t>
      </w:r>
      <w:r>
        <w:rPr>
          <w:spacing w:val="-4"/>
        </w:rPr>
        <w:t xml:space="preserve"> </w:t>
      </w:r>
      <w:r>
        <w:t>whether</w:t>
      </w:r>
      <w:r>
        <w:rPr>
          <w:spacing w:val="-4"/>
        </w:rPr>
        <w:t xml:space="preserve"> </w:t>
      </w:r>
      <w:r>
        <w:t>or</w:t>
      </w:r>
      <w:r>
        <w:rPr>
          <w:spacing w:val="-6"/>
        </w:rPr>
        <w:t xml:space="preserve"> </w:t>
      </w:r>
      <w:r>
        <w:t>not</w:t>
      </w:r>
      <w:r>
        <w:rPr>
          <w:spacing w:val="-6"/>
        </w:rPr>
        <w:t xml:space="preserve"> </w:t>
      </w:r>
      <w:r>
        <w:t>the</w:t>
      </w:r>
      <w:r>
        <w:rPr>
          <w:spacing w:val="-5"/>
        </w:rPr>
        <w:t xml:space="preserve"> </w:t>
      </w:r>
      <w:r>
        <w:t>data</w:t>
      </w:r>
      <w:r>
        <w:rPr>
          <w:spacing w:val="-3"/>
        </w:rPr>
        <w:t xml:space="preserve"> </w:t>
      </w:r>
      <w:r>
        <w:t>breach</w:t>
      </w:r>
      <w:r>
        <w:rPr>
          <w:spacing w:val="-5"/>
        </w:rPr>
        <w:t xml:space="preserve"> </w:t>
      </w:r>
      <w:r>
        <w:t>is</w:t>
      </w:r>
      <w:r>
        <w:rPr>
          <w:spacing w:val="-3"/>
        </w:rPr>
        <w:t xml:space="preserve"> </w:t>
      </w:r>
      <w:r>
        <w:t>likely</w:t>
      </w:r>
      <w:r>
        <w:rPr>
          <w:spacing w:val="-5"/>
        </w:rPr>
        <w:t xml:space="preserve"> </w:t>
      </w:r>
      <w:r>
        <w:t>to</w:t>
      </w:r>
      <w:r>
        <w:rPr>
          <w:spacing w:val="-2"/>
        </w:rPr>
        <w:t xml:space="preserve"> </w:t>
      </w:r>
      <w:r>
        <w:t>result</w:t>
      </w:r>
      <w:r>
        <w:rPr>
          <w:spacing w:val="-3"/>
        </w:rPr>
        <w:t xml:space="preserve"> </w:t>
      </w:r>
      <w:r>
        <w:t>in</w:t>
      </w:r>
      <w:r>
        <w:rPr>
          <w:spacing w:val="-5"/>
        </w:rPr>
        <w:t xml:space="preserve"> </w:t>
      </w:r>
      <w:r>
        <w:t>a</w:t>
      </w:r>
      <w:r>
        <w:rPr>
          <w:spacing w:val="-3"/>
        </w:rPr>
        <w:t xml:space="preserve"> </w:t>
      </w:r>
      <w:r>
        <w:t>risk</w:t>
      </w:r>
      <w:r>
        <w:rPr>
          <w:spacing w:val="-3"/>
        </w:rPr>
        <w:t xml:space="preserve"> </w:t>
      </w:r>
      <w:r>
        <w:t>and</w:t>
      </w:r>
      <w:r>
        <w:rPr>
          <w:spacing w:val="-1"/>
        </w:rPr>
        <w:t xml:space="preserve"> </w:t>
      </w:r>
      <w:r>
        <w:t>thus</w:t>
      </w:r>
      <w:r>
        <w:rPr>
          <w:spacing w:val="-4"/>
        </w:rPr>
        <w:t xml:space="preserve"> </w:t>
      </w:r>
      <w:r>
        <w:t>should be</w:t>
      </w:r>
      <w:r>
        <w:rPr>
          <w:spacing w:val="-1"/>
        </w:rPr>
        <w:t xml:space="preserve"> </w:t>
      </w:r>
      <w:r>
        <w:t>notified.</w:t>
      </w:r>
    </w:p>
    <w:p w14:paraId="63802E30" w14:textId="77777777" w:rsidR="00490AE0" w:rsidRDefault="002768C7">
      <w:pPr>
        <w:pStyle w:val="Listenabsatz"/>
        <w:numPr>
          <w:ilvl w:val="0"/>
          <w:numId w:val="1"/>
        </w:numPr>
        <w:tabs>
          <w:tab w:val="left" w:pos="677"/>
        </w:tabs>
        <w:spacing w:line="256" w:lineRule="auto"/>
        <w:ind w:right="252"/>
        <w:jc w:val="both"/>
      </w:pPr>
      <w:r>
        <w:t>If</w:t>
      </w:r>
      <w:r>
        <w:rPr>
          <w:spacing w:val="-2"/>
        </w:rPr>
        <w:t xml:space="preserve"> </w:t>
      </w:r>
      <w:r>
        <w:t>a</w:t>
      </w:r>
      <w:r>
        <w:rPr>
          <w:spacing w:val="-2"/>
        </w:rPr>
        <w:t xml:space="preserve"> </w:t>
      </w:r>
      <w:r>
        <w:t>controller</w:t>
      </w:r>
      <w:r>
        <w:rPr>
          <w:spacing w:val="-4"/>
        </w:rPr>
        <w:t xml:space="preserve"> </w:t>
      </w:r>
      <w:r>
        <w:t>self-assesses</w:t>
      </w:r>
      <w:r>
        <w:rPr>
          <w:spacing w:val="-4"/>
        </w:rPr>
        <w:t xml:space="preserve"> </w:t>
      </w:r>
      <w:r>
        <w:t>the</w:t>
      </w:r>
      <w:r>
        <w:rPr>
          <w:spacing w:val="-1"/>
        </w:rPr>
        <w:t xml:space="preserve"> </w:t>
      </w:r>
      <w:r>
        <w:t>risk</w:t>
      </w:r>
      <w:r>
        <w:rPr>
          <w:spacing w:val="-2"/>
        </w:rPr>
        <w:t xml:space="preserve"> </w:t>
      </w:r>
      <w:r>
        <w:t>to</w:t>
      </w:r>
      <w:r>
        <w:rPr>
          <w:spacing w:val="-3"/>
        </w:rPr>
        <w:t xml:space="preserve"> </w:t>
      </w:r>
      <w:r>
        <w:t>be</w:t>
      </w:r>
      <w:r>
        <w:rPr>
          <w:spacing w:val="-2"/>
        </w:rPr>
        <w:t xml:space="preserve"> </w:t>
      </w:r>
      <w:r>
        <w:t>unlikely,</w:t>
      </w:r>
      <w:r>
        <w:rPr>
          <w:spacing w:val="-3"/>
        </w:rPr>
        <w:t xml:space="preserve"> </w:t>
      </w:r>
      <w:r>
        <w:t>but</w:t>
      </w:r>
      <w:r>
        <w:rPr>
          <w:spacing w:val="-2"/>
        </w:rPr>
        <w:t xml:space="preserve"> </w:t>
      </w:r>
      <w:r>
        <w:t>it</w:t>
      </w:r>
      <w:r>
        <w:rPr>
          <w:spacing w:val="-2"/>
        </w:rPr>
        <w:t xml:space="preserve"> </w:t>
      </w:r>
      <w:r>
        <w:t>turns</w:t>
      </w:r>
      <w:r>
        <w:rPr>
          <w:spacing w:val="-4"/>
        </w:rPr>
        <w:t xml:space="preserve"> </w:t>
      </w:r>
      <w:r>
        <w:t>out</w:t>
      </w:r>
      <w:r>
        <w:rPr>
          <w:spacing w:val="-3"/>
        </w:rPr>
        <w:t xml:space="preserve"> </w:t>
      </w:r>
      <w:r>
        <w:t>that</w:t>
      </w:r>
      <w:r>
        <w:rPr>
          <w:spacing w:val="-4"/>
        </w:rPr>
        <w:t xml:space="preserve"> </w:t>
      </w:r>
      <w:r>
        <w:t>the</w:t>
      </w:r>
      <w:r>
        <w:rPr>
          <w:spacing w:val="-4"/>
        </w:rPr>
        <w:t xml:space="preserve"> </w:t>
      </w:r>
      <w:r>
        <w:t>risk</w:t>
      </w:r>
      <w:r>
        <w:rPr>
          <w:spacing w:val="-6"/>
        </w:rPr>
        <w:t xml:space="preserve"> </w:t>
      </w:r>
      <w:r>
        <w:t>materializes,</w:t>
      </w:r>
      <w:r>
        <w:rPr>
          <w:spacing w:val="-3"/>
        </w:rPr>
        <w:t xml:space="preserve"> </w:t>
      </w:r>
      <w:r>
        <w:t>the</w:t>
      </w:r>
      <w:r>
        <w:rPr>
          <w:spacing w:val="-4"/>
        </w:rPr>
        <w:t xml:space="preserve"> </w:t>
      </w:r>
      <w:r>
        <w:t>competent SA can use its corrective powers and may resolve to</w:t>
      </w:r>
      <w:r>
        <w:rPr>
          <w:spacing w:val="-7"/>
        </w:rPr>
        <w:t xml:space="preserve"> </w:t>
      </w:r>
      <w:r>
        <w:t>sanctions</w:t>
      </w:r>
    </w:p>
    <w:p w14:paraId="4778C3E6" w14:textId="77777777" w:rsidR="00490AE0" w:rsidRDefault="002768C7">
      <w:pPr>
        <w:pStyle w:val="Listenabsatz"/>
        <w:numPr>
          <w:ilvl w:val="0"/>
          <w:numId w:val="1"/>
        </w:numPr>
        <w:tabs>
          <w:tab w:val="left" w:pos="677"/>
        </w:tabs>
        <w:spacing w:before="165" w:line="256" w:lineRule="auto"/>
        <w:ind w:right="248"/>
        <w:jc w:val="both"/>
      </w:pPr>
      <w:r>
        <w:t>Every</w:t>
      </w:r>
      <w:r>
        <w:rPr>
          <w:spacing w:val="-7"/>
        </w:rPr>
        <w:t xml:space="preserve"> </w:t>
      </w:r>
      <w:r>
        <w:t>controller</w:t>
      </w:r>
      <w:r>
        <w:rPr>
          <w:spacing w:val="-9"/>
        </w:rPr>
        <w:t xml:space="preserve"> </w:t>
      </w:r>
      <w:r>
        <w:t>and</w:t>
      </w:r>
      <w:r>
        <w:rPr>
          <w:spacing w:val="-8"/>
        </w:rPr>
        <w:t xml:space="preserve"> </w:t>
      </w:r>
      <w:r>
        <w:t>processor</w:t>
      </w:r>
      <w:r>
        <w:rPr>
          <w:spacing w:val="-7"/>
        </w:rPr>
        <w:t xml:space="preserve"> </w:t>
      </w:r>
      <w:r>
        <w:t>should</w:t>
      </w:r>
      <w:r>
        <w:rPr>
          <w:spacing w:val="-8"/>
        </w:rPr>
        <w:t xml:space="preserve"> </w:t>
      </w:r>
      <w:r>
        <w:t>have</w:t>
      </w:r>
      <w:r>
        <w:rPr>
          <w:spacing w:val="-6"/>
        </w:rPr>
        <w:t xml:space="preserve"> </w:t>
      </w:r>
      <w:r>
        <w:t>plans,</w:t>
      </w:r>
      <w:r>
        <w:rPr>
          <w:spacing w:val="-8"/>
        </w:rPr>
        <w:t xml:space="preserve"> </w:t>
      </w:r>
      <w:r>
        <w:t>procedures</w:t>
      </w:r>
      <w:r>
        <w:rPr>
          <w:spacing w:val="-8"/>
        </w:rPr>
        <w:t xml:space="preserve"> </w:t>
      </w:r>
      <w:r>
        <w:t>in</w:t>
      </w:r>
      <w:r>
        <w:rPr>
          <w:spacing w:val="-7"/>
        </w:rPr>
        <w:t xml:space="preserve"> </w:t>
      </w:r>
      <w:r>
        <w:t>place</w:t>
      </w:r>
      <w:r>
        <w:rPr>
          <w:spacing w:val="-7"/>
        </w:rPr>
        <w:t xml:space="preserve"> </w:t>
      </w:r>
      <w:r>
        <w:t>for</w:t>
      </w:r>
      <w:r>
        <w:rPr>
          <w:spacing w:val="-7"/>
        </w:rPr>
        <w:t xml:space="preserve"> </w:t>
      </w:r>
      <w:r>
        <w:t>handling</w:t>
      </w:r>
      <w:r>
        <w:rPr>
          <w:spacing w:val="-8"/>
        </w:rPr>
        <w:t xml:space="preserve"> </w:t>
      </w:r>
      <w:r>
        <w:t>eventual</w:t>
      </w:r>
      <w:r>
        <w:rPr>
          <w:spacing w:val="-7"/>
        </w:rPr>
        <w:t xml:space="preserve"> </w:t>
      </w:r>
      <w:r>
        <w:t>data</w:t>
      </w:r>
      <w:r>
        <w:rPr>
          <w:spacing w:val="-9"/>
        </w:rPr>
        <w:t xml:space="preserve"> </w:t>
      </w:r>
      <w:r>
        <w:t>breaches. Organisations</w:t>
      </w:r>
      <w:r>
        <w:rPr>
          <w:spacing w:val="-7"/>
        </w:rPr>
        <w:t xml:space="preserve"> </w:t>
      </w:r>
      <w:r>
        <w:t>should</w:t>
      </w:r>
      <w:r>
        <w:rPr>
          <w:spacing w:val="-5"/>
        </w:rPr>
        <w:t xml:space="preserve"> </w:t>
      </w:r>
      <w:r>
        <w:t>have</w:t>
      </w:r>
      <w:r>
        <w:rPr>
          <w:spacing w:val="-6"/>
        </w:rPr>
        <w:t xml:space="preserve"> </w:t>
      </w:r>
      <w:r>
        <w:t>clear</w:t>
      </w:r>
      <w:r>
        <w:rPr>
          <w:spacing w:val="-3"/>
        </w:rPr>
        <w:t xml:space="preserve"> </w:t>
      </w:r>
      <w:r>
        <w:t>rep</w:t>
      </w:r>
      <w:r>
        <w:t>orting</w:t>
      </w:r>
      <w:r>
        <w:rPr>
          <w:spacing w:val="-5"/>
        </w:rPr>
        <w:t xml:space="preserve"> </w:t>
      </w:r>
      <w:r>
        <w:t>lines</w:t>
      </w:r>
      <w:r>
        <w:rPr>
          <w:spacing w:val="-6"/>
        </w:rPr>
        <w:t xml:space="preserve"> </w:t>
      </w:r>
      <w:r>
        <w:t>and</w:t>
      </w:r>
      <w:r>
        <w:rPr>
          <w:spacing w:val="-4"/>
        </w:rPr>
        <w:t xml:space="preserve"> </w:t>
      </w:r>
      <w:r>
        <w:t>persons</w:t>
      </w:r>
      <w:r>
        <w:rPr>
          <w:spacing w:val="-4"/>
        </w:rPr>
        <w:t xml:space="preserve"> </w:t>
      </w:r>
      <w:r>
        <w:t>responsible</w:t>
      </w:r>
      <w:r>
        <w:rPr>
          <w:spacing w:val="-6"/>
        </w:rPr>
        <w:t xml:space="preserve"> </w:t>
      </w:r>
      <w:r>
        <w:t>for</w:t>
      </w:r>
      <w:r>
        <w:rPr>
          <w:spacing w:val="-6"/>
        </w:rPr>
        <w:t xml:space="preserve"> </w:t>
      </w:r>
      <w:r>
        <w:t>certain</w:t>
      </w:r>
      <w:r>
        <w:rPr>
          <w:spacing w:val="-5"/>
        </w:rPr>
        <w:t xml:space="preserve"> </w:t>
      </w:r>
      <w:r>
        <w:t>aspects</w:t>
      </w:r>
      <w:r>
        <w:rPr>
          <w:spacing w:val="-7"/>
        </w:rPr>
        <w:t xml:space="preserve"> </w:t>
      </w:r>
      <w:r>
        <w:t>of</w:t>
      </w:r>
      <w:r>
        <w:rPr>
          <w:spacing w:val="-6"/>
        </w:rPr>
        <w:t xml:space="preserve"> </w:t>
      </w:r>
      <w:r>
        <w:t>the</w:t>
      </w:r>
      <w:r>
        <w:rPr>
          <w:spacing w:val="-4"/>
        </w:rPr>
        <w:t xml:space="preserve"> </w:t>
      </w:r>
      <w:r>
        <w:t>recovery process</w:t>
      </w:r>
    </w:p>
    <w:p w14:paraId="7F002DEF" w14:textId="77777777" w:rsidR="00490AE0" w:rsidRDefault="002768C7">
      <w:pPr>
        <w:pStyle w:val="Listenabsatz"/>
        <w:numPr>
          <w:ilvl w:val="0"/>
          <w:numId w:val="1"/>
        </w:numPr>
        <w:tabs>
          <w:tab w:val="left" w:pos="677"/>
        </w:tabs>
        <w:spacing w:before="167" w:line="259" w:lineRule="auto"/>
        <w:ind w:right="248"/>
        <w:jc w:val="both"/>
      </w:pPr>
      <w:r>
        <w:t>Training and awareness on data protection issues for the staff of the controller and processor focusing on personal</w:t>
      </w:r>
      <w:r>
        <w:rPr>
          <w:spacing w:val="-5"/>
        </w:rPr>
        <w:t xml:space="preserve"> </w:t>
      </w:r>
      <w:r>
        <w:t>data</w:t>
      </w:r>
      <w:r>
        <w:rPr>
          <w:spacing w:val="-4"/>
        </w:rPr>
        <w:t xml:space="preserve"> </w:t>
      </w:r>
      <w:r>
        <w:t>breach</w:t>
      </w:r>
      <w:r>
        <w:rPr>
          <w:spacing w:val="-7"/>
        </w:rPr>
        <w:t xml:space="preserve"> </w:t>
      </w:r>
      <w:r>
        <w:t>management</w:t>
      </w:r>
      <w:r>
        <w:rPr>
          <w:spacing w:val="-4"/>
        </w:rPr>
        <w:t xml:space="preserve"> </w:t>
      </w:r>
      <w:r>
        <w:t>(identification</w:t>
      </w:r>
      <w:r>
        <w:rPr>
          <w:spacing w:val="-8"/>
        </w:rPr>
        <w:t xml:space="preserve"> </w:t>
      </w:r>
      <w:r>
        <w:t>of</w:t>
      </w:r>
      <w:r>
        <w:rPr>
          <w:spacing w:val="-4"/>
        </w:rPr>
        <w:t xml:space="preserve"> </w:t>
      </w:r>
      <w:r>
        <w:t>a</w:t>
      </w:r>
      <w:r>
        <w:rPr>
          <w:spacing w:val="-9"/>
        </w:rPr>
        <w:t xml:space="preserve"> </w:t>
      </w:r>
      <w:r>
        <w:t>personal</w:t>
      </w:r>
      <w:r>
        <w:rPr>
          <w:spacing w:val="-4"/>
        </w:rPr>
        <w:t xml:space="preserve"> </w:t>
      </w:r>
      <w:r>
        <w:t>data</w:t>
      </w:r>
      <w:r>
        <w:rPr>
          <w:spacing w:val="-5"/>
        </w:rPr>
        <w:t xml:space="preserve"> </w:t>
      </w:r>
      <w:r>
        <w:t>breach</w:t>
      </w:r>
      <w:r>
        <w:rPr>
          <w:spacing w:val="-5"/>
        </w:rPr>
        <w:t xml:space="preserve"> </w:t>
      </w:r>
      <w:r>
        <w:t>incident</w:t>
      </w:r>
      <w:r>
        <w:rPr>
          <w:spacing w:val="-4"/>
        </w:rPr>
        <w:t xml:space="preserve"> </w:t>
      </w:r>
      <w:r>
        <w:t>and</w:t>
      </w:r>
      <w:r>
        <w:rPr>
          <w:spacing w:val="-5"/>
        </w:rPr>
        <w:t xml:space="preserve"> </w:t>
      </w:r>
      <w:r>
        <w:t>further</w:t>
      </w:r>
      <w:r>
        <w:rPr>
          <w:spacing w:val="-5"/>
        </w:rPr>
        <w:t xml:space="preserve"> </w:t>
      </w:r>
      <w:r>
        <w:t>actions</w:t>
      </w:r>
      <w:r>
        <w:rPr>
          <w:spacing w:val="-6"/>
        </w:rPr>
        <w:t xml:space="preserve"> </w:t>
      </w:r>
      <w:r>
        <w:t>to be</w:t>
      </w:r>
      <w:r>
        <w:rPr>
          <w:spacing w:val="-12"/>
        </w:rPr>
        <w:t xml:space="preserve"> </w:t>
      </w:r>
      <w:r>
        <w:t>taken,</w:t>
      </w:r>
      <w:r>
        <w:rPr>
          <w:spacing w:val="-13"/>
        </w:rPr>
        <w:t xml:space="preserve"> </w:t>
      </w:r>
      <w:r>
        <w:t>etc.)</w:t>
      </w:r>
      <w:r>
        <w:rPr>
          <w:spacing w:val="-11"/>
        </w:rPr>
        <w:t xml:space="preserve"> </w:t>
      </w:r>
      <w:r>
        <w:t>is</w:t>
      </w:r>
      <w:r>
        <w:rPr>
          <w:spacing w:val="-11"/>
        </w:rPr>
        <w:t xml:space="preserve"> </w:t>
      </w:r>
      <w:r>
        <w:t>also</w:t>
      </w:r>
      <w:r>
        <w:rPr>
          <w:spacing w:val="-13"/>
        </w:rPr>
        <w:t xml:space="preserve"> </w:t>
      </w:r>
      <w:r>
        <w:t>essential</w:t>
      </w:r>
      <w:r>
        <w:rPr>
          <w:spacing w:val="-12"/>
        </w:rPr>
        <w:t xml:space="preserve"> </w:t>
      </w:r>
      <w:r>
        <w:t>for</w:t>
      </w:r>
      <w:r>
        <w:rPr>
          <w:spacing w:val="-16"/>
        </w:rPr>
        <w:t xml:space="preserve"> </w:t>
      </w:r>
      <w:r>
        <w:t>the</w:t>
      </w:r>
      <w:r>
        <w:rPr>
          <w:spacing w:val="-13"/>
        </w:rPr>
        <w:t xml:space="preserve"> </w:t>
      </w:r>
      <w:r>
        <w:t>c</w:t>
      </w:r>
      <w:r>
        <w:t>ontrollers</w:t>
      </w:r>
      <w:r>
        <w:rPr>
          <w:spacing w:val="-14"/>
        </w:rPr>
        <w:t xml:space="preserve"> </w:t>
      </w:r>
      <w:r>
        <w:t>and</w:t>
      </w:r>
      <w:r>
        <w:rPr>
          <w:spacing w:val="-12"/>
        </w:rPr>
        <w:t xml:space="preserve"> </w:t>
      </w:r>
      <w:r>
        <w:t>processors.</w:t>
      </w:r>
      <w:r>
        <w:rPr>
          <w:spacing w:val="-14"/>
        </w:rPr>
        <w:t xml:space="preserve"> </w:t>
      </w:r>
      <w:r>
        <w:t>This</w:t>
      </w:r>
      <w:r>
        <w:rPr>
          <w:spacing w:val="-14"/>
        </w:rPr>
        <w:t xml:space="preserve"> </w:t>
      </w:r>
      <w:r>
        <w:t>training</w:t>
      </w:r>
      <w:r>
        <w:rPr>
          <w:spacing w:val="-15"/>
        </w:rPr>
        <w:t xml:space="preserve"> </w:t>
      </w:r>
      <w:r>
        <w:t>should</w:t>
      </w:r>
      <w:r>
        <w:rPr>
          <w:spacing w:val="-12"/>
        </w:rPr>
        <w:t xml:space="preserve"> </w:t>
      </w:r>
      <w:r>
        <w:t>be</w:t>
      </w:r>
      <w:r>
        <w:rPr>
          <w:spacing w:val="-13"/>
        </w:rPr>
        <w:t xml:space="preserve"> </w:t>
      </w:r>
      <w:r>
        <w:t>regularly</w:t>
      </w:r>
      <w:r>
        <w:rPr>
          <w:spacing w:val="-13"/>
        </w:rPr>
        <w:t xml:space="preserve"> </w:t>
      </w:r>
      <w:r>
        <w:t>repeated, depending on the type of the processing activity and size of the controller, addressing latest trends and alerts coming from cyberattacks or other security</w:t>
      </w:r>
      <w:r>
        <w:rPr>
          <w:spacing w:val="-7"/>
        </w:rPr>
        <w:t xml:space="preserve"> </w:t>
      </w:r>
      <w:r>
        <w:t>incidents.</w:t>
      </w:r>
    </w:p>
    <w:p w14:paraId="44EF32CB" w14:textId="77777777" w:rsidR="00490AE0" w:rsidRDefault="002768C7">
      <w:pPr>
        <w:pStyle w:val="Listenabsatz"/>
        <w:numPr>
          <w:ilvl w:val="0"/>
          <w:numId w:val="1"/>
        </w:numPr>
        <w:tabs>
          <w:tab w:val="left" w:pos="677"/>
        </w:tabs>
        <w:spacing w:before="158" w:line="259" w:lineRule="auto"/>
        <w:ind w:right="248"/>
        <w:jc w:val="both"/>
      </w:pPr>
      <w:r>
        <w:t>The</w:t>
      </w:r>
      <w:r>
        <w:rPr>
          <w:spacing w:val="-5"/>
        </w:rPr>
        <w:t xml:space="preserve"> </w:t>
      </w:r>
      <w:r>
        <w:t>principle</w:t>
      </w:r>
      <w:r>
        <w:rPr>
          <w:spacing w:val="-8"/>
        </w:rPr>
        <w:t xml:space="preserve"> </w:t>
      </w:r>
      <w:r>
        <w:t>of</w:t>
      </w:r>
      <w:r>
        <w:rPr>
          <w:spacing w:val="-8"/>
        </w:rPr>
        <w:t xml:space="preserve"> </w:t>
      </w:r>
      <w:r>
        <w:t>accountability</w:t>
      </w:r>
      <w:r>
        <w:rPr>
          <w:spacing w:val="-4"/>
        </w:rPr>
        <w:t xml:space="preserve"> </w:t>
      </w:r>
      <w:r>
        <w:t>and</w:t>
      </w:r>
      <w:r>
        <w:rPr>
          <w:spacing w:val="-9"/>
        </w:rPr>
        <w:t xml:space="preserve"> </w:t>
      </w:r>
      <w:r>
        <w:t>the</w:t>
      </w:r>
      <w:r>
        <w:rPr>
          <w:spacing w:val="-8"/>
        </w:rPr>
        <w:t xml:space="preserve"> </w:t>
      </w:r>
      <w:r>
        <w:t>concept</w:t>
      </w:r>
      <w:r>
        <w:rPr>
          <w:spacing w:val="-8"/>
        </w:rPr>
        <w:t xml:space="preserve"> </w:t>
      </w:r>
      <w:r>
        <w:t>of</w:t>
      </w:r>
      <w:r>
        <w:rPr>
          <w:spacing w:val="-5"/>
        </w:rPr>
        <w:t xml:space="preserve"> </w:t>
      </w:r>
      <w:r>
        <w:t>data</w:t>
      </w:r>
      <w:r>
        <w:rPr>
          <w:spacing w:val="-8"/>
        </w:rPr>
        <w:t xml:space="preserve"> </w:t>
      </w:r>
      <w:r>
        <w:t>protection</w:t>
      </w:r>
      <w:r>
        <w:rPr>
          <w:spacing w:val="-6"/>
        </w:rPr>
        <w:t xml:space="preserve"> </w:t>
      </w:r>
      <w:r>
        <w:t>by</w:t>
      </w:r>
      <w:r>
        <w:rPr>
          <w:spacing w:val="-7"/>
        </w:rPr>
        <w:t xml:space="preserve"> </w:t>
      </w:r>
      <w:r>
        <w:t>design</w:t>
      </w:r>
      <w:r>
        <w:rPr>
          <w:spacing w:val="-8"/>
        </w:rPr>
        <w:t xml:space="preserve"> </w:t>
      </w:r>
      <w:r>
        <w:t>could</w:t>
      </w:r>
      <w:r>
        <w:rPr>
          <w:spacing w:val="-9"/>
        </w:rPr>
        <w:t xml:space="preserve"> </w:t>
      </w:r>
      <w:r>
        <w:t>incorporate</w:t>
      </w:r>
      <w:r>
        <w:rPr>
          <w:spacing w:val="-8"/>
        </w:rPr>
        <w:t xml:space="preserve"> </w:t>
      </w:r>
      <w:r>
        <w:t>analysis</w:t>
      </w:r>
      <w:r>
        <w:rPr>
          <w:spacing w:val="-7"/>
        </w:rPr>
        <w:t xml:space="preserve"> </w:t>
      </w:r>
      <w:r>
        <w:t>that feeds</w:t>
      </w:r>
      <w:r>
        <w:rPr>
          <w:spacing w:val="-7"/>
        </w:rPr>
        <w:t xml:space="preserve"> </w:t>
      </w:r>
      <w:r>
        <w:t>into</w:t>
      </w:r>
      <w:r>
        <w:rPr>
          <w:spacing w:val="-5"/>
        </w:rPr>
        <w:t xml:space="preserve"> </w:t>
      </w:r>
      <w:r>
        <w:t>a</w:t>
      </w:r>
      <w:r>
        <w:rPr>
          <w:spacing w:val="-6"/>
        </w:rPr>
        <w:t xml:space="preserve"> </w:t>
      </w:r>
      <w:r>
        <w:t>data</w:t>
      </w:r>
      <w:r>
        <w:rPr>
          <w:spacing w:val="-7"/>
        </w:rPr>
        <w:t xml:space="preserve"> </w:t>
      </w:r>
      <w:r>
        <w:t>controller’s</w:t>
      </w:r>
      <w:r>
        <w:rPr>
          <w:spacing w:val="-6"/>
        </w:rPr>
        <w:t xml:space="preserve"> </w:t>
      </w:r>
      <w:r>
        <w:t>and</w:t>
      </w:r>
      <w:r>
        <w:rPr>
          <w:spacing w:val="-6"/>
        </w:rPr>
        <w:t xml:space="preserve"> </w:t>
      </w:r>
      <w:r>
        <w:t>data</w:t>
      </w:r>
      <w:r>
        <w:rPr>
          <w:spacing w:val="-7"/>
        </w:rPr>
        <w:t xml:space="preserve"> </w:t>
      </w:r>
      <w:r>
        <w:t>processor’s</w:t>
      </w:r>
      <w:r>
        <w:rPr>
          <w:spacing w:val="-8"/>
        </w:rPr>
        <w:t xml:space="preserve"> </w:t>
      </w:r>
      <w:r>
        <w:t>own</w:t>
      </w:r>
      <w:r>
        <w:rPr>
          <w:spacing w:val="-7"/>
        </w:rPr>
        <w:t xml:space="preserve"> </w:t>
      </w:r>
      <w:r>
        <w:t>“Handbook</w:t>
      </w:r>
      <w:r>
        <w:rPr>
          <w:spacing w:val="-8"/>
        </w:rPr>
        <w:t xml:space="preserve"> </w:t>
      </w:r>
      <w:r>
        <w:t>on</w:t>
      </w:r>
      <w:r>
        <w:rPr>
          <w:spacing w:val="-7"/>
        </w:rPr>
        <w:t xml:space="preserve"> </w:t>
      </w:r>
      <w:r>
        <w:t>Handling</w:t>
      </w:r>
      <w:r>
        <w:rPr>
          <w:spacing w:val="-6"/>
        </w:rPr>
        <w:t xml:space="preserve"> </w:t>
      </w:r>
      <w:r>
        <w:t>Personal</w:t>
      </w:r>
      <w:r>
        <w:rPr>
          <w:spacing w:val="-9"/>
        </w:rPr>
        <w:t xml:space="preserve"> </w:t>
      </w:r>
      <w:r>
        <w:t>Data</w:t>
      </w:r>
      <w:r>
        <w:rPr>
          <w:spacing w:val="-8"/>
        </w:rPr>
        <w:t xml:space="preserve"> </w:t>
      </w:r>
      <w:r>
        <w:t>Breach”</w:t>
      </w:r>
      <w:r>
        <w:rPr>
          <w:spacing w:val="-8"/>
        </w:rPr>
        <w:t xml:space="preserve"> </w:t>
      </w:r>
      <w:r>
        <w:t xml:space="preserve">that aims to establish facts for each facet of the </w:t>
      </w:r>
      <w:r>
        <w:t>processing at each major stage of the operation. Such a handbook prepared in advance would provide a much quicker source of information to allow data controllers and data processors to mitigate the risks and meet the obligations without undue delay. This w</w:t>
      </w:r>
      <w:r>
        <w:t>ould ensure that if a personal data breach was to occur, people in the organisation would know what to do,</w:t>
      </w:r>
      <w:r>
        <w:rPr>
          <w:spacing w:val="-3"/>
        </w:rPr>
        <w:t xml:space="preserve"> </w:t>
      </w:r>
      <w:r>
        <w:t>and</w:t>
      </w:r>
      <w:r>
        <w:rPr>
          <w:spacing w:val="-6"/>
        </w:rPr>
        <w:t xml:space="preserve"> </w:t>
      </w:r>
      <w:r>
        <w:t>the</w:t>
      </w:r>
      <w:r>
        <w:rPr>
          <w:spacing w:val="-3"/>
        </w:rPr>
        <w:t xml:space="preserve"> </w:t>
      </w:r>
      <w:r>
        <w:t>incident</w:t>
      </w:r>
      <w:r>
        <w:rPr>
          <w:spacing w:val="-6"/>
        </w:rPr>
        <w:t xml:space="preserve"> </w:t>
      </w:r>
      <w:r>
        <w:t>would</w:t>
      </w:r>
      <w:r>
        <w:rPr>
          <w:spacing w:val="-6"/>
        </w:rPr>
        <w:t xml:space="preserve"> </w:t>
      </w:r>
      <w:r>
        <w:t>more</w:t>
      </w:r>
      <w:r>
        <w:rPr>
          <w:spacing w:val="-5"/>
        </w:rPr>
        <w:t xml:space="preserve"> </w:t>
      </w:r>
      <w:r>
        <w:t>than</w:t>
      </w:r>
      <w:r>
        <w:rPr>
          <w:spacing w:val="-4"/>
        </w:rPr>
        <w:t xml:space="preserve"> </w:t>
      </w:r>
      <w:r>
        <w:t>likely</w:t>
      </w:r>
      <w:r>
        <w:rPr>
          <w:spacing w:val="-3"/>
        </w:rPr>
        <w:t xml:space="preserve"> </w:t>
      </w:r>
      <w:r>
        <w:t>be</w:t>
      </w:r>
      <w:r>
        <w:rPr>
          <w:spacing w:val="-3"/>
        </w:rPr>
        <w:t xml:space="preserve"> </w:t>
      </w:r>
      <w:r>
        <w:t>handled</w:t>
      </w:r>
      <w:r>
        <w:rPr>
          <w:spacing w:val="-4"/>
        </w:rPr>
        <w:t xml:space="preserve"> </w:t>
      </w:r>
      <w:r>
        <w:t>quicker</w:t>
      </w:r>
      <w:r>
        <w:rPr>
          <w:spacing w:val="-6"/>
        </w:rPr>
        <w:t xml:space="preserve"> </w:t>
      </w:r>
      <w:r>
        <w:t>than</w:t>
      </w:r>
      <w:r>
        <w:rPr>
          <w:spacing w:val="-4"/>
        </w:rPr>
        <w:t xml:space="preserve"> </w:t>
      </w:r>
      <w:r>
        <w:t>if</w:t>
      </w:r>
      <w:r>
        <w:rPr>
          <w:spacing w:val="-5"/>
        </w:rPr>
        <w:t xml:space="preserve"> </w:t>
      </w:r>
      <w:r>
        <w:t>there</w:t>
      </w:r>
      <w:r>
        <w:rPr>
          <w:spacing w:val="-5"/>
        </w:rPr>
        <w:t xml:space="preserve"> </w:t>
      </w:r>
      <w:r>
        <w:t>were</w:t>
      </w:r>
      <w:r>
        <w:rPr>
          <w:spacing w:val="-3"/>
        </w:rPr>
        <w:t xml:space="preserve"> </w:t>
      </w:r>
      <w:r>
        <w:t>no</w:t>
      </w:r>
      <w:r>
        <w:rPr>
          <w:spacing w:val="-7"/>
        </w:rPr>
        <w:t xml:space="preserve"> </w:t>
      </w:r>
      <w:r>
        <w:t>mitigations</w:t>
      </w:r>
      <w:r>
        <w:rPr>
          <w:spacing w:val="-6"/>
        </w:rPr>
        <w:t xml:space="preserve"> </w:t>
      </w:r>
      <w:r>
        <w:t>or</w:t>
      </w:r>
      <w:r>
        <w:rPr>
          <w:spacing w:val="-3"/>
        </w:rPr>
        <w:t xml:space="preserve"> </w:t>
      </w:r>
      <w:r>
        <w:t>plan</w:t>
      </w:r>
      <w:r>
        <w:rPr>
          <w:spacing w:val="-6"/>
        </w:rPr>
        <w:t xml:space="preserve"> </w:t>
      </w:r>
      <w:r>
        <w:t>in place.</w:t>
      </w:r>
    </w:p>
    <w:p w14:paraId="277C7116" w14:textId="77777777" w:rsidR="00490AE0" w:rsidRDefault="002768C7">
      <w:pPr>
        <w:pStyle w:val="Listenabsatz"/>
        <w:numPr>
          <w:ilvl w:val="0"/>
          <w:numId w:val="1"/>
        </w:numPr>
        <w:tabs>
          <w:tab w:val="left" w:pos="677"/>
        </w:tabs>
        <w:spacing w:before="159" w:line="259" w:lineRule="auto"/>
        <w:ind w:right="248"/>
        <w:jc w:val="both"/>
      </w:pPr>
      <w:r>
        <w:t xml:space="preserve">Though the cases presented below are fictitious, they are based on typical cases from the </w:t>
      </w:r>
      <w:proofErr w:type="gramStart"/>
      <w:r>
        <w:t>SA’s</w:t>
      </w:r>
      <w:proofErr w:type="gramEnd"/>
      <w:r>
        <w:t xml:space="preserve"> collective experience</w:t>
      </w:r>
      <w:r>
        <w:rPr>
          <w:spacing w:val="-10"/>
        </w:rPr>
        <w:t xml:space="preserve"> </w:t>
      </w:r>
      <w:r>
        <w:t>with</w:t>
      </w:r>
      <w:r>
        <w:rPr>
          <w:spacing w:val="-10"/>
        </w:rPr>
        <w:t xml:space="preserve"> </w:t>
      </w:r>
      <w:r>
        <w:t>data</w:t>
      </w:r>
      <w:r>
        <w:rPr>
          <w:spacing w:val="-9"/>
        </w:rPr>
        <w:t xml:space="preserve"> </w:t>
      </w:r>
      <w:r>
        <w:t>breach</w:t>
      </w:r>
      <w:r>
        <w:rPr>
          <w:spacing w:val="-11"/>
        </w:rPr>
        <w:t xml:space="preserve"> </w:t>
      </w:r>
      <w:r>
        <w:t>notifications.</w:t>
      </w:r>
      <w:r>
        <w:rPr>
          <w:spacing w:val="-9"/>
        </w:rPr>
        <w:t xml:space="preserve"> </w:t>
      </w:r>
      <w:r>
        <w:t>The</w:t>
      </w:r>
      <w:r>
        <w:rPr>
          <w:spacing w:val="-9"/>
        </w:rPr>
        <w:t xml:space="preserve"> </w:t>
      </w:r>
      <w:r>
        <w:t>analyses</w:t>
      </w:r>
      <w:r>
        <w:rPr>
          <w:spacing w:val="-9"/>
        </w:rPr>
        <w:t xml:space="preserve"> </w:t>
      </w:r>
      <w:r>
        <w:t>offered</w:t>
      </w:r>
      <w:r>
        <w:rPr>
          <w:spacing w:val="-11"/>
        </w:rPr>
        <w:t xml:space="preserve"> </w:t>
      </w:r>
      <w:r>
        <w:t>relate</w:t>
      </w:r>
      <w:r>
        <w:rPr>
          <w:spacing w:val="-11"/>
        </w:rPr>
        <w:t xml:space="preserve"> </w:t>
      </w:r>
      <w:r>
        <w:t>explicitly</w:t>
      </w:r>
      <w:r>
        <w:rPr>
          <w:spacing w:val="-8"/>
        </w:rPr>
        <w:t xml:space="preserve"> </w:t>
      </w:r>
      <w:r>
        <w:t>to</w:t>
      </w:r>
      <w:r>
        <w:rPr>
          <w:spacing w:val="-10"/>
        </w:rPr>
        <w:t xml:space="preserve"> </w:t>
      </w:r>
      <w:r>
        <w:t>the</w:t>
      </w:r>
      <w:r>
        <w:rPr>
          <w:spacing w:val="-10"/>
        </w:rPr>
        <w:t xml:space="preserve"> </w:t>
      </w:r>
      <w:r>
        <w:t>cases</w:t>
      </w:r>
      <w:r>
        <w:rPr>
          <w:spacing w:val="-9"/>
        </w:rPr>
        <w:t xml:space="preserve"> </w:t>
      </w:r>
      <w:r>
        <w:t>under</w:t>
      </w:r>
      <w:r>
        <w:rPr>
          <w:spacing w:val="-9"/>
        </w:rPr>
        <w:t xml:space="preserve"> </w:t>
      </w:r>
      <w:r>
        <w:t>scrutiny, but with the goal to provide assistance</w:t>
      </w:r>
      <w:r>
        <w:t xml:space="preserve"> for data controllers in assessing their own data breaches. Any modification in the circumstances of the cases described below may result in different or more significant levels</w:t>
      </w:r>
      <w:r>
        <w:rPr>
          <w:spacing w:val="-16"/>
        </w:rPr>
        <w:t xml:space="preserve"> </w:t>
      </w:r>
      <w:r>
        <w:t>of</w:t>
      </w:r>
      <w:r>
        <w:rPr>
          <w:spacing w:val="-14"/>
        </w:rPr>
        <w:t xml:space="preserve"> </w:t>
      </w:r>
      <w:r>
        <w:t>risk,</w:t>
      </w:r>
      <w:r>
        <w:rPr>
          <w:spacing w:val="-14"/>
        </w:rPr>
        <w:t xml:space="preserve"> </w:t>
      </w:r>
      <w:r>
        <w:t>thus</w:t>
      </w:r>
      <w:r>
        <w:rPr>
          <w:spacing w:val="-14"/>
        </w:rPr>
        <w:t xml:space="preserve"> </w:t>
      </w:r>
      <w:r>
        <w:t>requiring</w:t>
      </w:r>
      <w:r>
        <w:rPr>
          <w:spacing w:val="-16"/>
        </w:rPr>
        <w:t xml:space="preserve"> </w:t>
      </w:r>
      <w:r>
        <w:t>different</w:t>
      </w:r>
      <w:r>
        <w:rPr>
          <w:spacing w:val="-14"/>
        </w:rPr>
        <w:t xml:space="preserve"> </w:t>
      </w:r>
      <w:r>
        <w:t>or</w:t>
      </w:r>
      <w:r>
        <w:rPr>
          <w:spacing w:val="-14"/>
        </w:rPr>
        <w:t xml:space="preserve"> </w:t>
      </w:r>
      <w:r>
        <w:t>additional</w:t>
      </w:r>
      <w:r>
        <w:rPr>
          <w:spacing w:val="-15"/>
        </w:rPr>
        <w:t xml:space="preserve"> </w:t>
      </w:r>
      <w:r>
        <w:t>measures.</w:t>
      </w:r>
      <w:r>
        <w:rPr>
          <w:spacing w:val="-14"/>
        </w:rPr>
        <w:t xml:space="preserve"> </w:t>
      </w:r>
      <w:r>
        <w:t>These</w:t>
      </w:r>
      <w:r>
        <w:rPr>
          <w:spacing w:val="-13"/>
        </w:rPr>
        <w:t xml:space="preserve"> </w:t>
      </w:r>
      <w:r>
        <w:t>guidelines</w:t>
      </w:r>
      <w:r>
        <w:rPr>
          <w:spacing w:val="-14"/>
        </w:rPr>
        <w:t xml:space="preserve"> </w:t>
      </w:r>
      <w:r>
        <w:t>str</w:t>
      </w:r>
      <w:r>
        <w:t>ucture</w:t>
      </w:r>
      <w:r>
        <w:rPr>
          <w:spacing w:val="-14"/>
        </w:rPr>
        <w:t xml:space="preserve"> </w:t>
      </w:r>
      <w:r>
        <w:t>the</w:t>
      </w:r>
      <w:r>
        <w:rPr>
          <w:spacing w:val="-15"/>
        </w:rPr>
        <w:t xml:space="preserve"> </w:t>
      </w:r>
      <w:r>
        <w:t>cases</w:t>
      </w:r>
      <w:r>
        <w:rPr>
          <w:spacing w:val="-16"/>
        </w:rPr>
        <w:t xml:space="preserve"> </w:t>
      </w:r>
      <w:r>
        <w:t xml:space="preserve">according to certain categories of breaches (e.g. ransomware attacks). Certain mitigating measures are called for in each case when dealing with a certain category of breaches. These measures are not necessarily repeated in each case analysis belonging to </w:t>
      </w:r>
      <w:r>
        <w:t>the same category of breaches. For the cases belonging to the same category only the differences are laid out. Therefore, the reader should read all cases relevant to relevant category of a breach to identify and distinguish all the correct measures to be</w:t>
      </w:r>
      <w:r>
        <w:rPr>
          <w:spacing w:val="-22"/>
        </w:rPr>
        <w:t xml:space="preserve"> </w:t>
      </w:r>
      <w:r>
        <w:t>taken.</w:t>
      </w:r>
    </w:p>
    <w:p w14:paraId="6C0B1C93" w14:textId="77777777" w:rsidR="00490AE0" w:rsidRDefault="002768C7">
      <w:pPr>
        <w:pStyle w:val="Listenabsatz"/>
        <w:numPr>
          <w:ilvl w:val="0"/>
          <w:numId w:val="1"/>
        </w:numPr>
        <w:tabs>
          <w:tab w:val="left" w:pos="677"/>
        </w:tabs>
        <w:spacing w:before="157" w:line="259" w:lineRule="auto"/>
        <w:ind w:right="252"/>
        <w:jc w:val="both"/>
      </w:pPr>
      <w:r>
        <w:t>The internal documentation of a breach is an obligation independent of the risks pertaining to the breach, and must be performed in each and every case. The cases presented below try to shed some light on whether or not to notify the breach to the SA and c</w:t>
      </w:r>
      <w:r>
        <w:t>ommunicate it to the data subjects</w:t>
      </w:r>
      <w:r>
        <w:rPr>
          <w:spacing w:val="-23"/>
        </w:rPr>
        <w:t xml:space="preserve"> </w:t>
      </w:r>
      <w:r>
        <w:t>affected.</w:t>
      </w:r>
    </w:p>
    <w:p w14:paraId="01542D77" w14:textId="77777777" w:rsidR="00490AE0" w:rsidRDefault="00490AE0">
      <w:pPr>
        <w:pStyle w:val="Textkrper"/>
        <w:rPr>
          <w:sz w:val="20"/>
        </w:rPr>
      </w:pPr>
    </w:p>
    <w:p w14:paraId="1560DDAA" w14:textId="77777777" w:rsidR="00490AE0" w:rsidRDefault="002768C7">
      <w:pPr>
        <w:pStyle w:val="Textkrper"/>
        <w:spacing w:before="5"/>
        <w:rPr>
          <w:sz w:val="10"/>
        </w:rPr>
      </w:pPr>
      <w:r>
        <w:pict w14:anchorId="0BCFE03C">
          <v:rect id="_x0000_s1114" style="position:absolute;margin-left:63.85pt;margin-top:8.3pt;width:143.9pt;height:.6pt;z-index:-15726592;mso-wrap-distance-left:0;mso-wrap-distance-right:0;mso-position-horizontal-relative:page" fillcolor="black" stroked="f">
            <w10:wrap type="topAndBottom" anchorx="page"/>
          </v:rect>
        </w:pict>
      </w:r>
    </w:p>
    <w:p w14:paraId="40247569" w14:textId="77777777" w:rsidR="00490AE0" w:rsidRDefault="00490AE0">
      <w:pPr>
        <w:pStyle w:val="Textkrper"/>
        <w:rPr>
          <w:sz w:val="20"/>
        </w:rPr>
      </w:pPr>
    </w:p>
    <w:p w14:paraId="51B91A64" w14:textId="77777777" w:rsidR="00490AE0" w:rsidRDefault="00490AE0">
      <w:pPr>
        <w:pStyle w:val="Textkrper"/>
        <w:rPr>
          <w:sz w:val="20"/>
        </w:rPr>
      </w:pPr>
    </w:p>
    <w:p w14:paraId="45365D5F" w14:textId="77777777" w:rsidR="00490AE0" w:rsidRDefault="00490AE0">
      <w:pPr>
        <w:pStyle w:val="Textkrper"/>
        <w:spacing w:before="11"/>
        <w:rPr>
          <w:sz w:val="17"/>
        </w:rPr>
      </w:pPr>
    </w:p>
    <w:p w14:paraId="51A8E6B1" w14:textId="77777777" w:rsidR="00490AE0" w:rsidRDefault="002768C7">
      <w:pPr>
        <w:ind w:left="676"/>
        <w:rPr>
          <w:sz w:val="20"/>
        </w:rPr>
      </w:pPr>
      <w:r>
        <w:rPr>
          <w:sz w:val="20"/>
          <w:vertAlign w:val="superscript"/>
        </w:rPr>
        <w:t>9</w:t>
      </w:r>
      <w:r>
        <w:rPr>
          <w:sz w:val="20"/>
        </w:rPr>
        <w:t xml:space="preserve"> GDPR Article 33(4).</w:t>
      </w:r>
    </w:p>
    <w:p w14:paraId="57A704B1" w14:textId="77777777" w:rsidR="00490AE0" w:rsidRDefault="00490AE0">
      <w:pPr>
        <w:rPr>
          <w:sz w:val="20"/>
        </w:rPr>
        <w:sectPr w:rsidR="00490AE0">
          <w:pgSz w:w="11910" w:h="16840"/>
          <w:pgMar w:top="1360" w:right="880" w:bottom="1200" w:left="600" w:header="0" w:footer="1002" w:gutter="0"/>
          <w:cols w:space="720"/>
        </w:sectPr>
      </w:pPr>
    </w:p>
    <w:p w14:paraId="3D6BE5D3" w14:textId="77777777" w:rsidR="00490AE0" w:rsidRDefault="002768C7">
      <w:pPr>
        <w:pStyle w:val="berschrift1"/>
        <w:numPr>
          <w:ilvl w:val="0"/>
          <w:numId w:val="2"/>
        </w:numPr>
        <w:tabs>
          <w:tab w:val="left" w:pos="1103"/>
          <w:tab w:val="left" w:pos="1104"/>
        </w:tabs>
        <w:ind w:left="1104" w:hanging="428"/>
      </w:pPr>
      <w:bookmarkStart w:id="1" w:name="_TOC_250060"/>
      <w:bookmarkEnd w:id="1"/>
      <w:r>
        <w:rPr>
          <w:color w:val="2D74B5"/>
        </w:rPr>
        <w:lastRenderedPageBreak/>
        <w:t>RANSOMWARE</w:t>
      </w:r>
    </w:p>
    <w:p w14:paraId="6F5C9C3A" w14:textId="77777777" w:rsidR="00490AE0" w:rsidRDefault="002768C7">
      <w:pPr>
        <w:pStyle w:val="Listenabsatz"/>
        <w:numPr>
          <w:ilvl w:val="0"/>
          <w:numId w:val="1"/>
        </w:numPr>
        <w:tabs>
          <w:tab w:val="left" w:pos="677"/>
        </w:tabs>
        <w:spacing w:before="271" w:line="259" w:lineRule="auto"/>
        <w:ind w:right="247"/>
        <w:jc w:val="both"/>
      </w:pPr>
      <w:r>
        <w:t>A frequent cause for a data breach notification is a ransomware attack suffered by the data controller. In these</w:t>
      </w:r>
      <w:r>
        <w:rPr>
          <w:spacing w:val="-4"/>
        </w:rPr>
        <w:t xml:space="preserve"> </w:t>
      </w:r>
      <w:r>
        <w:t>cases</w:t>
      </w:r>
      <w:r>
        <w:rPr>
          <w:spacing w:val="-3"/>
        </w:rPr>
        <w:t xml:space="preserve"> </w:t>
      </w:r>
      <w:r>
        <w:t>a</w:t>
      </w:r>
      <w:r>
        <w:rPr>
          <w:spacing w:val="-7"/>
        </w:rPr>
        <w:t xml:space="preserve"> </w:t>
      </w:r>
      <w:r>
        <w:t>malicious</w:t>
      </w:r>
      <w:r>
        <w:rPr>
          <w:spacing w:val="-3"/>
        </w:rPr>
        <w:t xml:space="preserve"> </w:t>
      </w:r>
      <w:r>
        <w:t>code</w:t>
      </w:r>
      <w:r>
        <w:rPr>
          <w:spacing w:val="-4"/>
        </w:rPr>
        <w:t xml:space="preserve"> </w:t>
      </w:r>
      <w:r>
        <w:t>encrypts</w:t>
      </w:r>
      <w:r>
        <w:rPr>
          <w:spacing w:val="-3"/>
        </w:rPr>
        <w:t xml:space="preserve"> </w:t>
      </w:r>
      <w:r>
        <w:t>the</w:t>
      </w:r>
      <w:r>
        <w:rPr>
          <w:spacing w:val="-3"/>
        </w:rPr>
        <w:t xml:space="preserve"> </w:t>
      </w:r>
      <w:r>
        <w:t>perso</w:t>
      </w:r>
      <w:r>
        <w:t>nal</w:t>
      </w:r>
      <w:r>
        <w:rPr>
          <w:spacing w:val="-4"/>
        </w:rPr>
        <w:t xml:space="preserve"> </w:t>
      </w:r>
      <w:r>
        <w:t>data,</w:t>
      </w:r>
      <w:r>
        <w:rPr>
          <w:spacing w:val="-3"/>
        </w:rPr>
        <w:t xml:space="preserve"> </w:t>
      </w:r>
      <w:r>
        <w:t>and</w:t>
      </w:r>
      <w:r>
        <w:rPr>
          <w:spacing w:val="-5"/>
        </w:rPr>
        <w:t xml:space="preserve"> </w:t>
      </w:r>
      <w:r>
        <w:t>subsequently</w:t>
      </w:r>
      <w:r>
        <w:rPr>
          <w:spacing w:val="-3"/>
        </w:rPr>
        <w:t xml:space="preserve"> </w:t>
      </w:r>
      <w:r>
        <w:t>the</w:t>
      </w:r>
      <w:r>
        <w:rPr>
          <w:spacing w:val="-4"/>
        </w:rPr>
        <w:t xml:space="preserve"> </w:t>
      </w:r>
      <w:r>
        <w:t>attacker</w:t>
      </w:r>
      <w:r>
        <w:rPr>
          <w:spacing w:val="-3"/>
        </w:rPr>
        <w:t xml:space="preserve"> </w:t>
      </w:r>
      <w:r>
        <w:t>asks</w:t>
      </w:r>
      <w:r>
        <w:rPr>
          <w:spacing w:val="-3"/>
        </w:rPr>
        <w:t xml:space="preserve"> </w:t>
      </w:r>
      <w:r>
        <w:t>the</w:t>
      </w:r>
      <w:r>
        <w:rPr>
          <w:spacing w:val="-4"/>
        </w:rPr>
        <w:t xml:space="preserve"> </w:t>
      </w:r>
      <w:r>
        <w:t xml:space="preserve">controller for a ransom in exchange for the decryption code. This kind of attack can usually be classified </w:t>
      </w:r>
      <w:r>
        <w:rPr>
          <w:spacing w:val="3"/>
        </w:rPr>
        <w:t xml:space="preserve">as </w:t>
      </w:r>
      <w:r>
        <w:t>a breach of availability, but often also a breach of confidentiality could</w:t>
      </w:r>
      <w:r>
        <w:rPr>
          <w:spacing w:val="-10"/>
        </w:rPr>
        <w:t xml:space="preserve"> </w:t>
      </w:r>
      <w:r>
        <w:t>occur.</w:t>
      </w:r>
    </w:p>
    <w:p w14:paraId="4EE24F56" w14:textId="77777777" w:rsidR="00490AE0" w:rsidRDefault="002768C7">
      <w:pPr>
        <w:pStyle w:val="berschrift2"/>
        <w:numPr>
          <w:ilvl w:val="1"/>
          <w:numId w:val="2"/>
        </w:numPr>
        <w:tabs>
          <w:tab w:val="left" w:pos="1243"/>
          <w:tab w:val="left" w:pos="1244"/>
        </w:tabs>
        <w:spacing w:before="163" w:after="12"/>
        <w:ind w:hanging="577"/>
      </w:pPr>
      <w:bookmarkStart w:id="2" w:name="_TOC_250059"/>
      <w:r>
        <w:rPr>
          <w:color w:val="2D74B5"/>
        </w:rPr>
        <w:t>CASE No. 01: Ra</w:t>
      </w:r>
      <w:r>
        <w:rPr>
          <w:color w:val="2D74B5"/>
        </w:rPr>
        <w:t>nsomware with proper backup and without</w:t>
      </w:r>
      <w:r>
        <w:rPr>
          <w:color w:val="2D74B5"/>
          <w:spacing w:val="-8"/>
        </w:rPr>
        <w:t xml:space="preserve"> </w:t>
      </w:r>
      <w:bookmarkEnd w:id="2"/>
      <w:r>
        <w:rPr>
          <w:color w:val="2D74B5"/>
        </w:rPr>
        <w:t>exfiltration</w:t>
      </w:r>
    </w:p>
    <w:p w14:paraId="5B0A703B" w14:textId="18EAE2B6" w:rsidR="00490AE0" w:rsidRDefault="002768C7">
      <w:pPr>
        <w:pStyle w:val="Textkrper"/>
        <w:ind w:left="657"/>
        <w:rPr>
          <w:rFonts w:ascii="Calibri Light"/>
          <w:sz w:val="20"/>
        </w:rPr>
      </w:pPr>
      <w:r>
        <w:rPr>
          <w:rFonts w:ascii="Calibri Light"/>
          <w:sz w:val="20"/>
        </w:rPr>
      </w:r>
      <w:r>
        <w:rPr>
          <w:rFonts w:ascii="Calibri Light"/>
          <w:sz w:val="20"/>
        </w:rPr>
        <w:pict w14:anchorId="076E2C45">
          <v:group id="_x0000_s1110" style="width:463.8pt;height:241pt;mso-position-horizontal-relative:char;mso-position-vertical-relative:line" coordsize="9276,4791">
            <v:rect id="_x0000_s1113" style="position:absolute;left:9;top:7;width:9257;height:4774" fillcolor="#e6e6e6" stroked="f"/>
            <v:shape id="_x0000_s1112" style="position:absolute;width:9276;height:4791" coordsize="9276,4791" o:spt="100" adj="0,,0" path="m9276,l,,,4790r9276,l9276,4783r-9259,l10,4776r7,l17,14r-7,l17,7r9259,l9276,xm17,4776r-7,l17,4783r,-7xm9262,4776r-9245,l17,4783r9245,l9262,4776xm9262,7r,4776l9269,4776r7,l9276,14r-7,l9262,7xm9276,4776r-7,l9262,4783r14,l9276,4776xm17,7r-7,7l17,14r,-7xm9262,7l17,7r,7l9262,14r,-7xm9276,7r-14,l9269,14r7,l9276,7xe" fillcolor="black" stroked="f">
              <v:stroke joinstyle="round"/>
              <v:formulas/>
              <v:path arrowok="t" o:connecttype="segments"/>
            </v:shape>
            <v:shape id="_x0000_s1111" type="#_x0000_t202" style="position:absolute;left:9;top:7;width:9257;height:4774" filled="f" stroked="f">
              <v:textbox inset="0,0,0,0">
                <w:txbxContent>
                  <w:p w14:paraId="520B4D5B" w14:textId="77777777" w:rsidR="00490AE0" w:rsidRDefault="002768C7">
                    <w:pPr>
                      <w:spacing w:before="78" w:line="259" w:lineRule="auto"/>
                      <w:ind w:left="148" w:right="145"/>
                      <w:jc w:val="both"/>
                    </w:pPr>
                    <w:r>
                      <w:t xml:space="preserve">Computer systems of a small manufacturing company were exposed to a ransomware attack, and data stored in those systems was encrypted. The data controller used encryption at rest, so all data accessed by the ransomware was stored in encrypted form using a </w:t>
                    </w:r>
                    <w:r>
                      <w:t>state-of-the-art encryption algorithm. The decryption key was not compromised in the attack, i.e. the attacker could neither access it nor use it indirectly. In consequence, the attacker only had access to encrypted personal data.</w:t>
                    </w:r>
                    <w:r>
                      <w:rPr>
                        <w:spacing w:val="-2"/>
                      </w:rPr>
                      <w:t xml:space="preserve"> </w:t>
                    </w:r>
                    <w:r>
                      <w:t>In</w:t>
                    </w:r>
                    <w:r>
                      <w:rPr>
                        <w:spacing w:val="-2"/>
                      </w:rPr>
                      <w:t xml:space="preserve"> </w:t>
                    </w:r>
                    <w:r>
                      <w:t>particular,</w:t>
                    </w:r>
                    <w:r>
                      <w:rPr>
                        <w:spacing w:val="-2"/>
                      </w:rPr>
                      <w:t xml:space="preserve"> </w:t>
                    </w:r>
                    <w:r>
                      <w:t>neither</w:t>
                    </w:r>
                    <w:r>
                      <w:rPr>
                        <w:spacing w:val="-6"/>
                      </w:rPr>
                      <w:t xml:space="preserve"> </w:t>
                    </w:r>
                    <w:r>
                      <w:t>th</w:t>
                    </w:r>
                    <w:r>
                      <w:t>e</w:t>
                    </w:r>
                    <w:r>
                      <w:rPr>
                        <w:spacing w:val="-3"/>
                      </w:rPr>
                      <w:t xml:space="preserve"> </w:t>
                    </w:r>
                    <w:proofErr w:type="gramStart"/>
                    <w:r>
                      <w:t>email</w:t>
                    </w:r>
                    <w:proofErr w:type="gramEnd"/>
                    <w:r>
                      <w:rPr>
                        <w:spacing w:val="-5"/>
                      </w:rPr>
                      <w:t xml:space="preserve"> </w:t>
                    </w:r>
                    <w:r>
                      <w:t>system</w:t>
                    </w:r>
                    <w:r>
                      <w:rPr>
                        <w:spacing w:val="-2"/>
                      </w:rPr>
                      <w:t xml:space="preserve"> </w:t>
                    </w:r>
                    <w:r>
                      <w:t>of</w:t>
                    </w:r>
                    <w:r>
                      <w:rPr>
                        <w:spacing w:val="-3"/>
                      </w:rPr>
                      <w:t xml:space="preserve"> </w:t>
                    </w:r>
                    <w:r>
                      <w:t>the</w:t>
                    </w:r>
                    <w:r>
                      <w:rPr>
                        <w:spacing w:val="-2"/>
                      </w:rPr>
                      <w:t xml:space="preserve"> </w:t>
                    </w:r>
                    <w:r>
                      <w:t>company,</w:t>
                    </w:r>
                    <w:r>
                      <w:rPr>
                        <w:spacing w:val="-3"/>
                      </w:rPr>
                      <w:t xml:space="preserve"> </w:t>
                    </w:r>
                    <w:r>
                      <w:t>nor</w:t>
                    </w:r>
                    <w:r>
                      <w:rPr>
                        <w:spacing w:val="-3"/>
                      </w:rPr>
                      <w:t xml:space="preserve"> </w:t>
                    </w:r>
                    <w:r>
                      <w:t>any</w:t>
                    </w:r>
                    <w:r>
                      <w:rPr>
                        <w:spacing w:val="-4"/>
                      </w:rPr>
                      <w:t xml:space="preserve"> </w:t>
                    </w:r>
                    <w:r>
                      <w:t>client</w:t>
                    </w:r>
                    <w:r>
                      <w:rPr>
                        <w:spacing w:val="-1"/>
                      </w:rPr>
                      <w:t xml:space="preserve"> </w:t>
                    </w:r>
                    <w:r>
                      <w:t>systems</w:t>
                    </w:r>
                    <w:r>
                      <w:rPr>
                        <w:spacing w:val="-3"/>
                      </w:rPr>
                      <w:t xml:space="preserve"> </w:t>
                    </w:r>
                    <w:r>
                      <w:t>used</w:t>
                    </w:r>
                    <w:r>
                      <w:rPr>
                        <w:spacing w:val="-5"/>
                      </w:rPr>
                      <w:t xml:space="preserve"> </w:t>
                    </w:r>
                    <w:r>
                      <w:t>to</w:t>
                    </w:r>
                    <w:r>
                      <w:rPr>
                        <w:spacing w:val="-2"/>
                      </w:rPr>
                      <w:t xml:space="preserve"> </w:t>
                    </w:r>
                    <w:r>
                      <w:t>access</w:t>
                    </w:r>
                    <w:r>
                      <w:rPr>
                        <w:spacing w:val="-3"/>
                      </w:rPr>
                      <w:t xml:space="preserve"> </w:t>
                    </w:r>
                    <w:r>
                      <w:t xml:space="preserve">it were affected. The company is using the expertise of an external cybersecurity company to investigate the incident. Logs tracing all data flows leaving the company (including outbound </w:t>
                    </w:r>
                    <w:proofErr w:type="gramStart"/>
                    <w:r>
                      <w:t>email</w:t>
                    </w:r>
                    <w:proofErr w:type="gramEnd"/>
                    <w:r>
                      <w:t>) are available. After analysing the logs and the data collected by the detection systems the company has</w:t>
                    </w:r>
                    <w:r>
                      <w:rPr>
                        <w:spacing w:val="-12"/>
                      </w:rPr>
                      <w:t xml:space="preserve"> </w:t>
                    </w:r>
                    <w:r>
                      <w:t>deployed,</w:t>
                    </w:r>
                    <w:r>
                      <w:rPr>
                        <w:spacing w:val="-12"/>
                      </w:rPr>
                      <w:t xml:space="preserve"> </w:t>
                    </w:r>
                    <w:r>
                      <w:t>an</w:t>
                    </w:r>
                    <w:r>
                      <w:rPr>
                        <w:spacing w:val="-12"/>
                      </w:rPr>
                      <w:t xml:space="preserve"> </w:t>
                    </w:r>
                    <w:r>
                      <w:t>internal</w:t>
                    </w:r>
                    <w:r>
                      <w:rPr>
                        <w:spacing w:val="-13"/>
                      </w:rPr>
                      <w:t xml:space="preserve"> </w:t>
                    </w:r>
                    <w:r>
                      <w:t>investigation</w:t>
                    </w:r>
                    <w:r>
                      <w:rPr>
                        <w:spacing w:val="-10"/>
                      </w:rPr>
                      <w:t xml:space="preserve"> </w:t>
                    </w:r>
                    <w:r>
                      <w:t>supported</w:t>
                    </w:r>
                    <w:r>
                      <w:rPr>
                        <w:spacing w:val="-12"/>
                      </w:rPr>
                      <w:t xml:space="preserve"> </w:t>
                    </w:r>
                    <w:r>
                      <w:t>by</w:t>
                    </w:r>
                    <w:r>
                      <w:rPr>
                        <w:spacing w:val="-12"/>
                      </w:rPr>
                      <w:t xml:space="preserve"> </w:t>
                    </w:r>
                    <w:r>
                      <w:t>the</w:t>
                    </w:r>
                    <w:r>
                      <w:rPr>
                        <w:spacing w:val="-11"/>
                      </w:rPr>
                      <w:t xml:space="preserve"> </w:t>
                    </w:r>
                    <w:r>
                      <w:t>external</w:t>
                    </w:r>
                    <w:r>
                      <w:rPr>
                        <w:spacing w:val="-12"/>
                      </w:rPr>
                      <w:t xml:space="preserve"> </w:t>
                    </w:r>
                    <w:r>
                      <w:t>cybersecurity</w:t>
                    </w:r>
                    <w:r>
                      <w:rPr>
                        <w:spacing w:val="-12"/>
                      </w:rPr>
                      <w:t xml:space="preserve"> </w:t>
                    </w:r>
                    <w:r>
                      <w:t>company</w:t>
                    </w:r>
                    <w:r>
                      <w:rPr>
                        <w:spacing w:val="-9"/>
                      </w:rPr>
                      <w:t xml:space="preserve"> </w:t>
                    </w:r>
                    <w:r>
                      <w:t xml:space="preserve">determined </w:t>
                    </w:r>
                    <w:r>
                      <w:rPr>
                        <w:i/>
                      </w:rPr>
                      <w:t xml:space="preserve">with certainty </w:t>
                    </w:r>
                    <w:r>
                      <w:t>that the perpetrator only encrypted</w:t>
                    </w:r>
                    <w:r>
                      <w:t xml:space="preserve"> data, without exfiltrating it. The logs show </w:t>
                    </w:r>
                    <w:r>
                      <w:rPr>
                        <w:spacing w:val="-3"/>
                      </w:rPr>
                      <w:t xml:space="preserve">no </w:t>
                    </w:r>
                    <w:r>
                      <w:t>outward data flow in the timeframe of the attack. The personal data affected by the breach relates to clients and employees of the company, a few dozen individuals altogether. A backup was readily available,</w:t>
                    </w:r>
                    <w:r>
                      <w:rPr>
                        <w:spacing w:val="-11"/>
                      </w:rPr>
                      <w:t xml:space="preserve"> </w:t>
                    </w:r>
                    <w:r>
                      <w:t>and</w:t>
                    </w:r>
                    <w:r>
                      <w:rPr>
                        <w:spacing w:val="-9"/>
                      </w:rPr>
                      <w:t xml:space="preserve"> </w:t>
                    </w:r>
                    <w:r>
                      <w:t>the</w:t>
                    </w:r>
                    <w:r>
                      <w:rPr>
                        <w:spacing w:val="-8"/>
                      </w:rPr>
                      <w:t xml:space="preserve"> </w:t>
                    </w:r>
                    <w:r>
                      <w:t>data</w:t>
                    </w:r>
                    <w:r>
                      <w:rPr>
                        <w:spacing w:val="-10"/>
                      </w:rPr>
                      <w:t xml:space="preserve"> </w:t>
                    </w:r>
                    <w:r>
                      <w:t>was</w:t>
                    </w:r>
                    <w:r>
                      <w:rPr>
                        <w:spacing w:val="-13"/>
                      </w:rPr>
                      <w:t xml:space="preserve"> </w:t>
                    </w:r>
                    <w:r>
                      <w:t>restored</w:t>
                    </w:r>
                    <w:r>
                      <w:rPr>
                        <w:spacing w:val="-11"/>
                      </w:rPr>
                      <w:t xml:space="preserve"> </w:t>
                    </w:r>
                    <w:r>
                      <w:t>a</w:t>
                    </w:r>
                    <w:r>
                      <w:rPr>
                        <w:spacing w:val="-8"/>
                      </w:rPr>
                      <w:t xml:space="preserve"> </w:t>
                    </w:r>
                    <w:r>
                      <w:t>few</w:t>
                    </w:r>
                    <w:r>
                      <w:rPr>
                        <w:spacing w:val="-10"/>
                      </w:rPr>
                      <w:t xml:space="preserve"> </w:t>
                    </w:r>
                    <w:r>
                      <w:t>hours</w:t>
                    </w:r>
                    <w:r>
                      <w:rPr>
                        <w:spacing w:val="-10"/>
                      </w:rPr>
                      <w:t xml:space="preserve"> </w:t>
                    </w:r>
                    <w:r>
                      <w:t>after</w:t>
                    </w:r>
                    <w:r>
                      <w:rPr>
                        <w:spacing w:val="-11"/>
                      </w:rPr>
                      <w:t xml:space="preserve"> </w:t>
                    </w:r>
                    <w:r>
                      <w:t>the</w:t>
                    </w:r>
                    <w:r>
                      <w:rPr>
                        <w:spacing w:val="-9"/>
                      </w:rPr>
                      <w:t xml:space="preserve"> </w:t>
                    </w:r>
                    <w:r>
                      <w:t>attack</w:t>
                    </w:r>
                    <w:r>
                      <w:rPr>
                        <w:spacing w:val="-10"/>
                      </w:rPr>
                      <w:t xml:space="preserve"> </w:t>
                    </w:r>
                    <w:r>
                      <w:t>took</w:t>
                    </w:r>
                    <w:r>
                      <w:rPr>
                        <w:spacing w:val="-8"/>
                      </w:rPr>
                      <w:t xml:space="preserve"> </w:t>
                    </w:r>
                    <w:r>
                      <w:t>place.</w:t>
                    </w:r>
                    <w:r>
                      <w:rPr>
                        <w:spacing w:val="-11"/>
                      </w:rPr>
                      <w:t xml:space="preserve"> </w:t>
                    </w:r>
                    <w:r>
                      <w:t>The</w:t>
                    </w:r>
                    <w:r>
                      <w:rPr>
                        <w:spacing w:val="-10"/>
                      </w:rPr>
                      <w:t xml:space="preserve"> </w:t>
                    </w:r>
                    <w:r>
                      <w:t>breach</w:t>
                    </w:r>
                    <w:r>
                      <w:rPr>
                        <w:spacing w:val="-9"/>
                      </w:rPr>
                      <w:t xml:space="preserve"> </w:t>
                    </w:r>
                    <w:r>
                      <w:t>did</w:t>
                    </w:r>
                    <w:r>
                      <w:rPr>
                        <w:spacing w:val="-9"/>
                      </w:rPr>
                      <w:t xml:space="preserve"> </w:t>
                    </w:r>
                    <w:r>
                      <w:t>not</w:t>
                    </w:r>
                    <w:r>
                      <w:rPr>
                        <w:spacing w:val="-10"/>
                      </w:rPr>
                      <w:t xml:space="preserve"> </w:t>
                    </w:r>
                    <w:r>
                      <w:t>result in any consequences on the day-to-day operation of the controller. There was no delay in employee payments or handling client</w:t>
                    </w:r>
                    <w:r>
                      <w:rPr>
                        <w:spacing w:val="-4"/>
                      </w:rPr>
                      <w:t xml:space="preserve"> </w:t>
                    </w:r>
                    <w:r>
                      <w:t>requests.</w:t>
                    </w:r>
                  </w:p>
                </w:txbxContent>
              </v:textbox>
            </v:shape>
            <w10:anchorlock/>
          </v:group>
        </w:pict>
      </w:r>
    </w:p>
    <w:p w14:paraId="3A80670B" w14:textId="77777777" w:rsidR="00490AE0" w:rsidRDefault="002768C7">
      <w:pPr>
        <w:pStyle w:val="Listenabsatz"/>
        <w:numPr>
          <w:ilvl w:val="0"/>
          <w:numId w:val="1"/>
        </w:numPr>
        <w:tabs>
          <w:tab w:val="left" w:pos="677"/>
        </w:tabs>
        <w:spacing w:before="0" w:line="254" w:lineRule="auto"/>
        <w:ind w:right="245"/>
        <w:jc w:val="both"/>
      </w:pPr>
      <w:r>
        <w:t>In this case, the following elements were realized from the definition of a ‘personal data breach’: a breach of security led to unlawful alteration and unauthorized access to personal data</w:t>
      </w:r>
      <w:r>
        <w:rPr>
          <w:spacing w:val="-12"/>
        </w:rPr>
        <w:t xml:space="preserve"> </w:t>
      </w:r>
      <w:r>
        <w:t>stored.</w:t>
      </w:r>
    </w:p>
    <w:p w14:paraId="6AFDE224" w14:textId="77777777" w:rsidR="00490AE0" w:rsidRDefault="002768C7">
      <w:pPr>
        <w:pStyle w:val="berschrift3"/>
        <w:numPr>
          <w:ilvl w:val="2"/>
          <w:numId w:val="2"/>
        </w:numPr>
        <w:tabs>
          <w:tab w:val="left" w:pos="1396"/>
          <w:tab w:val="left" w:pos="1397"/>
        </w:tabs>
        <w:spacing w:before="151"/>
        <w:ind w:hanging="721"/>
      </w:pPr>
      <w:bookmarkStart w:id="3" w:name="_TOC_250058"/>
      <w:r>
        <w:rPr>
          <w:color w:val="1F4D77"/>
        </w:rPr>
        <w:t>CASE No. 01 - Prior measures and risk</w:t>
      </w:r>
      <w:r>
        <w:rPr>
          <w:color w:val="1F4D77"/>
          <w:spacing w:val="-2"/>
        </w:rPr>
        <w:t xml:space="preserve"> </w:t>
      </w:r>
      <w:bookmarkEnd w:id="3"/>
      <w:r>
        <w:rPr>
          <w:color w:val="1F4D77"/>
        </w:rPr>
        <w:t>assessment</w:t>
      </w:r>
    </w:p>
    <w:p w14:paraId="28D9746B" w14:textId="77777777" w:rsidR="00490AE0" w:rsidRDefault="002768C7">
      <w:pPr>
        <w:pStyle w:val="Listenabsatz"/>
        <w:numPr>
          <w:ilvl w:val="0"/>
          <w:numId w:val="1"/>
        </w:numPr>
        <w:tabs>
          <w:tab w:val="left" w:pos="677"/>
        </w:tabs>
        <w:spacing w:before="22" w:line="259" w:lineRule="auto"/>
        <w:ind w:right="244"/>
        <w:jc w:val="both"/>
      </w:pPr>
      <w:r>
        <w:t>As with al</w:t>
      </w:r>
      <w:r>
        <w:t>l risks posed by external actors, the likelihood that a ransomware attack is successful can be drastically reduced by tightening the security of the data controlling environment. The majority of these breaches</w:t>
      </w:r>
      <w:r>
        <w:rPr>
          <w:spacing w:val="-9"/>
        </w:rPr>
        <w:t xml:space="preserve"> </w:t>
      </w:r>
      <w:r>
        <w:t>can</w:t>
      </w:r>
      <w:r>
        <w:rPr>
          <w:spacing w:val="-7"/>
        </w:rPr>
        <w:t xml:space="preserve"> </w:t>
      </w:r>
      <w:r>
        <w:t>be</w:t>
      </w:r>
      <w:r>
        <w:rPr>
          <w:spacing w:val="-6"/>
        </w:rPr>
        <w:t xml:space="preserve"> </w:t>
      </w:r>
      <w:r>
        <w:t>prevented</w:t>
      </w:r>
      <w:r>
        <w:rPr>
          <w:spacing w:val="-10"/>
        </w:rPr>
        <w:t xml:space="preserve"> </w:t>
      </w:r>
      <w:r>
        <w:t>by</w:t>
      </w:r>
      <w:r>
        <w:rPr>
          <w:spacing w:val="-6"/>
        </w:rPr>
        <w:t xml:space="preserve"> </w:t>
      </w:r>
      <w:r>
        <w:t>ensuring</w:t>
      </w:r>
      <w:r>
        <w:rPr>
          <w:spacing w:val="-10"/>
        </w:rPr>
        <w:t xml:space="preserve"> </w:t>
      </w:r>
      <w:r>
        <w:t>that</w:t>
      </w:r>
      <w:r>
        <w:rPr>
          <w:spacing w:val="-7"/>
        </w:rPr>
        <w:t xml:space="preserve"> </w:t>
      </w:r>
      <w:r>
        <w:t>appropriate</w:t>
      </w:r>
      <w:r>
        <w:rPr>
          <w:spacing w:val="-8"/>
        </w:rPr>
        <w:t xml:space="preserve"> </w:t>
      </w:r>
      <w:r>
        <w:t>organizational,</w:t>
      </w:r>
      <w:r>
        <w:rPr>
          <w:spacing w:val="-9"/>
        </w:rPr>
        <w:t xml:space="preserve"> </w:t>
      </w:r>
      <w:r>
        <w:t>physical</w:t>
      </w:r>
      <w:r>
        <w:rPr>
          <w:spacing w:val="-9"/>
        </w:rPr>
        <w:t xml:space="preserve"> </w:t>
      </w:r>
      <w:r>
        <w:t>and</w:t>
      </w:r>
      <w:r>
        <w:rPr>
          <w:spacing w:val="-7"/>
        </w:rPr>
        <w:t xml:space="preserve"> </w:t>
      </w:r>
      <w:r>
        <w:t>technological</w:t>
      </w:r>
      <w:r>
        <w:rPr>
          <w:spacing w:val="-9"/>
        </w:rPr>
        <w:t xml:space="preserve"> </w:t>
      </w:r>
      <w:r>
        <w:t>security measures have been taken. Examples of such measures are proper patch management and the use of an appropriate</w:t>
      </w:r>
      <w:r>
        <w:rPr>
          <w:spacing w:val="-4"/>
        </w:rPr>
        <w:t xml:space="preserve"> </w:t>
      </w:r>
      <w:r>
        <w:t>anti-malware</w:t>
      </w:r>
      <w:r>
        <w:rPr>
          <w:spacing w:val="-3"/>
        </w:rPr>
        <w:t xml:space="preserve"> </w:t>
      </w:r>
      <w:r>
        <w:t>detection</w:t>
      </w:r>
      <w:r>
        <w:rPr>
          <w:spacing w:val="-4"/>
        </w:rPr>
        <w:t xml:space="preserve"> </w:t>
      </w:r>
      <w:r>
        <w:t>system.</w:t>
      </w:r>
      <w:r>
        <w:rPr>
          <w:spacing w:val="-2"/>
        </w:rPr>
        <w:t xml:space="preserve"> </w:t>
      </w:r>
      <w:r>
        <w:t>Having</w:t>
      </w:r>
      <w:r>
        <w:rPr>
          <w:spacing w:val="-4"/>
        </w:rPr>
        <w:t xml:space="preserve"> </w:t>
      </w:r>
      <w:r>
        <w:t>a</w:t>
      </w:r>
      <w:r>
        <w:rPr>
          <w:spacing w:val="-3"/>
        </w:rPr>
        <w:t xml:space="preserve"> </w:t>
      </w:r>
      <w:r>
        <w:t>proper</w:t>
      </w:r>
      <w:r>
        <w:rPr>
          <w:spacing w:val="-4"/>
        </w:rPr>
        <w:t xml:space="preserve"> </w:t>
      </w:r>
      <w:r>
        <w:t>and</w:t>
      </w:r>
      <w:r>
        <w:rPr>
          <w:spacing w:val="-2"/>
        </w:rPr>
        <w:t xml:space="preserve"> </w:t>
      </w:r>
      <w:r>
        <w:t>separate</w:t>
      </w:r>
      <w:r>
        <w:rPr>
          <w:spacing w:val="-3"/>
        </w:rPr>
        <w:t xml:space="preserve"> </w:t>
      </w:r>
      <w:r>
        <w:t>backup</w:t>
      </w:r>
      <w:r>
        <w:rPr>
          <w:spacing w:val="-3"/>
        </w:rPr>
        <w:t xml:space="preserve"> </w:t>
      </w:r>
      <w:r>
        <w:t>will</w:t>
      </w:r>
      <w:r>
        <w:rPr>
          <w:spacing w:val="-4"/>
        </w:rPr>
        <w:t xml:space="preserve"> </w:t>
      </w:r>
      <w:r>
        <w:t>help</w:t>
      </w:r>
      <w:r>
        <w:rPr>
          <w:spacing w:val="-4"/>
        </w:rPr>
        <w:t xml:space="preserve"> </w:t>
      </w:r>
      <w:r>
        <w:t>to</w:t>
      </w:r>
      <w:r>
        <w:rPr>
          <w:spacing w:val="-5"/>
        </w:rPr>
        <w:t xml:space="preserve"> </w:t>
      </w:r>
      <w:r>
        <w:t>mi</w:t>
      </w:r>
      <w:r>
        <w:t>tigate</w:t>
      </w:r>
      <w:r>
        <w:rPr>
          <w:spacing w:val="-3"/>
        </w:rPr>
        <w:t xml:space="preserve"> </w:t>
      </w:r>
      <w:r>
        <w:t xml:space="preserve">the consequences of a successful attack should it occur. Moreover, an employee security education, training, and awareness (SETA) program, will help to prevent and recognise this kind of attack. (A list of advisable measures can be found in section </w:t>
      </w:r>
      <w:r>
        <w:t>2.5.) Among those measures, a proper patch management that ensures that the systems are up to date and all known vulnerabilities of the deployed systems are fixed is one of the most important since most of the ransomware attacks exploit well known</w:t>
      </w:r>
      <w:r>
        <w:rPr>
          <w:spacing w:val="-17"/>
        </w:rPr>
        <w:t xml:space="preserve"> </w:t>
      </w:r>
      <w:r>
        <w:t>vulnerab</w:t>
      </w:r>
      <w:r>
        <w:t>ilities.</w:t>
      </w:r>
    </w:p>
    <w:p w14:paraId="3953F1BB" w14:textId="77777777" w:rsidR="00490AE0" w:rsidRDefault="002768C7">
      <w:pPr>
        <w:pStyle w:val="Listenabsatz"/>
        <w:numPr>
          <w:ilvl w:val="0"/>
          <w:numId w:val="1"/>
        </w:numPr>
        <w:tabs>
          <w:tab w:val="left" w:pos="677"/>
        </w:tabs>
        <w:spacing w:before="159" w:line="256" w:lineRule="auto"/>
        <w:ind w:right="248"/>
        <w:jc w:val="both"/>
      </w:pPr>
      <w:r>
        <w:t>When</w:t>
      </w:r>
      <w:r>
        <w:rPr>
          <w:spacing w:val="-11"/>
        </w:rPr>
        <w:t xml:space="preserve"> </w:t>
      </w:r>
      <w:r>
        <w:t>assessing</w:t>
      </w:r>
      <w:r>
        <w:rPr>
          <w:spacing w:val="-12"/>
        </w:rPr>
        <w:t xml:space="preserve"> </w:t>
      </w:r>
      <w:r>
        <w:t>the</w:t>
      </w:r>
      <w:r>
        <w:rPr>
          <w:spacing w:val="-9"/>
        </w:rPr>
        <w:t xml:space="preserve"> </w:t>
      </w:r>
      <w:r>
        <w:t>risks,</w:t>
      </w:r>
      <w:r>
        <w:rPr>
          <w:spacing w:val="-11"/>
        </w:rPr>
        <w:t xml:space="preserve"> </w:t>
      </w:r>
      <w:r>
        <w:t>the</w:t>
      </w:r>
      <w:r>
        <w:rPr>
          <w:spacing w:val="-9"/>
        </w:rPr>
        <w:t xml:space="preserve"> </w:t>
      </w:r>
      <w:r>
        <w:t>controller</w:t>
      </w:r>
      <w:r>
        <w:rPr>
          <w:spacing w:val="-10"/>
        </w:rPr>
        <w:t xml:space="preserve"> </w:t>
      </w:r>
      <w:r>
        <w:t>should</w:t>
      </w:r>
      <w:r>
        <w:rPr>
          <w:spacing w:val="-10"/>
        </w:rPr>
        <w:t xml:space="preserve"> </w:t>
      </w:r>
      <w:r>
        <w:t>investigate</w:t>
      </w:r>
      <w:r>
        <w:rPr>
          <w:spacing w:val="-9"/>
        </w:rPr>
        <w:t xml:space="preserve"> </w:t>
      </w:r>
      <w:r>
        <w:t>the</w:t>
      </w:r>
      <w:r>
        <w:rPr>
          <w:spacing w:val="-9"/>
        </w:rPr>
        <w:t xml:space="preserve"> </w:t>
      </w:r>
      <w:r>
        <w:t>breach</w:t>
      </w:r>
      <w:r>
        <w:rPr>
          <w:spacing w:val="-10"/>
        </w:rPr>
        <w:t xml:space="preserve"> </w:t>
      </w:r>
      <w:r>
        <w:t>and</w:t>
      </w:r>
      <w:r>
        <w:rPr>
          <w:spacing w:val="-8"/>
        </w:rPr>
        <w:t xml:space="preserve"> </w:t>
      </w:r>
      <w:r>
        <w:t>identify</w:t>
      </w:r>
      <w:r>
        <w:rPr>
          <w:spacing w:val="-8"/>
        </w:rPr>
        <w:t xml:space="preserve"> </w:t>
      </w:r>
      <w:r>
        <w:t>the</w:t>
      </w:r>
      <w:r>
        <w:rPr>
          <w:spacing w:val="-9"/>
        </w:rPr>
        <w:t xml:space="preserve"> </w:t>
      </w:r>
      <w:r>
        <w:t>type</w:t>
      </w:r>
      <w:r>
        <w:rPr>
          <w:spacing w:val="-11"/>
        </w:rPr>
        <w:t xml:space="preserve"> </w:t>
      </w:r>
      <w:r>
        <w:t>of</w:t>
      </w:r>
      <w:r>
        <w:rPr>
          <w:spacing w:val="-12"/>
        </w:rPr>
        <w:t xml:space="preserve"> </w:t>
      </w:r>
      <w:r>
        <w:t>the</w:t>
      </w:r>
      <w:r>
        <w:rPr>
          <w:spacing w:val="-13"/>
        </w:rPr>
        <w:t xml:space="preserve"> </w:t>
      </w:r>
      <w:r>
        <w:t>malicious code</w:t>
      </w:r>
      <w:r>
        <w:rPr>
          <w:spacing w:val="-6"/>
        </w:rPr>
        <w:t xml:space="preserve"> </w:t>
      </w:r>
      <w:r>
        <w:t>to</w:t>
      </w:r>
      <w:r>
        <w:rPr>
          <w:spacing w:val="-5"/>
        </w:rPr>
        <w:t xml:space="preserve"> </w:t>
      </w:r>
      <w:r>
        <w:t>understand</w:t>
      </w:r>
      <w:r>
        <w:rPr>
          <w:spacing w:val="-6"/>
        </w:rPr>
        <w:t xml:space="preserve"> </w:t>
      </w:r>
      <w:r>
        <w:t>the</w:t>
      </w:r>
      <w:r>
        <w:rPr>
          <w:spacing w:val="-6"/>
        </w:rPr>
        <w:t xml:space="preserve"> </w:t>
      </w:r>
      <w:r>
        <w:t>possible</w:t>
      </w:r>
      <w:r>
        <w:rPr>
          <w:spacing w:val="-5"/>
        </w:rPr>
        <w:t xml:space="preserve"> </w:t>
      </w:r>
      <w:r>
        <w:t>consequences</w:t>
      </w:r>
      <w:r>
        <w:rPr>
          <w:spacing w:val="-9"/>
        </w:rPr>
        <w:t xml:space="preserve"> </w:t>
      </w:r>
      <w:r>
        <w:t>of</w:t>
      </w:r>
      <w:r>
        <w:rPr>
          <w:spacing w:val="-6"/>
        </w:rPr>
        <w:t xml:space="preserve"> </w:t>
      </w:r>
      <w:r>
        <w:t>the</w:t>
      </w:r>
      <w:r>
        <w:rPr>
          <w:spacing w:val="-6"/>
        </w:rPr>
        <w:t xml:space="preserve"> </w:t>
      </w:r>
      <w:r>
        <w:t>attack.</w:t>
      </w:r>
      <w:r>
        <w:rPr>
          <w:spacing w:val="-3"/>
        </w:rPr>
        <w:t xml:space="preserve"> </w:t>
      </w:r>
      <w:r>
        <w:t>Among</w:t>
      </w:r>
      <w:r>
        <w:rPr>
          <w:spacing w:val="-7"/>
        </w:rPr>
        <w:t xml:space="preserve"> </w:t>
      </w:r>
      <w:r>
        <w:t>those</w:t>
      </w:r>
      <w:r>
        <w:rPr>
          <w:spacing w:val="-5"/>
        </w:rPr>
        <w:t xml:space="preserve"> </w:t>
      </w:r>
      <w:r>
        <w:t>risks</w:t>
      </w:r>
      <w:r>
        <w:rPr>
          <w:spacing w:val="-9"/>
        </w:rPr>
        <w:t xml:space="preserve"> </w:t>
      </w:r>
      <w:r>
        <w:t>to</w:t>
      </w:r>
      <w:r>
        <w:rPr>
          <w:spacing w:val="-7"/>
        </w:rPr>
        <w:t xml:space="preserve"> </w:t>
      </w:r>
      <w:r>
        <w:t>be</w:t>
      </w:r>
      <w:r>
        <w:rPr>
          <w:spacing w:val="-6"/>
        </w:rPr>
        <w:t xml:space="preserve"> </w:t>
      </w:r>
      <w:r>
        <w:t>considered</w:t>
      </w:r>
      <w:r>
        <w:rPr>
          <w:spacing w:val="-6"/>
        </w:rPr>
        <w:t xml:space="preserve"> </w:t>
      </w:r>
      <w:r>
        <w:t>is</w:t>
      </w:r>
      <w:r>
        <w:rPr>
          <w:spacing w:val="-7"/>
        </w:rPr>
        <w:t xml:space="preserve"> </w:t>
      </w:r>
      <w:r>
        <w:t>the</w:t>
      </w:r>
      <w:r>
        <w:rPr>
          <w:spacing w:val="-5"/>
        </w:rPr>
        <w:t xml:space="preserve"> </w:t>
      </w:r>
      <w:r>
        <w:t>risk that data was exfiltrated without leaving a trace in the logs of the</w:t>
      </w:r>
      <w:r>
        <w:rPr>
          <w:spacing w:val="-22"/>
        </w:rPr>
        <w:t xml:space="preserve"> </w:t>
      </w:r>
      <w:r>
        <w:t>systems.</w:t>
      </w:r>
    </w:p>
    <w:p w14:paraId="54885E63" w14:textId="761725A9" w:rsidR="00490AE0" w:rsidRDefault="002768C7" w:rsidP="002768C7">
      <w:pPr>
        <w:pStyle w:val="Listenabsatz"/>
        <w:numPr>
          <w:ilvl w:val="0"/>
          <w:numId w:val="1"/>
        </w:numPr>
        <w:tabs>
          <w:tab w:val="left" w:pos="677"/>
        </w:tabs>
        <w:spacing w:before="168" w:line="259" w:lineRule="auto"/>
        <w:ind w:right="244"/>
        <w:jc w:val="both"/>
        <w:sectPr w:rsidR="00490AE0">
          <w:pgSz w:w="11910" w:h="16840"/>
          <w:pgMar w:top="1380" w:right="880" w:bottom="1200" w:left="600" w:header="0" w:footer="1002" w:gutter="0"/>
          <w:cols w:space="720"/>
        </w:sectPr>
      </w:pPr>
      <w:r>
        <w:t>In this example, the attacker had access to personal data and the confidentiality of cipher text containing personal data in encrypted form was compromised. However, any dat</w:t>
      </w:r>
      <w:r>
        <w:t>a that might have been exfiltrated cannot be read or used by the perpetrator, at least for the time being. The encryption technique used by the data controller conforms to the state-of-the-art. The decryption key was not compromised and presumably could al</w:t>
      </w:r>
      <w:r>
        <w:t>so not be determined by other means. In consequence, the confidentiality risks to</w:t>
      </w:r>
      <w:r w:rsidRPr="002768C7">
        <w:rPr>
          <w:spacing w:val="10"/>
        </w:rPr>
        <w:t xml:space="preserve"> </w:t>
      </w:r>
      <w:r>
        <w:t>the</w:t>
      </w:r>
    </w:p>
    <w:p w14:paraId="0E99D462" w14:textId="77777777" w:rsidR="00490AE0" w:rsidRDefault="002768C7">
      <w:pPr>
        <w:pStyle w:val="Textkrper"/>
        <w:spacing w:before="37" w:line="256" w:lineRule="auto"/>
        <w:ind w:left="676" w:right="282"/>
      </w:pPr>
      <w:r>
        <w:lastRenderedPageBreak/>
        <w:t>r</w:t>
      </w:r>
      <w:r>
        <w:t>ights and freedoms of natural persons are reduced to a minimum barring cryptanalytic progress that renders the encrypted data intelligible in the futur</w:t>
      </w:r>
      <w:r>
        <w:t>e.</w:t>
      </w:r>
    </w:p>
    <w:p w14:paraId="3E7573F7" w14:textId="77777777" w:rsidR="00490AE0" w:rsidRDefault="002768C7">
      <w:pPr>
        <w:pStyle w:val="Listenabsatz"/>
        <w:numPr>
          <w:ilvl w:val="0"/>
          <w:numId w:val="1"/>
        </w:numPr>
        <w:tabs>
          <w:tab w:val="left" w:pos="677"/>
        </w:tabs>
        <w:spacing w:before="167" w:line="259" w:lineRule="auto"/>
        <w:ind w:right="249"/>
        <w:jc w:val="both"/>
      </w:pPr>
      <w:r>
        <w:t>The data controller should consider the risk to individuals due to the breach</w:t>
      </w:r>
      <w:r>
        <w:rPr>
          <w:vertAlign w:val="superscript"/>
        </w:rPr>
        <w:t>10</w:t>
      </w:r>
      <w:r>
        <w:t>. In this case, it appears the risks</w:t>
      </w:r>
      <w:r>
        <w:rPr>
          <w:spacing w:val="-9"/>
        </w:rPr>
        <w:t xml:space="preserve"> </w:t>
      </w:r>
      <w:r>
        <w:t>to</w:t>
      </w:r>
      <w:r>
        <w:rPr>
          <w:spacing w:val="-7"/>
        </w:rPr>
        <w:t xml:space="preserve"> </w:t>
      </w:r>
      <w:r>
        <w:t>the</w:t>
      </w:r>
      <w:r>
        <w:rPr>
          <w:spacing w:val="-10"/>
        </w:rPr>
        <w:t xml:space="preserve"> </w:t>
      </w:r>
      <w:r>
        <w:t>rights</w:t>
      </w:r>
      <w:r>
        <w:rPr>
          <w:spacing w:val="-8"/>
        </w:rPr>
        <w:t xml:space="preserve"> </w:t>
      </w:r>
      <w:r>
        <w:t>and</w:t>
      </w:r>
      <w:r>
        <w:rPr>
          <w:spacing w:val="-9"/>
        </w:rPr>
        <w:t xml:space="preserve"> </w:t>
      </w:r>
      <w:r>
        <w:t>freedoms</w:t>
      </w:r>
      <w:r>
        <w:rPr>
          <w:spacing w:val="-8"/>
        </w:rPr>
        <w:t xml:space="preserve"> </w:t>
      </w:r>
      <w:r>
        <w:t>of</w:t>
      </w:r>
      <w:r>
        <w:rPr>
          <w:spacing w:val="-10"/>
        </w:rPr>
        <w:t xml:space="preserve"> </w:t>
      </w:r>
      <w:r>
        <w:t>data</w:t>
      </w:r>
      <w:r>
        <w:rPr>
          <w:spacing w:val="-8"/>
        </w:rPr>
        <w:t xml:space="preserve"> </w:t>
      </w:r>
      <w:r>
        <w:t>subjects</w:t>
      </w:r>
      <w:r>
        <w:rPr>
          <w:spacing w:val="-8"/>
        </w:rPr>
        <w:t xml:space="preserve"> </w:t>
      </w:r>
      <w:r>
        <w:t>result</w:t>
      </w:r>
      <w:r>
        <w:rPr>
          <w:spacing w:val="-10"/>
        </w:rPr>
        <w:t xml:space="preserve"> </w:t>
      </w:r>
      <w:r>
        <w:t>from</w:t>
      </w:r>
      <w:r>
        <w:rPr>
          <w:spacing w:val="-9"/>
        </w:rPr>
        <w:t xml:space="preserve"> </w:t>
      </w:r>
      <w:r>
        <w:t>the</w:t>
      </w:r>
      <w:r>
        <w:rPr>
          <w:spacing w:val="-8"/>
        </w:rPr>
        <w:t xml:space="preserve"> </w:t>
      </w:r>
      <w:r>
        <w:t>lack</w:t>
      </w:r>
      <w:r>
        <w:rPr>
          <w:spacing w:val="-10"/>
        </w:rPr>
        <w:t xml:space="preserve"> </w:t>
      </w:r>
      <w:r>
        <w:t>of</w:t>
      </w:r>
      <w:r>
        <w:rPr>
          <w:spacing w:val="-8"/>
        </w:rPr>
        <w:t xml:space="preserve"> </w:t>
      </w:r>
      <w:r>
        <w:t>availability</w:t>
      </w:r>
      <w:r>
        <w:rPr>
          <w:spacing w:val="-11"/>
        </w:rPr>
        <w:t xml:space="preserve"> </w:t>
      </w:r>
      <w:r>
        <w:t>of</w:t>
      </w:r>
      <w:r>
        <w:rPr>
          <w:spacing w:val="-9"/>
        </w:rPr>
        <w:t xml:space="preserve"> </w:t>
      </w:r>
      <w:r>
        <w:t>the</w:t>
      </w:r>
      <w:r>
        <w:rPr>
          <w:spacing w:val="-9"/>
        </w:rPr>
        <w:t xml:space="preserve"> </w:t>
      </w:r>
      <w:r>
        <w:t>personal</w:t>
      </w:r>
      <w:r>
        <w:rPr>
          <w:spacing w:val="-8"/>
        </w:rPr>
        <w:t xml:space="preserve"> </w:t>
      </w:r>
      <w:r>
        <w:t>data,</w:t>
      </w:r>
      <w:r>
        <w:rPr>
          <w:spacing w:val="-9"/>
        </w:rPr>
        <w:t xml:space="preserve"> </w:t>
      </w:r>
      <w:r>
        <w:t>and the confidentiality of the personal data is not compromised</w:t>
      </w:r>
      <w:r>
        <w:rPr>
          <w:vertAlign w:val="superscript"/>
        </w:rPr>
        <w:t>11</w:t>
      </w:r>
      <w:r>
        <w:t>. In this example, the adverse effects of the breach were mitigated fairly soon after the breach occurred. Having a proper backup regime</w:t>
      </w:r>
      <w:r>
        <w:rPr>
          <w:vertAlign w:val="superscript"/>
        </w:rPr>
        <w:t>12</w:t>
      </w:r>
      <w:r>
        <w:t xml:space="preserve"> makes the effects of the breach less severe and here</w:t>
      </w:r>
      <w:r>
        <w:t xml:space="preserve"> the controller was able to effectively make use of</w:t>
      </w:r>
      <w:r>
        <w:rPr>
          <w:spacing w:val="-25"/>
        </w:rPr>
        <w:t xml:space="preserve"> </w:t>
      </w:r>
      <w:r>
        <w:t>it.</w:t>
      </w:r>
    </w:p>
    <w:p w14:paraId="3AEEA5B2" w14:textId="77777777" w:rsidR="00490AE0" w:rsidRDefault="002768C7">
      <w:pPr>
        <w:pStyle w:val="Listenabsatz"/>
        <w:numPr>
          <w:ilvl w:val="0"/>
          <w:numId w:val="1"/>
        </w:numPr>
        <w:tabs>
          <w:tab w:val="left" w:pos="677"/>
        </w:tabs>
        <w:spacing w:before="157" w:line="259" w:lineRule="auto"/>
        <w:ind w:right="247"/>
        <w:jc w:val="both"/>
      </w:pPr>
      <w:r>
        <w:t>On the severity of the consequences for the data subjects, only minor consequences could be identified since the affected data was restored in a few hours, the breach did not result in any consequence</w:t>
      </w:r>
      <w:r>
        <w:t>s on the day-to-day operation of the controller and had no significant effect on the data subjects (e.g. employee payments or handling client</w:t>
      </w:r>
      <w:r>
        <w:rPr>
          <w:spacing w:val="-4"/>
        </w:rPr>
        <w:t xml:space="preserve"> </w:t>
      </w:r>
      <w:r>
        <w:t>requests).</w:t>
      </w:r>
    </w:p>
    <w:p w14:paraId="705764C5" w14:textId="77777777" w:rsidR="00490AE0" w:rsidRDefault="002768C7">
      <w:pPr>
        <w:pStyle w:val="berschrift3"/>
        <w:numPr>
          <w:ilvl w:val="2"/>
          <w:numId w:val="2"/>
        </w:numPr>
        <w:tabs>
          <w:tab w:val="left" w:pos="1396"/>
          <w:tab w:val="left" w:pos="1397"/>
        </w:tabs>
        <w:ind w:hanging="721"/>
      </w:pPr>
      <w:bookmarkStart w:id="4" w:name="_TOC_250057"/>
      <w:r>
        <w:rPr>
          <w:color w:val="1F4D77"/>
        </w:rPr>
        <w:t>CASE No. 01 – Mitigation and</w:t>
      </w:r>
      <w:r>
        <w:rPr>
          <w:color w:val="1F4D77"/>
          <w:spacing w:val="-4"/>
        </w:rPr>
        <w:t xml:space="preserve"> </w:t>
      </w:r>
      <w:bookmarkEnd w:id="4"/>
      <w:r>
        <w:rPr>
          <w:color w:val="1F4D77"/>
        </w:rPr>
        <w:t>obligations</w:t>
      </w:r>
    </w:p>
    <w:p w14:paraId="63C1C1DD" w14:textId="77777777" w:rsidR="00490AE0" w:rsidRDefault="002768C7">
      <w:pPr>
        <w:pStyle w:val="Listenabsatz"/>
        <w:numPr>
          <w:ilvl w:val="0"/>
          <w:numId w:val="1"/>
        </w:numPr>
        <w:tabs>
          <w:tab w:val="left" w:pos="677"/>
        </w:tabs>
        <w:spacing w:before="22" w:line="259" w:lineRule="auto"/>
        <w:ind w:right="247"/>
        <w:jc w:val="both"/>
      </w:pPr>
      <w:r>
        <w:t>Without</w:t>
      </w:r>
      <w:r>
        <w:rPr>
          <w:spacing w:val="-13"/>
        </w:rPr>
        <w:t xml:space="preserve"> </w:t>
      </w:r>
      <w:r>
        <w:t>a</w:t>
      </w:r>
      <w:r>
        <w:rPr>
          <w:spacing w:val="-10"/>
        </w:rPr>
        <w:t xml:space="preserve"> </w:t>
      </w:r>
      <w:r>
        <w:t>backup</w:t>
      </w:r>
      <w:r>
        <w:rPr>
          <w:spacing w:val="-12"/>
        </w:rPr>
        <w:t xml:space="preserve"> </w:t>
      </w:r>
      <w:r>
        <w:t>few</w:t>
      </w:r>
      <w:r>
        <w:rPr>
          <w:spacing w:val="-13"/>
        </w:rPr>
        <w:t xml:space="preserve"> </w:t>
      </w:r>
      <w:r>
        <w:t>measures</w:t>
      </w:r>
      <w:r>
        <w:rPr>
          <w:spacing w:val="-11"/>
        </w:rPr>
        <w:t xml:space="preserve"> </w:t>
      </w:r>
      <w:r>
        <w:t>to</w:t>
      </w:r>
      <w:r>
        <w:rPr>
          <w:spacing w:val="-12"/>
        </w:rPr>
        <w:t xml:space="preserve"> </w:t>
      </w:r>
      <w:r>
        <w:t>remediate</w:t>
      </w:r>
      <w:r>
        <w:rPr>
          <w:spacing w:val="-10"/>
        </w:rPr>
        <w:t xml:space="preserve"> </w:t>
      </w:r>
      <w:r>
        <w:t>the</w:t>
      </w:r>
      <w:r>
        <w:rPr>
          <w:spacing w:val="-11"/>
        </w:rPr>
        <w:t xml:space="preserve"> </w:t>
      </w:r>
      <w:r>
        <w:t>loss</w:t>
      </w:r>
      <w:r>
        <w:rPr>
          <w:spacing w:val="-13"/>
        </w:rPr>
        <w:t xml:space="preserve"> </w:t>
      </w:r>
      <w:r>
        <w:t>of</w:t>
      </w:r>
      <w:r>
        <w:rPr>
          <w:spacing w:val="-11"/>
        </w:rPr>
        <w:t xml:space="preserve"> </w:t>
      </w:r>
      <w:r>
        <w:t>personal</w:t>
      </w:r>
      <w:r>
        <w:rPr>
          <w:spacing w:val="-13"/>
        </w:rPr>
        <w:t xml:space="preserve"> </w:t>
      </w:r>
      <w:r>
        <w:t>data</w:t>
      </w:r>
      <w:r>
        <w:rPr>
          <w:spacing w:val="-13"/>
        </w:rPr>
        <w:t xml:space="preserve"> </w:t>
      </w:r>
      <w:r>
        <w:t>can</w:t>
      </w:r>
      <w:r>
        <w:rPr>
          <w:spacing w:val="-12"/>
        </w:rPr>
        <w:t xml:space="preserve"> </w:t>
      </w:r>
      <w:r>
        <w:t>be</w:t>
      </w:r>
      <w:r>
        <w:rPr>
          <w:spacing w:val="-12"/>
        </w:rPr>
        <w:t xml:space="preserve"> </w:t>
      </w:r>
      <w:r>
        <w:t>undertaken</w:t>
      </w:r>
      <w:r>
        <w:rPr>
          <w:spacing w:val="-12"/>
        </w:rPr>
        <w:t xml:space="preserve"> </w:t>
      </w:r>
      <w:r>
        <w:t>by</w:t>
      </w:r>
      <w:r>
        <w:rPr>
          <w:spacing w:val="-12"/>
        </w:rPr>
        <w:t xml:space="preserve"> </w:t>
      </w:r>
      <w:r>
        <w:t>the</w:t>
      </w:r>
      <w:r>
        <w:rPr>
          <w:spacing w:val="-13"/>
        </w:rPr>
        <w:t xml:space="preserve"> </w:t>
      </w:r>
      <w:r>
        <w:t>controller, and the data has to be collected again. In this particular case however, the impacts of the attack could effectively</w:t>
      </w:r>
      <w:r>
        <w:rPr>
          <w:spacing w:val="-13"/>
        </w:rPr>
        <w:t xml:space="preserve"> </w:t>
      </w:r>
      <w:r>
        <w:t>be</w:t>
      </w:r>
      <w:r>
        <w:rPr>
          <w:spacing w:val="-12"/>
        </w:rPr>
        <w:t xml:space="preserve"> </w:t>
      </w:r>
      <w:r>
        <w:t>contained</w:t>
      </w:r>
      <w:r>
        <w:rPr>
          <w:spacing w:val="-12"/>
        </w:rPr>
        <w:t xml:space="preserve"> </w:t>
      </w:r>
      <w:r>
        <w:t>by</w:t>
      </w:r>
      <w:r>
        <w:rPr>
          <w:spacing w:val="-14"/>
        </w:rPr>
        <w:t xml:space="preserve"> </w:t>
      </w:r>
      <w:r>
        <w:t>resetting</w:t>
      </w:r>
      <w:r>
        <w:rPr>
          <w:spacing w:val="-15"/>
        </w:rPr>
        <w:t xml:space="preserve"> </w:t>
      </w:r>
      <w:r>
        <w:t>all</w:t>
      </w:r>
      <w:r>
        <w:rPr>
          <w:spacing w:val="-13"/>
        </w:rPr>
        <w:t xml:space="preserve"> </w:t>
      </w:r>
      <w:r>
        <w:t>compromised</w:t>
      </w:r>
      <w:r>
        <w:rPr>
          <w:spacing w:val="-15"/>
        </w:rPr>
        <w:t xml:space="preserve"> </w:t>
      </w:r>
      <w:r>
        <w:t>systems</w:t>
      </w:r>
      <w:r>
        <w:rPr>
          <w:spacing w:val="-13"/>
        </w:rPr>
        <w:t xml:space="preserve"> </w:t>
      </w:r>
      <w:r>
        <w:t>to</w:t>
      </w:r>
      <w:r>
        <w:rPr>
          <w:spacing w:val="-13"/>
        </w:rPr>
        <w:t xml:space="preserve"> </w:t>
      </w:r>
      <w:r>
        <w:t>a</w:t>
      </w:r>
      <w:r>
        <w:rPr>
          <w:spacing w:val="-13"/>
        </w:rPr>
        <w:t xml:space="preserve"> </w:t>
      </w:r>
      <w:r>
        <w:t>clean</w:t>
      </w:r>
      <w:r>
        <w:rPr>
          <w:spacing w:val="-13"/>
        </w:rPr>
        <w:t xml:space="preserve"> </w:t>
      </w:r>
      <w:r>
        <w:t>state</w:t>
      </w:r>
      <w:r>
        <w:rPr>
          <w:spacing w:val="-13"/>
        </w:rPr>
        <w:t xml:space="preserve"> </w:t>
      </w:r>
      <w:r>
        <w:t>known</w:t>
      </w:r>
      <w:r>
        <w:rPr>
          <w:spacing w:val="-14"/>
        </w:rPr>
        <w:t xml:space="preserve"> </w:t>
      </w:r>
      <w:r>
        <w:t>to</w:t>
      </w:r>
      <w:r>
        <w:rPr>
          <w:spacing w:val="-13"/>
        </w:rPr>
        <w:t xml:space="preserve"> </w:t>
      </w:r>
      <w:r>
        <w:t>be</w:t>
      </w:r>
      <w:r>
        <w:rPr>
          <w:spacing w:val="-12"/>
        </w:rPr>
        <w:t xml:space="preserve"> </w:t>
      </w:r>
      <w:r>
        <w:t>free</w:t>
      </w:r>
      <w:r>
        <w:rPr>
          <w:spacing w:val="-16"/>
        </w:rPr>
        <w:t xml:space="preserve"> </w:t>
      </w:r>
      <w:r>
        <w:t>of</w:t>
      </w:r>
      <w:r>
        <w:rPr>
          <w:spacing w:val="-13"/>
        </w:rPr>
        <w:t xml:space="preserve"> </w:t>
      </w:r>
      <w:r>
        <w:t>m</w:t>
      </w:r>
      <w:r>
        <w:t>alicious code,</w:t>
      </w:r>
      <w:r>
        <w:rPr>
          <w:spacing w:val="-10"/>
        </w:rPr>
        <w:t xml:space="preserve"> </w:t>
      </w:r>
      <w:r>
        <w:t>fixing</w:t>
      </w:r>
      <w:r>
        <w:rPr>
          <w:spacing w:val="-11"/>
        </w:rPr>
        <w:t xml:space="preserve"> </w:t>
      </w:r>
      <w:r>
        <w:t>the</w:t>
      </w:r>
      <w:r>
        <w:rPr>
          <w:spacing w:val="-10"/>
        </w:rPr>
        <w:t xml:space="preserve"> </w:t>
      </w:r>
      <w:r>
        <w:t>vulnerabilities</w:t>
      </w:r>
      <w:r>
        <w:rPr>
          <w:spacing w:val="-8"/>
        </w:rPr>
        <w:t xml:space="preserve"> </w:t>
      </w:r>
      <w:r>
        <w:t>and</w:t>
      </w:r>
      <w:r>
        <w:rPr>
          <w:spacing w:val="-10"/>
        </w:rPr>
        <w:t xml:space="preserve"> </w:t>
      </w:r>
      <w:r>
        <w:t>restoring</w:t>
      </w:r>
      <w:r>
        <w:rPr>
          <w:spacing w:val="-11"/>
        </w:rPr>
        <w:t xml:space="preserve"> </w:t>
      </w:r>
      <w:r>
        <w:t>the</w:t>
      </w:r>
      <w:r>
        <w:rPr>
          <w:spacing w:val="-10"/>
        </w:rPr>
        <w:t xml:space="preserve"> </w:t>
      </w:r>
      <w:r>
        <w:t>affected</w:t>
      </w:r>
      <w:r>
        <w:rPr>
          <w:spacing w:val="-9"/>
        </w:rPr>
        <w:t xml:space="preserve"> </w:t>
      </w:r>
      <w:r>
        <w:t>data</w:t>
      </w:r>
      <w:r>
        <w:rPr>
          <w:spacing w:val="-10"/>
        </w:rPr>
        <w:t xml:space="preserve"> </w:t>
      </w:r>
      <w:r>
        <w:t>soon</w:t>
      </w:r>
      <w:r>
        <w:rPr>
          <w:spacing w:val="-11"/>
        </w:rPr>
        <w:t xml:space="preserve"> </w:t>
      </w:r>
      <w:r>
        <w:t>after</w:t>
      </w:r>
      <w:r>
        <w:rPr>
          <w:spacing w:val="-11"/>
        </w:rPr>
        <w:t xml:space="preserve"> </w:t>
      </w:r>
      <w:r>
        <w:t>the</w:t>
      </w:r>
      <w:r>
        <w:rPr>
          <w:spacing w:val="-9"/>
        </w:rPr>
        <w:t xml:space="preserve"> </w:t>
      </w:r>
      <w:r>
        <w:t>attack.</w:t>
      </w:r>
      <w:r>
        <w:rPr>
          <w:spacing w:val="-8"/>
        </w:rPr>
        <w:t xml:space="preserve"> </w:t>
      </w:r>
      <w:r>
        <w:t>Without</w:t>
      </w:r>
      <w:r>
        <w:rPr>
          <w:spacing w:val="-10"/>
        </w:rPr>
        <w:t xml:space="preserve"> </w:t>
      </w:r>
      <w:r>
        <w:t>a</w:t>
      </w:r>
      <w:r>
        <w:rPr>
          <w:spacing w:val="-10"/>
        </w:rPr>
        <w:t xml:space="preserve"> </w:t>
      </w:r>
      <w:r>
        <w:t>backup,</w:t>
      </w:r>
      <w:r>
        <w:rPr>
          <w:spacing w:val="-8"/>
        </w:rPr>
        <w:t xml:space="preserve"> </w:t>
      </w:r>
      <w:r>
        <w:t>data is lost and the severity may increase because risks or impacts to individuals may also do</w:t>
      </w:r>
      <w:r>
        <w:rPr>
          <w:spacing w:val="-24"/>
        </w:rPr>
        <w:t xml:space="preserve"> </w:t>
      </w:r>
      <w:r>
        <w:t>so.</w:t>
      </w:r>
    </w:p>
    <w:p w14:paraId="1B37357F" w14:textId="77777777" w:rsidR="00490AE0" w:rsidRDefault="002768C7">
      <w:pPr>
        <w:pStyle w:val="Listenabsatz"/>
        <w:numPr>
          <w:ilvl w:val="0"/>
          <w:numId w:val="1"/>
        </w:numPr>
        <w:tabs>
          <w:tab w:val="left" w:pos="677"/>
        </w:tabs>
        <w:spacing w:line="259" w:lineRule="auto"/>
        <w:ind w:right="246"/>
        <w:jc w:val="both"/>
      </w:pPr>
      <w:r>
        <w:t>The timeliness of an effective data restoration from the readily available backup is a key variable when analysing the breach. Specifying an appropriate timeframe to restore the compromised data depends on the unique circumstances of the breach at hand. Th</w:t>
      </w:r>
      <w:r>
        <w:t>e GDPR states that a personal data breach shall be notified without undue delay and, where feasible, not later than after 72 hours. Therefore, it could be determined that exceeding the 72-hour time limit is unadvisable in any case, but when dealing with hi</w:t>
      </w:r>
      <w:r>
        <w:t>gh risk level cases, even complying with this deadline can be viewed as</w:t>
      </w:r>
      <w:r>
        <w:rPr>
          <w:spacing w:val="-21"/>
        </w:rPr>
        <w:t xml:space="preserve"> </w:t>
      </w:r>
      <w:r>
        <w:t>unsatisfactory.</w:t>
      </w:r>
    </w:p>
    <w:p w14:paraId="281BE3EE" w14:textId="31320961" w:rsidR="00490AE0" w:rsidRDefault="002768C7" w:rsidP="002768C7">
      <w:pPr>
        <w:pStyle w:val="Listenabsatz"/>
        <w:numPr>
          <w:ilvl w:val="0"/>
          <w:numId w:val="1"/>
        </w:numPr>
        <w:tabs>
          <w:tab w:val="left" w:pos="677"/>
        </w:tabs>
        <w:spacing w:before="158" w:line="259" w:lineRule="auto"/>
        <w:ind w:right="248"/>
        <w:jc w:val="both"/>
      </w:pPr>
      <w:r>
        <w:t>In this case, following a detailed impact assessment and incident response process, the controller determined that the breach was unlikely to result in a risk to the ri</w:t>
      </w:r>
      <w:r>
        <w:t>ghts and freedoms of natural persons, hence</w:t>
      </w:r>
      <w:r>
        <w:rPr>
          <w:spacing w:val="13"/>
        </w:rPr>
        <w:t xml:space="preserve"> </w:t>
      </w:r>
      <w:r>
        <w:t>no</w:t>
      </w:r>
      <w:r>
        <w:rPr>
          <w:spacing w:val="11"/>
        </w:rPr>
        <w:t xml:space="preserve"> </w:t>
      </w:r>
      <w:r>
        <w:t>communication</w:t>
      </w:r>
      <w:r>
        <w:rPr>
          <w:spacing w:val="11"/>
        </w:rPr>
        <w:t xml:space="preserve"> </w:t>
      </w:r>
      <w:r>
        <w:t>to</w:t>
      </w:r>
      <w:r>
        <w:rPr>
          <w:spacing w:val="11"/>
        </w:rPr>
        <w:t xml:space="preserve"> </w:t>
      </w:r>
      <w:r>
        <w:t>the</w:t>
      </w:r>
      <w:r>
        <w:rPr>
          <w:spacing w:val="11"/>
        </w:rPr>
        <w:t xml:space="preserve"> </w:t>
      </w:r>
      <w:r>
        <w:t>data</w:t>
      </w:r>
      <w:r>
        <w:rPr>
          <w:spacing w:val="11"/>
        </w:rPr>
        <w:t xml:space="preserve"> </w:t>
      </w:r>
      <w:r>
        <w:t>subjects</w:t>
      </w:r>
      <w:r>
        <w:rPr>
          <w:spacing w:val="10"/>
        </w:rPr>
        <w:t xml:space="preserve"> </w:t>
      </w:r>
      <w:r>
        <w:t>is</w:t>
      </w:r>
      <w:r>
        <w:rPr>
          <w:spacing w:val="13"/>
        </w:rPr>
        <w:t xml:space="preserve"> </w:t>
      </w:r>
      <w:r>
        <w:t>necessary,</w:t>
      </w:r>
      <w:r>
        <w:rPr>
          <w:spacing w:val="10"/>
        </w:rPr>
        <w:t xml:space="preserve"> </w:t>
      </w:r>
      <w:r>
        <w:t>nor</w:t>
      </w:r>
      <w:r>
        <w:rPr>
          <w:spacing w:val="10"/>
        </w:rPr>
        <w:t xml:space="preserve"> </w:t>
      </w:r>
      <w:r>
        <w:t>does</w:t>
      </w:r>
      <w:r>
        <w:rPr>
          <w:spacing w:val="14"/>
        </w:rPr>
        <w:t xml:space="preserve"> </w:t>
      </w:r>
      <w:r>
        <w:t>the</w:t>
      </w:r>
      <w:r>
        <w:rPr>
          <w:spacing w:val="11"/>
        </w:rPr>
        <w:t xml:space="preserve"> </w:t>
      </w:r>
      <w:r>
        <w:t>breach</w:t>
      </w:r>
      <w:r>
        <w:rPr>
          <w:spacing w:val="11"/>
        </w:rPr>
        <w:t xml:space="preserve"> </w:t>
      </w:r>
      <w:r>
        <w:t>require</w:t>
      </w:r>
      <w:r>
        <w:rPr>
          <w:spacing w:val="11"/>
        </w:rPr>
        <w:t xml:space="preserve"> </w:t>
      </w:r>
      <w:r>
        <w:t>a</w:t>
      </w:r>
      <w:r>
        <w:rPr>
          <w:spacing w:val="10"/>
        </w:rPr>
        <w:t xml:space="preserve"> </w:t>
      </w:r>
      <w:r>
        <w:t>notification</w:t>
      </w:r>
      <w:r>
        <w:rPr>
          <w:spacing w:val="10"/>
        </w:rPr>
        <w:t xml:space="preserve"> </w:t>
      </w:r>
      <w:r>
        <w:t xml:space="preserve">to </w:t>
      </w:r>
      <w:r>
        <w:t>the SA. However, as all data breaches, it should be documented in accordance with Article 33 (5). The organisation</w:t>
      </w:r>
      <w:r w:rsidRPr="002768C7">
        <w:rPr>
          <w:spacing w:val="-5"/>
        </w:rPr>
        <w:t xml:space="preserve"> </w:t>
      </w:r>
      <w:r>
        <w:t>may</w:t>
      </w:r>
      <w:r w:rsidRPr="002768C7">
        <w:rPr>
          <w:spacing w:val="-3"/>
        </w:rPr>
        <w:t xml:space="preserve"> </w:t>
      </w:r>
      <w:r>
        <w:t>also</w:t>
      </w:r>
      <w:r w:rsidRPr="002768C7">
        <w:rPr>
          <w:spacing w:val="-3"/>
        </w:rPr>
        <w:t xml:space="preserve"> </w:t>
      </w:r>
      <w:r>
        <w:t>need</w:t>
      </w:r>
      <w:r w:rsidRPr="002768C7">
        <w:rPr>
          <w:spacing w:val="-6"/>
        </w:rPr>
        <w:t xml:space="preserve"> </w:t>
      </w:r>
      <w:r>
        <w:t>(or</w:t>
      </w:r>
      <w:r w:rsidRPr="002768C7">
        <w:rPr>
          <w:spacing w:val="-4"/>
        </w:rPr>
        <w:t xml:space="preserve"> </w:t>
      </w:r>
      <w:r>
        <w:t>later</w:t>
      </w:r>
      <w:r w:rsidRPr="002768C7">
        <w:rPr>
          <w:spacing w:val="-3"/>
        </w:rPr>
        <w:t xml:space="preserve"> </w:t>
      </w:r>
      <w:r>
        <w:t>be</w:t>
      </w:r>
      <w:r w:rsidRPr="002768C7">
        <w:rPr>
          <w:spacing w:val="-6"/>
        </w:rPr>
        <w:t xml:space="preserve"> </w:t>
      </w:r>
      <w:r>
        <w:t>required</w:t>
      </w:r>
      <w:r w:rsidRPr="002768C7">
        <w:rPr>
          <w:spacing w:val="-4"/>
        </w:rPr>
        <w:t xml:space="preserve"> </w:t>
      </w:r>
      <w:r>
        <w:t>by</w:t>
      </w:r>
      <w:r w:rsidRPr="002768C7">
        <w:rPr>
          <w:spacing w:val="-5"/>
        </w:rPr>
        <w:t xml:space="preserve"> </w:t>
      </w:r>
      <w:r>
        <w:t>the</w:t>
      </w:r>
      <w:r w:rsidRPr="002768C7">
        <w:rPr>
          <w:spacing w:val="-4"/>
        </w:rPr>
        <w:t xml:space="preserve"> </w:t>
      </w:r>
      <w:r>
        <w:t>SA)</w:t>
      </w:r>
      <w:r w:rsidRPr="002768C7">
        <w:rPr>
          <w:spacing w:val="-3"/>
        </w:rPr>
        <w:t xml:space="preserve"> </w:t>
      </w:r>
      <w:r>
        <w:t>to</w:t>
      </w:r>
      <w:r w:rsidRPr="002768C7">
        <w:rPr>
          <w:spacing w:val="-3"/>
        </w:rPr>
        <w:t xml:space="preserve"> </w:t>
      </w:r>
      <w:r>
        <w:t>update</w:t>
      </w:r>
      <w:r w:rsidRPr="002768C7">
        <w:rPr>
          <w:spacing w:val="-3"/>
        </w:rPr>
        <w:t xml:space="preserve"> </w:t>
      </w:r>
      <w:r>
        <w:t>and</w:t>
      </w:r>
      <w:r w:rsidRPr="002768C7">
        <w:rPr>
          <w:spacing w:val="-5"/>
        </w:rPr>
        <w:t xml:space="preserve"> </w:t>
      </w:r>
      <w:r>
        <w:t>remediate</w:t>
      </w:r>
      <w:r w:rsidRPr="002768C7">
        <w:rPr>
          <w:spacing w:val="-3"/>
        </w:rPr>
        <w:t xml:space="preserve"> </w:t>
      </w:r>
      <w:r>
        <w:t>its</w:t>
      </w:r>
      <w:r w:rsidRPr="002768C7">
        <w:rPr>
          <w:spacing w:val="-5"/>
        </w:rPr>
        <w:t xml:space="preserve"> </w:t>
      </w:r>
      <w:r>
        <w:t>organizational</w:t>
      </w:r>
      <w:r w:rsidRPr="002768C7">
        <w:rPr>
          <w:spacing w:val="-3"/>
        </w:rPr>
        <w:t xml:space="preserve"> </w:t>
      </w:r>
      <w:r>
        <w:t>and technical personal data security handling and r</w:t>
      </w:r>
      <w:r>
        <w:t>isk mitigation measures and procedures. Within the frame of</w:t>
      </w:r>
      <w:r w:rsidRPr="002768C7">
        <w:rPr>
          <w:spacing w:val="-4"/>
        </w:rPr>
        <w:t xml:space="preserve"> </w:t>
      </w:r>
      <w:r>
        <w:t>this</w:t>
      </w:r>
      <w:r w:rsidRPr="002768C7">
        <w:rPr>
          <w:spacing w:val="-6"/>
        </w:rPr>
        <w:t xml:space="preserve"> </w:t>
      </w:r>
      <w:r>
        <w:t>update</w:t>
      </w:r>
      <w:r w:rsidRPr="002768C7">
        <w:rPr>
          <w:spacing w:val="-3"/>
        </w:rPr>
        <w:t xml:space="preserve"> </w:t>
      </w:r>
      <w:r>
        <w:t>and</w:t>
      </w:r>
      <w:r w:rsidRPr="002768C7">
        <w:rPr>
          <w:spacing w:val="-7"/>
        </w:rPr>
        <w:t xml:space="preserve"> </w:t>
      </w:r>
      <w:r>
        <w:t>remediation,</w:t>
      </w:r>
      <w:r w:rsidRPr="002768C7">
        <w:rPr>
          <w:spacing w:val="-7"/>
        </w:rPr>
        <w:t xml:space="preserve"> </w:t>
      </w:r>
      <w:r>
        <w:t>the</w:t>
      </w:r>
      <w:r w:rsidRPr="002768C7">
        <w:rPr>
          <w:spacing w:val="-5"/>
        </w:rPr>
        <w:t xml:space="preserve"> </w:t>
      </w:r>
      <w:r>
        <w:t>organisation</w:t>
      </w:r>
      <w:r w:rsidRPr="002768C7">
        <w:rPr>
          <w:spacing w:val="-5"/>
        </w:rPr>
        <w:t xml:space="preserve"> </w:t>
      </w:r>
      <w:r>
        <w:t>should</w:t>
      </w:r>
      <w:r w:rsidRPr="002768C7">
        <w:rPr>
          <w:spacing w:val="-4"/>
        </w:rPr>
        <w:t xml:space="preserve"> </w:t>
      </w:r>
      <w:r>
        <w:t>thoroughly</w:t>
      </w:r>
      <w:r w:rsidRPr="002768C7">
        <w:rPr>
          <w:spacing w:val="-4"/>
        </w:rPr>
        <w:t xml:space="preserve"> </w:t>
      </w:r>
      <w:r>
        <w:t>investigate</w:t>
      </w:r>
      <w:r w:rsidRPr="002768C7">
        <w:rPr>
          <w:spacing w:val="-5"/>
        </w:rPr>
        <w:t xml:space="preserve"> </w:t>
      </w:r>
      <w:r>
        <w:t>the</w:t>
      </w:r>
      <w:r w:rsidRPr="002768C7">
        <w:rPr>
          <w:spacing w:val="-4"/>
        </w:rPr>
        <w:t xml:space="preserve"> </w:t>
      </w:r>
      <w:r>
        <w:t>breach</w:t>
      </w:r>
      <w:r w:rsidRPr="002768C7">
        <w:rPr>
          <w:spacing w:val="-6"/>
        </w:rPr>
        <w:t xml:space="preserve"> </w:t>
      </w:r>
      <w:r>
        <w:t>and</w:t>
      </w:r>
      <w:r w:rsidRPr="002768C7">
        <w:rPr>
          <w:spacing w:val="-5"/>
        </w:rPr>
        <w:t xml:space="preserve"> </w:t>
      </w:r>
      <w:r>
        <w:t>identify</w:t>
      </w:r>
      <w:r w:rsidRPr="002768C7">
        <w:rPr>
          <w:spacing w:val="-4"/>
        </w:rPr>
        <w:t xml:space="preserve"> </w:t>
      </w:r>
      <w:r>
        <w:t>the causes and the methods used by the perpetrator in order to prevent any similar events in the</w:t>
      </w:r>
      <w:r w:rsidRPr="002768C7">
        <w:rPr>
          <w:spacing w:val="-24"/>
        </w:rPr>
        <w:t xml:space="preserve"> </w:t>
      </w:r>
      <w:r>
        <w:t>future.</w:t>
      </w:r>
    </w:p>
    <w:p w14:paraId="5103D9CE" w14:textId="77777777" w:rsidR="00490AE0" w:rsidRDefault="00490AE0">
      <w:pPr>
        <w:pStyle w:val="Textkrper"/>
        <w:spacing w:before="2"/>
        <w:rPr>
          <w:sz w:val="13"/>
        </w:rPr>
      </w:pPr>
    </w:p>
    <w:tbl>
      <w:tblPr>
        <w:tblStyle w:val="TableNormal"/>
        <w:tblW w:w="0" w:type="auto"/>
        <w:tblInd w:w="686"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70"/>
        <w:gridCol w:w="3070"/>
        <w:gridCol w:w="3070"/>
      </w:tblGrid>
      <w:tr w:rsidR="00490AE0" w14:paraId="54FCD034" w14:textId="77777777">
        <w:trPr>
          <w:trHeight w:val="253"/>
        </w:trPr>
        <w:tc>
          <w:tcPr>
            <w:tcW w:w="9210" w:type="dxa"/>
            <w:gridSpan w:val="3"/>
            <w:tcBorders>
              <w:bottom w:val="single" w:sz="12" w:space="0" w:color="F4AF82"/>
            </w:tcBorders>
            <w:shd w:val="clear" w:color="auto" w:fill="9CC1E4"/>
          </w:tcPr>
          <w:p w14:paraId="1BC7A475" w14:textId="77777777" w:rsidR="00490AE0" w:rsidRDefault="002768C7">
            <w:pPr>
              <w:pStyle w:val="TableParagraph"/>
              <w:spacing w:line="231" w:lineRule="exact"/>
              <w:ind w:left="2644" w:right="2646"/>
              <w:rPr>
                <w:b/>
                <w:sz w:val="20"/>
              </w:rPr>
            </w:pPr>
            <w:r>
              <w:rPr>
                <w:b/>
                <w:sz w:val="20"/>
              </w:rPr>
              <w:t>Actions necessary based on the identified</w:t>
            </w:r>
            <w:r>
              <w:rPr>
                <w:b/>
                <w:spacing w:val="-1"/>
                <w:sz w:val="20"/>
              </w:rPr>
              <w:t xml:space="preserve"> </w:t>
            </w:r>
            <w:r>
              <w:rPr>
                <w:b/>
                <w:sz w:val="20"/>
              </w:rPr>
              <w:t>risks</w:t>
            </w:r>
          </w:p>
        </w:tc>
      </w:tr>
      <w:tr w:rsidR="00490AE0" w14:paraId="532AB4BA" w14:textId="77777777">
        <w:trPr>
          <w:trHeight w:val="503"/>
        </w:trPr>
        <w:tc>
          <w:tcPr>
            <w:tcW w:w="3070" w:type="dxa"/>
            <w:tcBorders>
              <w:top w:val="single" w:sz="12" w:space="0" w:color="F4AF82"/>
            </w:tcBorders>
            <w:shd w:val="clear" w:color="auto" w:fill="9CC1E4"/>
          </w:tcPr>
          <w:p w14:paraId="01CC4179" w14:textId="77777777" w:rsidR="00490AE0" w:rsidRDefault="002768C7">
            <w:pPr>
              <w:pStyle w:val="TableParagraph"/>
              <w:spacing w:line="240" w:lineRule="auto"/>
              <w:ind w:left="195" w:right="190"/>
              <w:rPr>
                <w:sz w:val="20"/>
              </w:rPr>
            </w:pPr>
            <w:r>
              <w:rPr>
                <w:sz w:val="20"/>
              </w:rPr>
              <w:t>Internal documentation</w:t>
            </w:r>
          </w:p>
        </w:tc>
        <w:tc>
          <w:tcPr>
            <w:tcW w:w="3070" w:type="dxa"/>
            <w:tcBorders>
              <w:top w:val="single" w:sz="12" w:space="0" w:color="F4AF82"/>
            </w:tcBorders>
            <w:shd w:val="clear" w:color="auto" w:fill="9CC1E4"/>
          </w:tcPr>
          <w:p w14:paraId="13F865A0" w14:textId="77777777" w:rsidR="00490AE0" w:rsidRDefault="002768C7">
            <w:pPr>
              <w:pStyle w:val="TableParagraph"/>
              <w:spacing w:line="240" w:lineRule="auto"/>
              <w:ind w:left="195" w:right="194"/>
              <w:rPr>
                <w:sz w:val="20"/>
              </w:rPr>
            </w:pPr>
            <w:r>
              <w:rPr>
                <w:sz w:val="20"/>
              </w:rPr>
              <w:t>Notification to SA</w:t>
            </w:r>
          </w:p>
        </w:tc>
        <w:tc>
          <w:tcPr>
            <w:tcW w:w="3070" w:type="dxa"/>
            <w:tcBorders>
              <w:top w:val="single" w:sz="12" w:space="0" w:color="F4AF82"/>
            </w:tcBorders>
            <w:shd w:val="clear" w:color="auto" w:fill="9CC1E4"/>
          </w:tcPr>
          <w:p w14:paraId="3B5F541D" w14:textId="77777777" w:rsidR="00490AE0" w:rsidRDefault="002768C7">
            <w:pPr>
              <w:pStyle w:val="TableParagraph"/>
              <w:spacing w:line="240" w:lineRule="auto"/>
              <w:ind w:left="195" w:right="195"/>
              <w:rPr>
                <w:sz w:val="20"/>
              </w:rPr>
            </w:pPr>
            <w:r>
              <w:rPr>
                <w:sz w:val="20"/>
              </w:rPr>
              <w:t>Communication to data subjects</w:t>
            </w:r>
          </w:p>
        </w:tc>
      </w:tr>
      <w:tr w:rsidR="00490AE0" w14:paraId="1FC150F5" w14:textId="77777777">
        <w:trPr>
          <w:trHeight w:val="253"/>
        </w:trPr>
        <w:tc>
          <w:tcPr>
            <w:tcW w:w="3070" w:type="dxa"/>
            <w:shd w:val="clear" w:color="auto" w:fill="9CC1E4"/>
          </w:tcPr>
          <w:p w14:paraId="28641565" w14:textId="77777777" w:rsidR="00490AE0" w:rsidRDefault="002768C7">
            <w:pPr>
              <w:pStyle w:val="TableParagraph"/>
              <w:spacing w:before="0" w:line="221" w:lineRule="exact"/>
              <w:ind w:left="4"/>
              <w:rPr>
                <w:rFonts w:ascii="Wingdings" w:hAnsi="Wingdings"/>
                <w:b/>
                <w:sz w:val="20"/>
              </w:rPr>
            </w:pPr>
            <w:r>
              <w:rPr>
                <w:rFonts w:ascii="Wingdings" w:hAnsi="Wingdings"/>
                <w:b/>
                <w:color w:val="00AF4F"/>
                <w:w w:val="99"/>
                <w:sz w:val="20"/>
              </w:rPr>
              <w:t></w:t>
            </w:r>
          </w:p>
        </w:tc>
        <w:tc>
          <w:tcPr>
            <w:tcW w:w="3070" w:type="dxa"/>
            <w:shd w:val="clear" w:color="auto" w:fill="9CC1E4"/>
          </w:tcPr>
          <w:p w14:paraId="229584A8" w14:textId="77777777" w:rsidR="00490AE0" w:rsidRDefault="002768C7">
            <w:pPr>
              <w:pStyle w:val="TableParagraph"/>
              <w:spacing w:line="231" w:lineRule="exact"/>
              <w:ind w:left="0"/>
              <w:rPr>
                <w:b/>
                <w:sz w:val="20"/>
              </w:rPr>
            </w:pPr>
            <w:r>
              <w:rPr>
                <w:b/>
                <w:color w:val="FF0000"/>
                <w:w w:val="99"/>
                <w:sz w:val="20"/>
              </w:rPr>
              <w:t>X</w:t>
            </w:r>
          </w:p>
        </w:tc>
        <w:tc>
          <w:tcPr>
            <w:tcW w:w="3070" w:type="dxa"/>
            <w:shd w:val="clear" w:color="auto" w:fill="9CC1E4"/>
          </w:tcPr>
          <w:p w14:paraId="5D0EE703" w14:textId="77777777" w:rsidR="00490AE0" w:rsidRDefault="002768C7">
            <w:pPr>
              <w:pStyle w:val="TableParagraph"/>
              <w:spacing w:line="231" w:lineRule="exact"/>
              <w:ind w:left="4"/>
              <w:rPr>
                <w:b/>
                <w:sz w:val="20"/>
              </w:rPr>
            </w:pPr>
            <w:r>
              <w:rPr>
                <w:b/>
                <w:color w:val="FF0000"/>
                <w:w w:val="99"/>
                <w:sz w:val="20"/>
              </w:rPr>
              <w:t>X</w:t>
            </w:r>
          </w:p>
        </w:tc>
      </w:tr>
    </w:tbl>
    <w:p w14:paraId="564B8BF0" w14:textId="77777777" w:rsidR="00490AE0" w:rsidRDefault="002768C7">
      <w:pPr>
        <w:pStyle w:val="berschrift2"/>
        <w:numPr>
          <w:ilvl w:val="1"/>
          <w:numId w:val="2"/>
        </w:numPr>
        <w:tabs>
          <w:tab w:val="left" w:pos="1255"/>
          <w:tab w:val="left" w:pos="1256"/>
        </w:tabs>
        <w:spacing w:after="17"/>
        <w:ind w:left="1255" w:hanging="580"/>
      </w:pPr>
      <w:bookmarkStart w:id="5" w:name="_TOC_250056"/>
      <w:bookmarkEnd w:id="5"/>
      <w:r>
        <w:rPr>
          <w:color w:val="2D74B5"/>
        </w:rPr>
        <w:t>CASE No. 02: Ransomware without proper backup</w:t>
      </w:r>
    </w:p>
    <w:p w14:paraId="2B445439" w14:textId="77777777" w:rsidR="00490AE0" w:rsidRDefault="002768C7">
      <w:pPr>
        <w:pStyle w:val="Textkrper"/>
        <w:ind w:left="669"/>
        <w:rPr>
          <w:rFonts w:ascii="Calibri Light"/>
          <w:sz w:val="20"/>
        </w:rPr>
      </w:pPr>
      <w:r>
        <w:rPr>
          <w:rFonts w:ascii="Calibri Light"/>
          <w:sz w:val="20"/>
        </w:rPr>
      </w:r>
      <w:r>
        <w:rPr>
          <w:rFonts w:ascii="Calibri Light"/>
          <w:sz w:val="20"/>
        </w:rPr>
        <w:pict w14:anchorId="6E8669B8">
          <v:group id="_x0000_s1105" style="width:459.5pt;height:167.8pt;mso-position-horizontal-relative:char;mso-position-vertical-relative:line" coordsize="9190,3356">
            <v:rect id="_x0000_s1108" style="position:absolute;left:7;top:7;width:9173;height:3339" fillcolor="#e6e6e6" stroked="f"/>
            <v:shape id="_x0000_s1107" style="position:absolute;width:9190;height:3356" coordsize="9190,3356" o:spt="100" adj="0,,0" path="m9190,l,,,3355r9190,l9190,3348r-9176,l7,3341r7,l14,14r-7,l14,7r9176,l9190,xm14,3341r-7,l14,3348r,-7xm9175,3341r-9161,l14,3348r9161,l9175,3341xm9175,7r,3341l9182,3341r8,l9190,14r-8,l9175,7xm9190,3341r-8,l9175,3348r15,l9190,3341xm14,7l7,14r7,l14,7xm9175,7l14,7r,7l9175,14r,-7xm9190,7r-15,l9182,14r8,l9190,7xe" fillcolor="black" stroked="f">
              <v:stroke joinstyle="round"/>
              <v:formulas/>
              <v:path arrowok="t" o:connecttype="segments"/>
            </v:shape>
            <v:shape id="_x0000_s1106" type="#_x0000_t202" style="position:absolute;left:7;top:7;width:9173;height:3339" filled="f" stroked="f">
              <v:textbox inset="0,0,0,0">
                <w:txbxContent>
                  <w:p w14:paraId="1B614287" w14:textId="77777777" w:rsidR="00490AE0" w:rsidRDefault="002768C7">
                    <w:pPr>
                      <w:spacing w:before="78" w:line="259" w:lineRule="auto"/>
                      <w:ind w:left="151" w:right="143"/>
                      <w:jc w:val="both"/>
                    </w:pPr>
                    <w:r>
                      <w:t>One</w:t>
                    </w:r>
                    <w:r>
                      <w:rPr>
                        <w:spacing w:val="-6"/>
                      </w:rPr>
                      <w:t xml:space="preserve"> </w:t>
                    </w:r>
                    <w:r>
                      <w:t>of</w:t>
                    </w:r>
                    <w:r>
                      <w:rPr>
                        <w:spacing w:val="-6"/>
                      </w:rPr>
                      <w:t xml:space="preserve"> </w:t>
                    </w:r>
                    <w:r>
                      <w:t>the</w:t>
                    </w:r>
                    <w:r>
                      <w:rPr>
                        <w:spacing w:val="-5"/>
                      </w:rPr>
                      <w:t xml:space="preserve"> </w:t>
                    </w:r>
                    <w:r>
                      <w:t>computers</w:t>
                    </w:r>
                    <w:r>
                      <w:rPr>
                        <w:spacing w:val="-3"/>
                      </w:rPr>
                      <w:t xml:space="preserve"> </w:t>
                    </w:r>
                    <w:r>
                      <w:t>used</w:t>
                    </w:r>
                    <w:r>
                      <w:rPr>
                        <w:spacing w:val="-6"/>
                      </w:rPr>
                      <w:t xml:space="preserve"> </w:t>
                    </w:r>
                    <w:r>
                      <w:t>by</w:t>
                    </w:r>
                    <w:r>
                      <w:rPr>
                        <w:spacing w:val="-5"/>
                      </w:rPr>
                      <w:t xml:space="preserve"> </w:t>
                    </w:r>
                    <w:r>
                      <w:t>an</w:t>
                    </w:r>
                    <w:r>
                      <w:rPr>
                        <w:spacing w:val="-4"/>
                      </w:rPr>
                      <w:t xml:space="preserve"> </w:t>
                    </w:r>
                    <w:r>
                      <w:t>agricultural</w:t>
                    </w:r>
                    <w:r>
                      <w:rPr>
                        <w:spacing w:val="-6"/>
                      </w:rPr>
                      <w:t xml:space="preserve"> </w:t>
                    </w:r>
                    <w:r>
                      <w:t>company</w:t>
                    </w:r>
                    <w:r>
                      <w:rPr>
                        <w:spacing w:val="-5"/>
                      </w:rPr>
                      <w:t xml:space="preserve"> </w:t>
                    </w:r>
                    <w:r>
                      <w:t>was</w:t>
                    </w:r>
                    <w:r>
                      <w:rPr>
                        <w:spacing w:val="-6"/>
                      </w:rPr>
                      <w:t xml:space="preserve"> </w:t>
                    </w:r>
                    <w:r>
                      <w:t>exposed</w:t>
                    </w:r>
                    <w:r>
                      <w:rPr>
                        <w:spacing w:val="-6"/>
                      </w:rPr>
                      <w:t xml:space="preserve"> </w:t>
                    </w:r>
                    <w:r>
                      <w:t>to</w:t>
                    </w:r>
                    <w:r>
                      <w:rPr>
                        <w:spacing w:val="-2"/>
                      </w:rPr>
                      <w:t xml:space="preserve"> </w:t>
                    </w:r>
                    <w:r>
                      <w:t>a</w:t>
                    </w:r>
                    <w:r>
                      <w:rPr>
                        <w:spacing w:val="-6"/>
                      </w:rPr>
                      <w:t xml:space="preserve"> </w:t>
                    </w:r>
                    <w:r>
                      <w:t>ransomware</w:t>
                    </w:r>
                    <w:r>
                      <w:rPr>
                        <w:spacing w:val="-5"/>
                      </w:rPr>
                      <w:t xml:space="preserve"> </w:t>
                    </w:r>
                    <w:r>
                      <w:t>attack</w:t>
                    </w:r>
                    <w:r>
                      <w:rPr>
                        <w:spacing w:val="-5"/>
                      </w:rPr>
                      <w:t xml:space="preserve"> </w:t>
                    </w:r>
                    <w:r>
                      <w:t>and</w:t>
                    </w:r>
                    <w:r>
                      <w:rPr>
                        <w:spacing w:val="-4"/>
                      </w:rPr>
                      <w:t xml:space="preserve"> </w:t>
                    </w:r>
                    <w:r>
                      <w:t>its data</w:t>
                    </w:r>
                    <w:r>
                      <w:rPr>
                        <w:spacing w:val="-7"/>
                      </w:rPr>
                      <w:t xml:space="preserve"> </w:t>
                    </w:r>
                    <w:r>
                      <w:t>was</w:t>
                    </w:r>
                    <w:r>
                      <w:rPr>
                        <w:spacing w:val="-6"/>
                      </w:rPr>
                      <w:t xml:space="preserve"> </w:t>
                    </w:r>
                    <w:r>
                      <w:t>encrypted</w:t>
                    </w:r>
                    <w:r>
                      <w:rPr>
                        <w:spacing w:val="-7"/>
                      </w:rPr>
                      <w:t xml:space="preserve"> </w:t>
                    </w:r>
                    <w:r>
                      <w:t>by</w:t>
                    </w:r>
                    <w:r>
                      <w:rPr>
                        <w:spacing w:val="-5"/>
                      </w:rPr>
                      <w:t xml:space="preserve"> </w:t>
                    </w:r>
                    <w:r>
                      <w:t>the</w:t>
                    </w:r>
                    <w:r>
                      <w:rPr>
                        <w:spacing w:val="-9"/>
                      </w:rPr>
                      <w:t xml:space="preserve"> </w:t>
                    </w:r>
                    <w:r>
                      <w:t>attacker.</w:t>
                    </w:r>
                    <w:r>
                      <w:rPr>
                        <w:spacing w:val="-6"/>
                      </w:rPr>
                      <w:t xml:space="preserve"> </w:t>
                    </w:r>
                    <w:r>
                      <w:t>The</w:t>
                    </w:r>
                    <w:r>
                      <w:rPr>
                        <w:spacing w:val="-6"/>
                      </w:rPr>
                      <w:t xml:space="preserve"> </w:t>
                    </w:r>
                    <w:r>
                      <w:t>company</w:t>
                    </w:r>
                    <w:r>
                      <w:rPr>
                        <w:spacing w:val="-5"/>
                      </w:rPr>
                      <w:t xml:space="preserve"> </w:t>
                    </w:r>
                    <w:r>
                      <w:t>is</w:t>
                    </w:r>
                    <w:r>
                      <w:rPr>
                        <w:spacing w:val="-6"/>
                      </w:rPr>
                      <w:t xml:space="preserve"> </w:t>
                    </w:r>
                    <w:r>
                      <w:t>using</w:t>
                    </w:r>
                    <w:r>
                      <w:rPr>
                        <w:spacing w:val="-7"/>
                      </w:rPr>
                      <w:t xml:space="preserve"> </w:t>
                    </w:r>
                    <w:r>
                      <w:t>the</w:t>
                    </w:r>
                    <w:r>
                      <w:rPr>
                        <w:spacing w:val="-5"/>
                      </w:rPr>
                      <w:t xml:space="preserve"> </w:t>
                    </w:r>
                    <w:r>
                      <w:t>expertise</w:t>
                    </w:r>
                    <w:r>
                      <w:rPr>
                        <w:spacing w:val="-9"/>
                      </w:rPr>
                      <w:t xml:space="preserve"> </w:t>
                    </w:r>
                    <w:r>
                      <w:t>of</w:t>
                    </w:r>
                    <w:r>
                      <w:rPr>
                        <w:spacing w:val="-6"/>
                      </w:rPr>
                      <w:t xml:space="preserve"> </w:t>
                    </w:r>
                    <w:r>
                      <w:t>an</w:t>
                    </w:r>
                    <w:r>
                      <w:rPr>
                        <w:spacing w:val="-7"/>
                      </w:rPr>
                      <w:t xml:space="preserve"> </w:t>
                    </w:r>
                    <w:r>
                      <w:t>external</w:t>
                    </w:r>
                    <w:r>
                      <w:rPr>
                        <w:spacing w:val="-6"/>
                      </w:rPr>
                      <w:t xml:space="preserve"> </w:t>
                    </w:r>
                    <w:r>
                      <w:t xml:space="preserve">cybersecurity company to monitor their network. Logs tracing all data flows leaving the company (including outbound </w:t>
                    </w:r>
                    <w:proofErr w:type="gramStart"/>
                    <w:r>
                      <w:t>email</w:t>
                    </w:r>
                    <w:proofErr w:type="gramEnd"/>
                    <w:r>
                      <w:t>) are available. After analysing the logs and the data the other detection systems have collected the internal investigation aided by t</w:t>
                    </w:r>
                    <w:r>
                      <w:t>he cybersecurity company determined that the perpetrator only encrypted the data, without exfiltrating it. The logs show no outward data flow in the</w:t>
                    </w:r>
                    <w:r>
                      <w:rPr>
                        <w:spacing w:val="-4"/>
                      </w:rPr>
                      <w:t xml:space="preserve"> </w:t>
                    </w:r>
                    <w:r>
                      <w:t>timeframe</w:t>
                    </w:r>
                    <w:r>
                      <w:rPr>
                        <w:spacing w:val="-6"/>
                      </w:rPr>
                      <w:t xml:space="preserve"> </w:t>
                    </w:r>
                    <w:r>
                      <w:t>of</w:t>
                    </w:r>
                    <w:r>
                      <w:rPr>
                        <w:spacing w:val="-3"/>
                      </w:rPr>
                      <w:t xml:space="preserve"> </w:t>
                    </w:r>
                    <w:r>
                      <w:t>the</w:t>
                    </w:r>
                    <w:r>
                      <w:rPr>
                        <w:spacing w:val="-6"/>
                      </w:rPr>
                      <w:t xml:space="preserve"> </w:t>
                    </w:r>
                    <w:r>
                      <w:t>attack.</w:t>
                    </w:r>
                    <w:r>
                      <w:rPr>
                        <w:spacing w:val="-2"/>
                      </w:rPr>
                      <w:t xml:space="preserve"> </w:t>
                    </w:r>
                    <w:r>
                      <w:t>The</w:t>
                    </w:r>
                    <w:r>
                      <w:rPr>
                        <w:spacing w:val="-4"/>
                      </w:rPr>
                      <w:t xml:space="preserve"> </w:t>
                    </w:r>
                    <w:r>
                      <w:t>personal</w:t>
                    </w:r>
                    <w:r>
                      <w:rPr>
                        <w:spacing w:val="-6"/>
                      </w:rPr>
                      <w:t xml:space="preserve"> </w:t>
                    </w:r>
                    <w:r>
                      <w:t>data</w:t>
                    </w:r>
                    <w:r>
                      <w:rPr>
                        <w:spacing w:val="-4"/>
                      </w:rPr>
                      <w:t xml:space="preserve"> </w:t>
                    </w:r>
                    <w:r>
                      <w:t>affected</w:t>
                    </w:r>
                    <w:r>
                      <w:rPr>
                        <w:spacing w:val="-5"/>
                      </w:rPr>
                      <w:t xml:space="preserve"> </w:t>
                    </w:r>
                    <w:r>
                      <w:t>by</w:t>
                    </w:r>
                    <w:r>
                      <w:rPr>
                        <w:spacing w:val="-3"/>
                      </w:rPr>
                      <w:t xml:space="preserve"> </w:t>
                    </w:r>
                    <w:r>
                      <w:t>the</w:t>
                    </w:r>
                    <w:r>
                      <w:rPr>
                        <w:spacing w:val="-4"/>
                      </w:rPr>
                      <w:t xml:space="preserve"> </w:t>
                    </w:r>
                    <w:r>
                      <w:t>breach</w:t>
                    </w:r>
                    <w:r>
                      <w:rPr>
                        <w:spacing w:val="-4"/>
                      </w:rPr>
                      <w:t xml:space="preserve"> </w:t>
                    </w:r>
                    <w:r>
                      <w:t>relates</w:t>
                    </w:r>
                    <w:r>
                      <w:rPr>
                        <w:spacing w:val="-7"/>
                      </w:rPr>
                      <w:t xml:space="preserve"> </w:t>
                    </w:r>
                    <w:r>
                      <w:t>to</w:t>
                    </w:r>
                    <w:r>
                      <w:rPr>
                        <w:spacing w:val="-5"/>
                      </w:rPr>
                      <w:t xml:space="preserve"> </w:t>
                    </w:r>
                    <w:r>
                      <w:t>the</w:t>
                    </w:r>
                    <w:r>
                      <w:rPr>
                        <w:spacing w:val="-4"/>
                      </w:rPr>
                      <w:t xml:space="preserve"> </w:t>
                    </w:r>
                    <w:r>
                      <w:t>employees</w:t>
                    </w:r>
                    <w:r>
                      <w:rPr>
                        <w:spacing w:val="-3"/>
                      </w:rPr>
                      <w:t xml:space="preserve"> </w:t>
                    </w:r>
                    <w:r>
                      <w:t>and clients of t</w:t>
                    </w:r>
                    <w:r>
                      <w:t>he company, a few dozen individuals altogether. No special categories of data were affected. No backup was available in an electronic form. Most of the data was restored from paper backups. The restoration of the data took 5 working days and led to minor d</w:t>
                    </w:r>
                    <w:r>
                      <w:t>elays in the delivery of orders to</w:t>
                    </w:r>
                    <w:r>
                      <w:rPr>
                        <w:spacing w:val="-4"/>
                      </w:rPr>
                      <w:t xml:space="preserve"> </w:t>
                    </w:r>
                    <w:r>
                      <w:t>customers.</w:t>
                    </w:r>
                  </w:p>
                </w:txbxContent>
              </v:textbox>
            </v:shape>
            <w10:anchorlock/>
          </v:group>
        </w:pict>
      </w:r>
    </w:p>
    <w:p w14:paraId="775FE6F8" w14:textId="77777777" w:rsidR="00490AE0" w:rsidRDefault="002768C7">
      <w:pPr>
        <w:pStyle w:val="berschrift3"/>
        <w:numPr>
          <w:ilvl w:val="2"/>
          <w:numId w:val="2"/>
        </w:numPr>
        <w:tabs>
          <w:tab w:val="left" w:pos="1396"/>
          <w:tab w:val="left" w:pos="1397"/>
        </w:tabs>
        <w:spacing w:before="161"/>
        <w:ind w:hanging="721"/>
      </w:pPr>
      <w:bookmarkStart w:id="6" w:name="_TOC_250055"/>
      <w:r>
        <w:rPr>
          <w:color w:val="1F4D77"/>
        </w:rPr>
        <w:t>CASE No. 02 - Prior measures and risk</w:t>
      </w:r>
      <w:r>
        <w:rPr>
          <w:color w:val="1F4D77"/>
          <w:spacing w:val="-2"/>
        </w:rPr>
        <w:t xml:space="preserve"> </w:t>
      </w:r>
      <w:bookmarkEnd w:id="6"/>
      <w:r>
        <w:rPr>
          <w:color w:val="1F4D77"/>
        </w:rPr>
        <w:t>assessment</w:t>
      </w:r>
    </w:p>
    <w:p w14:paraId="352CB740" w14:textId="77777777" w:rsidR="00490AE0" w:rsidRDefault="002768C7">
      <w:pPr>
        <w:pStyle w:val="Listenabsatz"/>
        <w:numPr>
          <w:ilvl w:val="0"/>
          <w:numId w:val="1"/>
        </w:numPr>
        <w:tabs>
          <w:tab w:val="left" w:pos="676"/>
          <w:tab w:val="left" w:pos="677"/>
        </w:tabs>
        <w:spacing w:before="24"/>
      </w:pPr>
      <w:r>
        <w:t>The data controller should have adopted the same prior measures as mentioned in part 2.1. and in</w:t>
      </w:r>
      <w:r>
        <w:rPr>
          <w:spacing w:val="-31"/>
        </w:rPr>
        <w:t xml:space="preserve"> </w:t>
      </w:r>
      <w:r>
        <w:t>section</w:t>
      </w:r>
    </w:p>
    <w:p w14:paraId="0F7ECF2C" w14:textId="77777777" w:rsidR="00490AE0" w:rsidRDefault="002768C7">
      <w:pPr>
        <w:pStyle w:val="Textkrper"/>
        <w:spacing w:before="22" w:line="256" w:lineRule="auto"/>
        <w:ind w:left="676" w:right="176"/>
      </w:pPr>
      <w:r>
        <w:t>2.9. The major difference to the previous case is the lack of an e</w:t>
      </w:r>
      <w:r>
        <w:t>lectronic backup and the lack of encryption at rest. This leads to critical differences in the following steps.</w:t>
      </w:r>
    </w:p>
    <w:p w14:paraId="0EDE71F3" w14:textId="77777777" w:rsidR="00490AE0" w:rsidRDefault="002768C7">
      <w:pPr>
        <w:pStyle w:val="Listenabsatz"/>
        <w:numPr>
          <w:ilvl w:val="0"/>
          <w:numId w:val="1"/>
        </w:numPr>
        <w:tabs>
          <w:tab w:val="left" w:pos="677"/>
        </w:tabs>
        <w:spacing w:before="164" w:line="259" w:lineRule="auto"/>
        <w:ind w:right="247"/>
        <w:jc w:val="both"/>
      </w:pPr>
      <w:r>
        <w:t>When assessing the risks, the controller should investigate the method of infiltration and identify the type of the malicious code to understand the possible consequences of the attack. In this example the ransomware</w:t>
      </w:r>
      <w:r>
        <w:rPr>
          <w:spacing w:val="-9"/>
        </w:rPr>
        <w:t xml:space="preserve"> </w:t>
      </w:r>
      <w:r>
        <w:t>encrypted</w:t>
      </w:r>
      <w:r>
        <w:rPr>
          <w:spacing w:val="-12"/>
        </w:rPr>
        <w:t xml:space="preserve"> </w:t>
      </w:r>
      <w:r>
        <w:t>the</w:t>
      </w:r>
      <w:r>
        <w:rPr>
          <w:spacing w:val="-11"/>
        </w:rPr>
        <w:t xml:space="preserve"> </w:t>
      </w:r>
      <w:r>
        <w:t>personal</w:t>
      </w:r>
      <w:r>
        <w:rPr>
          <w:spacing w:val="-11"/>
        </w:rPr>
        <w:t xml:space="preserve"> </w:t>
      </w:r>
      <w:r>
        <w:t>data</w:t>
      </w:r>
      <w:r>
        <w:rPr>
          <w:spacing w:val="-11"/>
        </w:rPr>
        <w:t xml:space="preserve"> </w:t>
      </w:r>
      <w:r>
        <w:t>without</w:t>
      </w:r>
      <w:r>
        <w:rPr>
          <w:spacing w:val="-9"/>
        </w:rPr>
        <w:t xml:space="preserve"> </w:t>
      </w:r>
      <w:r>
        <w:t>exf</w:t>
      </w:r>
      <w:r>
        <w:t>iltrating</w:t>
      </w:r>
      <w:r>
        <w:rPr>
          <w:spacing w:val="-9"/>
        </w:rPr>
        <w:t xml:space="preserve"> </w:t>
      </w:r>
      <w:r>
        <w:t>it.</w:t>
      </w:r>
      <w:r>
        <w:rPr>
          <w:spacing w:val="-9"/>
        </w:rPr>
        <w:t xml:space="preserve"> </w:t>
      </w:r>
      <w:r>
        <w:t>As</w:t>
      </w:r>
      <w:r>
        <w:rPr>
          <w:spacing w:val="-11"/>
        </w:rPr>
        <w:t xml:space="preserve"> </w:t>
      </w:r>
      <w:r>
        <w:t>a</w:t>
      </w:r>
      <w:r>
        <w:rPr>
          <w:spacing w:val="-9"/>
        </w:rPr>
        <w:t xml:space="preserve"> </w:t>
      </w:r>
      <w:r>
        <w:t>result,</w:t>
      </w:r>
      <w:r>
        <w:rPr>
          <w:spacing w:val="-9"/>
        </w:rPr>
        <w:t xml:space="preserve"> </w:t>
      </w:r>
      <w:r>
        <w:t>it</w:t>
      </w:r>
      <w:r>
        <w:rPr>
          <w:spacing w:val="-10"/>
        </w:rPr>
        <w:t xml:space="preserve"> </w:t>
      </w:r>
      <w:r>
        <w:t>appears</w:t>
      </w:r>
      <w:r>
        <w:rPr>
          <w:spacing w:val="-9"/>
        </w:rPr>
        <w:t xml:space="preserve"> </w:t>
      </w:r>
      <w:r>
        <w:t>the</w:t>
      </w:r>
      <w:r>
        <w:rPr>
          <w:spacing w:val="-9"/>
        </w:rPr>
        <w:t xml:space="preserve"> </w:t>
      </w:r>
      <w:r>
        <w:t>risks</w:t>
      </w:r>
      <w:r>
        <w:rPr>
          <w:spacing w:val="-10"/>
        </w:rPr>
        <w:t xml:space="preserve"> </w:t>
      </w:r>
      <w:r>
        <w:t>to</w:t>
      </w:r>
      <w:r>
        <w:rPr>
          <w:spacing w:val="-8"/>
        </w:rPr>
        <w:t xml:space="preserve"> </w:t>
      </w:r>
      <w:r>
        <w:t>the</w:t>
      </w:r>
      <w:r>
        <w:rPr>
          <w:spacing w:val="-9"/>
        </w:rPr>
        <w:t xml:space="preserve"> </w:t>
      </w:r>
      <w:r>
        <w:t>rights and freedoms of data subjects result from the lack of availability of the personal data, and the confidentiality of the personal data is not compromised. A thorough examination of the firewall l</w:t>
      </w:r>
      <w:r>
        <w:t>ogs and its implications is essential in determining the risk. The data controller should present the factual findings of these investigations upon</w:t>
      </w:r>
      <w:r>
        <w:rPr>
          <w:spacing w:val="-3"/>
        </w:rPr>
        <w:t xml:space="preserve"> </w:t>
      </w:r>
      <w:r>
        <w:t>request.</w:t>
      </w:r>
    </w:p>
    <w:p w14:paraId="06C63C24" w14:textId="77777777" w:rsidR="00490AE0" w:rsidRDefault="002768C7">
      <w:pPr>
        <w:pStyle w:val="Listenabsatz"/>
        <w:numPr>
          <w:ilvl w:val="0"/>
          <w:numId w:val="1"/>
        </w:numPr>
        <w:tabs>
          <w:tab w:val="left" w:pos="677"/>
        </w:tabs>
        <w:spacing w:before="159" w:line="259" w:lineRule="auto"/>
        <w:ind w:right="104"/>
        <w:jc w:val="both"/>
      </w:pPr>
      <w:r>
        <w:t xml:space="preserve">The data controller needs to keep in mind that if the attack is more sophisticated the malware has </w:t>
      </w:r>
      <w:r>
        <w:t>the functionality to edit log files and remove the trace. So - given that logs are not forwarded or replicated to a central log server - even after a thorough investigation that determined that the personal data was not exfiltrated</w:t>
      </w:r>
      <w:r>
        <w:rPr>
          <w:spacing w:val="-14"/>
        </w:rPr>
        <w:t xml:space="preserve"> </w:t>
      </w:r>
      <w:r>
        <w:t>by</w:t>
      </w:r>
      <w:r>
        <w:rPr>
          <w:spacing w:val="-12"/>
        </w:rPr>
        <w:t xml:space="preserve"> </w:t>
      </w:r>
      <w:r>
        <w:t>the</w:t>
      </w:r>
      <w:r>
        <w:rPr>
          <w:spacing w:val="-15"/>
        </w:rPr>
        <w:t xml:space="preserve"> </w:t>
      </w:r>
      <w:r>
        <w:t>attacker,</w:t>
      </w:r>
      <w:r>
        <w:rPr>
          <w:spacing w:val="-15"/>
        </w:rPr>
        <w:t xml:space="preserve"> </w:t>
      </w:r>
      <w:r>
        <w:t>the</w:t>
      </w:r>
      <w:r>
        <w:rPr>
          <w:spacing w:val="-11"/>
        </w:rPr>
        <w:t xml:space="preserve"> </w:t>
      </w:r>
      <w:r>
        <w:t>data</w:t>
      </w:r>
      <w:r>
        <w:rPr>
          <w:spacing w:val="-13"/>
        </w:rPr>
        <w:t xml:space="preserve"> </w:t>
      </w:r>
      <w:r>
        <w:t>controller</w:t>
      </w:r>
      <w:r>
        <w:rPr>
          <w:spacing w:val="-13"/>
        </w:rPr>
        <w:t xml:space="preserve"> </w:t>
      </w:r>
      <w:r>
        <w:t>cannot</w:t>
      </w:r>
      <w:r>
        <w:rPr>
          <w:spacing w:val="-13"/>
        </w:rPr>
        <w:t xml:space="preserve"> </w:t>
      </w:r>
      <w:r>
        <w:t>state</w:t>
      </w:r>
      <w:r>
        <w:rPr>
          <w:spacing w:val="-12"/>
        </w:rPr>
        <w:t xml:space="preserve"> </w:t>
      </w:r>
      <w:r>
        <w:t>that</w:t>
      </w:r>
      <w:r>
        <w:rPr>
          <w:spacing w:val="-12"/>
        </w:rPr>
        <w:t xml:space="preserve"> </w:t>
      </w:r>
      <w:r>
        <w:t>the</w:t>
      </w:r>
      <w:r>
        <w:rPr>
          <w:spacing w:val="-12"/>
        </w:rPr>
        <w:t xml:space="preserve"> </w:t>
      </w:r>
      <w:r>
        <w:t>absence</w:t>
      </w:r>
      <w:r>
        <w:rPr>
          <w:spacing w:val="-15"/>
        </w:rPr>
        <w:t xml:space="preserve"> </w:t>
      </w:r>
      <w:r>
        <w:t>of</w:t>
      </w:r>
      <w:r>
        <w:rPr>
          <w:spacing w:val="-13"/>
        </w:rPr>
        <w:t xml:space="preserve"> </w:t>
      </w:r>
      <w:r>
        <w:t>a</w:t>
      </w:r>
      <w:r>
        <w:rPr>
          <w:spacing w:val="-13"/>
        </w:rPr>
        <w:t xml:space="preserve"> </w:t>
      </w:r>
      <w:r>
        <w:t>log</w:t>
      </w:r>
      <w:r>
        <w:rPr>
          <w:spacing w:val="-13"/>
        </w:rPr>
        <w:t xml:space="preserve"> </w:t>
      </w:r>
      <w:r>
        <w:t>entry</w:t>
      </w:r>
      <w:r>
        <w:rPr>
          <w:spacing w:val="-12"/>
        </w:rPr>
        <w:t xml:space="preserve"> </w:t>
      </w:r>
      <w:r>
        <w:t>proves</w:t>
      </w:r>
      <w:r>
        <w:rPr>
          <w:spacing w:val="-13"/>
        </w:rPr>
        <w:t xml:space="preserve"> </w:t>
      </w:r>
      <w:r>
        <w:t>the</w:t>
      </w:r>
      <w:r>
        <w:rPr>
          <w:spacing w:val="-12"/>
        </w:rPr>
        <w:t xml:space="preserve"> </w:t>
      </w:r>
      <w:r>
        <w:t>absence of exfiltration, therefore the likelihood of a confidentiality breach cannot be entirely</w:t>
      </w:r>
      <w:r>
        <w:rPr>
          <w:spacing w:val="-16"/>
        </w:rPr>
        <w:t xml:space="preserve"> </w:t>
      </w:r>
      <w:r>
        <w:t>dismissed.</w:t>
      </w:r>
    </w:p>
    <w:p w14:paraId="7D6E03CD" w14:textId="7B20026E" w:rsidR="00490AE0" w:rsidRPr="002768C7" w:rsidRDefault="002768C7" w:rsidP="002768C7">
      <w:pPr>
        <w:pStyle w:val="Listenabsatz"/>
        <w:numPr>
          <w:ilvl w:val="0"/>
          <w:numId w:val="1"/>
        </w:numPr>
        <w:tabs>
          <w:tab w:val="left" w:pos="677"/>
        </w:tabs>
        <w:spacing w:before="158" w:line="259" w:lineRule="auto"/>
        <w:ind w:right="112"/>
        <w:jc w:val="both"/>
      </w:pPr>
      <w:r>
        <w:t>The data controller should assess the risks of this breach</w:t>
      </w:r>
      <w:r>
        <w:rPr>
          <w:vertAlign w:val="superscript"/>
        </w:rPr>
        <w:t>13</w:t>
      </w:r>
      <w:r>
        <w:t xml:space="preserve"> if the data was</w:t>
      </w:r>
      <w:r>
        <w:t xml:space="preserve"> accessed by the attacker. During the</w:t>
      </w:r>
      <w:r>
        <w:rPr>
          <w:spacing w:val="10"/>
        </w:rPr>
        <w:t xml:space="preserve"> </w:t>
      </w:r>
      <w:r>
        <w:t>risk</w:t>
      </w:r>
      <w:r>
        <w:rPr>
          <w:spacing w:val="10"/>
        </w:rPr>
        <w:t xml:space="preserve"> </w:t>
      </w:r>
      <w:r>
        <w:t>assessment,</w:t>
      </w:r>
      <w:r>
        <w:rPr>
          <w:spacing w:val="10"/>
        </w:rPr>
        <w:t xml:space="preserve"> </w:t>
      </w:r>
      <w:r>
        <w:t>the</w:t>
      </w:r>
      <w:r>
        <w:rPr>
          <w:spacing w:val="10"/>
        </w:rPr>
        <w:t xml:space="preserve"> </w:t>
      </w:r>
      <w:r>
        <w:t>data</w:t>
      </w:r>
      <w:r>
        <w:rPr>
          <w:spacing w:val="10"/>
        </w:rPr>
        <w:t xml:space="preserve"> </w:t>
      </w:r>
      <w:r>
        <w:t>controller</w:t>
      </w:r>
      <w:r>
        <w:rPr>
          <w:spacing w:val="10"/>
        </w:rPr>
        <w:t xml:space="preserve"> </w:t>
      </w:r>
      <w:r>
        <w:t>should</w:t>
      </w:r>
      <w:r>
        <w:rPr>
          <w:spacing w:val="10"/>
        </w:rPr>
        <w:t xml:space="preserve"> </w:t>
      </w:r>
      <w:r>
        <w:t>also</w:t>
      </w:r>
      <w:r>
        <w:rPr>
          <w:spacing w:val="9"/>
        </w:rPr>
        <w:t xml:space="preserve"> </w:t>
      </w:r>
      <w:r>
        <w:t>take</w:t>
      </w:r>
      <w:r>
        <w:rPr>
          <w:spacing w:val="10"/>
        </w:rPr>
        <w:t xml:space="preserve"> </w:t>
      </w:r>
      <w:r>
        <w:t>into</w:t>
      </w:r>
      <w:r>
        <w:rPr>
          <w:spacing w:val="9"/>
        </w:rPr>
        <w:t xml:space="preserve"> </w:t>
      </w:r>
      <w:r>
        <w:t>consideration</w:t>
      </w:r>
      <w:r>
        <w:rPr>
          <w:spacing w:val="9"/>
        </w:rPr>
        <w:t xml:space="preserve"> </w:t>
      </w:r>
      <w:r>
        <w:t>the</w:t>
      </w:r>
      <w:r>
        <w:rPr>
          <w:spacing w:val="9"/>
        </w:rPr>
        <w:t xml:space="preserve"> </w:t>
      </w:r>
      <w:r>
        <w:t>nature,</w:t>
      </w:r>
      <w:r>
        <w:rPr>
          <w:spacing w:val="10"/>
        </w:rPr>
        <w:t xml:space="preserve"> </w:t>
      </w:r>
      <w:r>
        <w:t>the</w:t>
      </w:r>
      <w:r>
        <w:rPr>
          <w:spacing w:val="10"/>
        </w:rPr>
        <w:t xml:space="preserve"> </w:t>
      </w:r>
      <w:r>
        <w:t>sensitivity,</w:t>
      </w:r>
      <w:r>
        <w:rPr>
          <w:spacing w:val="10"/>
        </w:rPr>
        <w:t xml:space="preserve"> </w:t>
      </w:r>
      <w:r>
        <w:t xml:space="preserve">the </w:t>
      </w:r>
      <w:r>
        <w:t>volume,</w:t>
      </w:r>
      <w:r w:rsidRPr="002768C7">
        <w:rPr>
          <w:spacing w:val="-10"/>
        </w:rPr>
        <w:t xml:space="preserve"> </w:t>
      </w:r>
      <w:r>
        <w:t>and</w:t>
      </w:r>
      <w:r w:rsidRPr="002768C7">
        <w:rPr>
          <w:spacing w:val="-9"/>
        </w:rPr>
        <w:t xml:space="preserve"> </w:t>
      </w:r>
      <w:r>
        <w:t>the</w:t>
      </w:r>
      <w:r w:rsidRPr="002768C7">
        <w:rPr>
          <w:spacing w:val="-8"/>
        </w:rPr>
        <w:t xml:space="preserve"> </w:t>
      </w:r>
      <w:r>
        <w:t>context</w:t>
      </w:r>
      <w:r w:rsidRPr="002768C7">
        <w:rPr>
          <w:spacing w:val="-10"/>
        </w:rPr>
        <w:t xml:space="preserve"> </w:t>
      </w:r>
      <w:r>
        <w:t>of</w:t>
      </w:r>
      <w:r w:rsidRPr="002768C7">
        <w:rPr>
          <w:spacing w:val="-13"/>
        </w:rPr>
        <w:t xml:space="preserve"> </w:t>
      </w:r>
      <w:r>
        <w:t>personal</w:t>
      </w:r>
      <w:r w:rsidRPr="002768C7">
        <w:rPr>
          <w:spacing w:val="-8"/>
        </w:rPr>
        <w:t xml:space="preserve"> </w:t>
      </w:r>
      <w:r>
        <w:t>data</w:t>
      </w:r>
      <w:r w:rsidRPr="002768C7">
        <w:rPr>
          <w:spacing w:val="-8"/>
        </w:rPr>
        <w:t xml:space="preserve"> </w:t>
      </w:r>
      <w:r>
        <w:t>affected</w:t>
      </w:r>
      <w:r w:rsidRPr="002768C7">
        <w:rPr>
          <w:spacing w:val="-9"/>
        </w:rPr>
        <w:t xml:space="preserve"> </w:t>
      </w:r>
      <w:r>
        <w:t>in</w:t>
      </w:r>
      <w:r w:rsidRPr="002768C7">
        <w:rPr>
          <w:spacing w:val="-11"/>
        </w:rPr>
        <w:t xml:space="preserve"> </w:t>
      </w:r>
      <w:r>
        <w:t>the</w:t>
      </w:r>
      <w:r w:rsidRPr="002768C7">
        <w:rPr>
          <w:spacing w:val="-8"/>
        </w:rPr>
        <w:t xml:space="preserve"> </w:t>
      </w:r>
      <w:r>
        <w:t>breach.</w:t>
      </w:r>
      <w:r w:rsidRPr="002768C7">
        <w:rPr>
          <w:spacing w:val="-11"/>
        </w:rPr>
        <w:t xml:space="preserve"> </w:t>
      </w:r>
      <w:r>
        <w:t>In</w:t>
      </w:r>
      <w:r w:rsidRPr="002768C7">
        <w:rPr>
          <w:spacing w:val="-8"/>
        </w:rPr>
        <w:t xml:space="preserve"> </w:t>
      </w:r>
      <w:r>
        <w:t>this</w:t>
      </w:r>
      <w:r w:rsidRPr="002768C7">
        <w:rPr>
          <w:spacing w:val="-10"/>
        </w:rPr>
        <w:t xml:space="preserve"> </w:t>
      </w:r>
      <w:r>
        <w:t>case</w:t>
      </w:r>
      <w:r w:rsidRPr="002768C7">
        <w:rPr>
          <w:spacing w:val="-10"/>
        </w:rPr>
        <w:t xml:space="preserve"> </w:t>
      </w:r>
      <w:r>
        <w:t>no</w:t>
      </w:r>
      <w:r w:rsidRPr="002768C7">
        <w:rPr>
          <w:spacing w:val="-9"/>
        </w:rPr>
        <w:t xml:space="preserve"> </w:t>
      </w:r>
      <w:r>
        <w:t>special</w:t>
      </w:r>
      <w:r w:rsidRPr="002768C7">
        <w:rPr>
          <w:spacing w:val="-8"/>
        </w:rPr>
        <w:t xml:space="preserve"> </w:t>
      </w:r>
      <w:r>
        <w:t>categories</w:t>
      </w:r>
      <w:r w:rsidRPr="002768C7">
        <w:rPr>
          <w:spacing w:val="-10"/>
        </w:rPr>
        <w:t xml:space="preserve"> </w:t>
      </w:r>
      <w:r>
        <w:t>of</w:t>
      </w:r>
      <w:r w:rsidRPr="002768C7">
        <w:rPr>
          <w:spacing w:val="-10"/>
        </w:rPr>
        <w:t xml:space="preserve"> </w:t>
      </w:r>
      <w:r>
        <w:t>personal data are affected, and the quantity of breached data and the number of affecte</w:t>
      </w:r>
      <w:r>
        <w:t>d data subjects is</w:t>
      </w:r>
      <w:r w:rsidRPr="002768C7">
        <w:rPr>
          <w:spacing w:val="-17"/>
        </w:rPr>
        <w:t xml:space="preserve"> </w:t>
      </w:r>
      <w:r>
        <w:t>low.</w:t>
      </w:r>
    </w:p>
    <w:p w14:paraId="0094DB5E" w14:textId="77777777" w:rsidR="00490AE0" w:rsidRDefault="002768C7">
      <w:pPr>
        <w:pStyle w:val="Listenabsatz"/>
        <w:numPr>
          <w:ilvl w:val="0"/>
          <w:numId w:val="1"/>
        </w:numPr>
        <w:tabs>
          <w:tab w:val="left" w:pos="677"/>
        </w:tabs>
        <w:spacing w:before="167" w:line="259" w:lineRule="auto"/>
        <w:ind w:right="104"/>
        <w:jc w:val="both"/>
      </w:pPr>
      <w:r>
        <w:t>G</w:t>
      </w:r>
      <w:r>
        <w:t>athering exact information on the unauthorized access is key for determining the risk level and preventing a new or continued attack. If the data had been copied from the database, it would obviously have been a risk-increasing fac</w:t>
      </w:r>
      <w:r>
        <w:t>tor. When uncertain about the specifics of the illegitimate access, the worse scenario should be considered and the risk should be assessed</w:t>
      </w:r>
      <w:r>
        <w:rPr>
          <w:spacing w:val="-8"/>
        </w:rPr>
        <w:t xml:space="preserve"> </w:t>
      </w:r>
      <w:r>
        <w:t>accordingly.</w:t>
      </w:r>
    </w:p>
    <w:p w14:paraId="69B05D6B" w14:textId="77777777" w:rsidR="00490AE0" w:rsidRDefault="002768C7">
      <w:pPr>
        <w:pStyle w:val="Listenabsatz"/>
        <w:numPr>
          <w:ilvl w:val="0"/>
          <w:numId w:val="1"/>
        </w:numPr>
        <w:tabs>
          <w:tab w:val="left" w:pos="677"/>
        </w:tabs>
        <w:spacing w:before="157" w:line="256" w:lineRule="auto"/>
        <w:ind w:right="105"/>
        <w:jc w:val="both"/>
      </w:pPr>
      <w:r>
        <w:t>The absence of a backup database can be considered a risk enhancing factor depending on the severity of</w:t>
      </w:r>
      <w:r>
        <w:t xml:space="preserve"> consequences for the data subjects resulting from the lack of availability of the</w:t>
      </w:r>
      <w:r>
        <w:rPr>
          <w:spacing w:val="-20"/>
        </w:rPr>
        <w:t xml:space="preserve"> </w:t>
      </w:r>
      <w:r>
        <w:t>data.</w:t>
      </w:r>
    </w:p>
    <w:p w14:paraId="2DFCBB86" w14:textId="77777777" w:rsidR="00490AE0" w:rsidRDefault="002768C7">
      <w:pPr>
        <w:pStyle w:val="berschrift3"/>
        <w:numPr>
          <w:ilvl w:val="2"/>
          <w:numId w:val="2"/>
        </w:numPr>
        <w:tabs>
          <w:tab w:val="left" w:pos="1396"/>
          <w:tab w:val="left" w:pos="1397"/>
        </w:tabs>
        <w:spacing w:before="165"/>
        <w:ind w:hanging="721"/>
      </w:pPr>
      <w:bookmarkStart w:id="7" w:name="_TOC_250054"/>
      <w:r>
        <w:rPr>
          <w:color w:val="1F4D77"/>
        </w:rPr>
        <w:t>CASE No. 02 – Mitigation and</w:t>
      </w:r>
      <w:r>
        <w:rPr>
          <w:color w:val="1F4D77"/>
          <w:spacing w:val="-4"/>
        </w:rPr>
        <w:t xml:space="preserve"> </w:t>
      </w:r>
      <w:bookmarkEnd w:id="7"/>
      <w:r>
        <w:rPr>
          <w:color w:val="1F4D77"/>
        </w:rPr>
        <w:t>obligations</w:t>
      </w:r>
    </w:p>
    <w:p w14:paraId="53B2C6F7" w14:textId="77777777" w:rsidR="00490AE0" w:rsidRDefault="002768C7">
      <w:pPr>
        <w:pStyle w:val="Listenabsatz"/>
        <w:numPr>
          <w:ilvl w:val="0"/>
          <w:numId w:val="1"/>
        </w:numPr>
        <w:tabs>
          <w:tab w:val="left" w:pos="677"/>
        </w:tabs>
        <w:spacing w:before="23" w:line="259" w:lineRule="auto"/>
        <w:ind w:right="106"/>
        <w:jc w:val="both"/>
      </w:pPr>
      <w:r>
        <w:t>Without</w:t>
      </w:r>
      <w:r>
        <w:rPr>
          <w:spacing w:val="-4"/>
        </w:rPr>
        <w:t xml:space="preserve"> </w:t>
      </w:r>
      <w:r>
        <w:t>a</w:t>
      </w:r>
      <w:r>
        <w:rPr>
          <w:spacing w:val="-3"/>
        </w:rPr>
        <w:t xml:space="preserve"> </w:t>
      </w:r>
      <w:r>
        <w:t>backup</w:t>
      </w:r>
      <w:r>
        <w:rPr>
          <w:spacing w:val="-4"/>
        </w:rPr>
        <w:t xml:space="preserve"> </w:t>
      </w:r>
      <w:r>
        <w:t>few</w:t>
      </w:r>
      <w:r>
        <w:rPr>
          <w:spacing w:val="-6"/>
        </w:rPr>
        <w:t xml:space="preserve"> </w:t>
      </w:r>
      <w:r>
        <w:t>measures</w:t>
      </w:r>
      <w:r>
        <w:rPr>
          <w:spacing w:val="-3"/>
        </w:rPr>
        <w:t xml:space="preserve"> </w:t>
      </w:r>
      <w:r>
        <w:t>to</w:t>
      </w:r>
      <w:r>
        <w:rPr>
          <w:spacing w:val="-1"/>
        </w:rPr>
        <w:t xml:space="preserve"> </w:t>
      </w:r>
      <w:r>
        <w:t>remediate</w:t>
      </w:r>
      <w:r>
        <w:rPr>
          <w:spacing w:val="-4"/>
        </w:rPr>
        <w:t xml:space="preserve"> </w:t>
      </w:r>
      <w:r>
        <w:t>the</w:t>
      </w:r>
      <w:r>
        <w:rPr>
          <w:spacing w:val="-3"/>
        </w:rPr>
        <w:t xml:space="preserve"> </w:t>
      </w:r>
      <w:r>
        <w:t>loss</w:t>
      </w:r>
      <w:r>
        <w:rPr>
          <w:spacing w:val="-5"/>
        </w:rPr>
        <w:t xml:space="preserve"> </w:t>
      </w:r>
      <w:r>
        <w:t>of</w:t>
      </w:r>
      <w:r>
        <w:rPr>
          <w:spacing w:val="-4"/>
        </w:rPr>
        <w:t xml:space="preserve"> </w:t>
      </w:r>
      <w:r>
        <w:t>personal</w:t>
      </w:r>
      <w:r>
        <w:rPr>
          <w:spacing w:val="-3"/>
        </w:rPr>
        <w:t xml:space="preserve"> </w:t>
      </w:r>
      <w:r>
        <w:t>data</w:t>
      </w:r>
      <w:r>
        <w:rPr>
          <w:spacing w:val="-3"/>
        </w:rPr>
        <w:t xml:space="preserve"> </w:t>
      </w:r>
      <w:r>
        <w:t>can</w:t>
      </w:r>
      <w:r>
        <w:rPr>
          <w:spacing w:val="-5"/>
        </w:rPr>
        <w:t xml:space="preserve"> </w:t>
      </w:r>
      <w:r>
        <w:t>be</w:t>
      </w:r>
      <w:r>
        <w:rPr>
          <w:spacing w:val="-3"/>
        </w:rPr>
        <w:t xml:space="preserve"> </w:t>
      </w:r>
      <w:r>
        <w:t>undertaken</w:t>
      </w:r>
      <w:r>
        <w:rPr>
          <w:spacing w:val="-4"/>
        </w:rPr>
        <w:t xml:space="preserve"> </w:t>
      </w:r>
      <w:r>
        <w:t>by</w:t>
      </w:r>
      <w:r>
        <w:rPr>
          <w:spacing w:val="-4"/>
        </w:rPr>
        <w:t xml:space="preserve"> </w:t>
      </w:r>
      <w:r>
        <w:t>the</w:t>
      </w:r>
      <w:r>
        <w:rPr>
          <w:spacing w:val="-3"/>
        </w:rPr>
        <w:t xml:space="preserve"> </w:t>
      </w:r>
      <w:r>
        <w:t>controller, and</w:t>
      </w:r>
      <w:r>
        <w:rPr>
          <w:spacing w:val="-15"/>
        </w:rPr>
        <w:t xml:space="preserve"> </w:t>
      </w:r>
      <w:r>
        <w:t>the</w:t>
      </w:r>
      <w:r>
        <w:rPr>
          <w:spacing w:val="-12"/>
        </w:rPr>
        <w:t xml:space="preserve"> </w:t>
      </w:r>
      <w:r>
        <w:t>data</w:t>
      </w:r>
      <w:r>
        <w:rPr>
          <w:spacing w:val="-13"/>
        </w:rPr>
        <w:t xml:space="preserve"> </w:t>
      </w:r>
      <w:r>
        <w:t>has</w:t>
      </w:r>
      <w:r>
        <w:rPr>
          <w:spacing w:val="-13"/>
        </w:rPr>
        <w:t xml:space="preserve"> </w:t>
      </w:r>
      <w:r>
        <w:t>to</w:t>
      </w:r>
      <w:r>
        <w:rPr>
          <w:spacing w:val="-12"/>
        </w:rPr>
        <w:t xml:space="preserve"> </w:t>
      </w:r>
      <w:r>
        <w:t>be</w:t>
      </w:r>
      <w:r>
        <w:rPr>
          <w:spacing w:val="-12"/>
        </w:rPr>
        <w:t xml:space="preserve"> </w:t>
      </w:r>
      <w:r>
        <w:t>collected</w:t>
      </w:r>
      <w:r>
        <w:rPr>
          <w:spacing w:val="-14"/>
        </w:rPr>
        <w:t xml:space="preserve"> </w:t>
      </w:r>
      <w:r>
        <w:t>again,</w:t>
      </w:r>
      <w:r>
        <w:rPr>
          <w:spacing w:val="-13"/>
        </w:rPr>
        <w:t xml:space="preserve"> </w:t>
      </w:r>
      <w:r>
        <w:t>unless</w:t>
      </w:r>
      <w:r>
        <w:rPr>
          <w:spacing w:val="-13"/>
        </w:rPr>
        <w:t xml:space="preserve"> </w:t>
      </w:r>
      <w:r>
        <w:t>some</w:t>
      </w:r>
      <w:r>
        <w:rPr>
          <w:spacing w:val="-15"/>
        </w:rPr>
        <w:t xml:space="preserve"> </w:t>
      </w:r>
      <w:r>
        <w:t>other</w:t>
      </w:r>
      <w:r>
        <w:rPr>
          <w:spacing w:val="-13"/>
        </w:rPr>
        <w:t xml:space="preserve"> </w:t>
      </w:r>
      <w:r>
        <w:t>source</w:t>
      </w:r>
      <w:r>
        <w:rPr>
          <w:spacing w:val="-12"/>
        </w:rPr>
        <w:t xml:space="preserve"> </w:t>
      </w:r>
      <w:r>
        <w:t>is</w:t>
      </w:r>
      <w:r>
        <w:rPr>
          <w:spacing w:val="-13"/>
        </w:rPr>
        <w:t xml:space="preserve"> </w:t>
      </w:r>
      <w:r>
        <w:t>available</w:t>
      </w:r>
      <w:r>
        <w:rPr>
          <w:spacing w:val="-12"/>
        </w:rPr>
        <w:t xml:space="preserve"> </w:t>
      </w:r>
      <w:r>
        <w:t>(e.g.</w:t>
      </w:r>
      <w:r>
        <w:rPr>
          <w:spacing w:val="-13"/>
        </w:rPr>
        <w:t xml:space="preserve"> </w:t>
      </w:r>
      <w:r>
        <w:t>order</w:t>
      </w:r>
      <w:r>
        <w:rPr>
          <w:spacing w:val="-13"/>
        </w:rPr>
        <w:t xml:space="preserve"> </w:t>
      </w:r>
      <w:r>
        <w:t>confirmation</w:t>
      </w:r>
      <w:r>
        <w:rPr>
          <w:spacing w:val="-14"/>
        </w:rPr>
        <w:t xml:space="preserve"> </w:t>
      </w:r>
      <w:r>
        <w:t>e-mails). Without a backup, data may be lost and the severity will depend on the impact for the</w:t>
      </w:r>
      <w:r>
        <w:rPr>
          <w:spacing w:val="-20"/>
        </w:rPr>
        <w:t xml:space="preserve"> </w:t>
      </w:r>
      <w:r>
        <w:t>individuals.</w:t>
      </w:r>
    </w:p>
    <w:p w14:paraId="0C87CFEB" w14:textId="77777777" w:rsidR="00490AE0" w:rsidRDefault="002768C7">
      <w:pPr>
        <w:pStyle w:val="Listenabsatz"/>
        <w:numPr>
          <w:ilvl w:val="0"/>
          <w:numId w:val="1"/>
        </w:numPr>
        <w:tabs>
          <w:tab w:val="left" w:pos="677"/>
        </w:tabs>
        <w:spacing w:line="259" w:lineRule="auto"/>
        <w:ind w:right="106"/>
        <w:jc w:val="both"/>
      </w:pPr>
      <w:r>
        <w:t>The restoration of the data should not prove to be overly pro</w:t>
      </w:r>
      <w:r>
        <w:t>blematic</w:t>
      </w:r>
      <w:r>
        <w:rPr>
          <w:vertAlign w:val="superscript"/>
        </w:rPr>
        <w:t>14</w:t>
      </w:r>
      <w:r>
        <w:t xml:space="preserve"> if the data is still available on paper, but given the lack of an electronic backup database, a notification to the SA is considered necessary, as the restoration</w:t>
      </w:r>
      <w:r>
        <w:rPr>
          <w:spacing w:val="-10"/>
        </w:rPr>
        <w:t xml:space="preserve"> </w:t>
      </w:r>
      <w:r>
        <w:t>of</w:t>
      </w:r>
      <w:r>
        <w:rPr>
          <w:spacing w:val="-8"/>
        </w:rPr>
        <w:t xml:space="preserve"> </w:t>
      </w:r>
      <w:r>
        <w:t>the</w:t>
      </w:r>
      <w:r>
        <w:rPr>
          <w:spacing w:val="-6"/>
        </w:rPr>
        <w:t xml:space="preserve"> </w:t>
      </w:r>
      <w:r>
        <w:t>data</w:t>
      </w:r>
      <w:r>
        <w:rPr>
          <w:spacing w:val="-7"/>
        </w:rPr>
        <w:t xml:space="preserve"> </w:t>
      </w:r>
      <w:r>
        <w:t>took</w:t>
      </w:r>
      <w:r>
        <w:rPr>
          <w:spacing w:val="-6"/>
        </w:rPr>
        <w:t xml:space="preserve"> </w:t>
      </w:r>
      <w:r>
        <w:t>some</w:t>
      </w:r>
      <w:r>
        <w:rPr>
          <w:spacing w:val="-8"/>
        </w:rPr>
        <w:t xml:space="preserve"> </w:t>
      </w:r>
      <w:r>
        <w:t>time</w:t>
      </w:r>
      <w:r>
        <w:rPr>
          <w:spacing w:val="-9"/>
        </w:rPr>
        <w:t xml:space="preserve"> </w:t>
      </w:r>
      <w:r>
        <w:t>and</w:t>
      </w:r>
      <w:r>
        <w:rPr>
          <w:spacing w:val="-6"/>
        </w:rPr>
        <w:t xml:space="preserve"> </w:t>
      </w:r>
      <w:r>
        <w:t>could</w:t>
      </w:r>
      <w:r>
        <w:rPr>
          <w:spacing w:val="-7"/>
        </w:rPr>
        <w:t xml:space="preserve"> </w:t>
      </w:r>
      <w:r>
        <w:t>cause</w:t>
      </w:r>
      <w:r>
        <w:rPr>
          <w:spacing w:val="-6"/>
        </w:rPr>
        <w:t xml:space="preserve"> </w:t>
      </w:r>
      <w:r>
        <w:t>some</w:t>
      </w:r>
      <w:r>
        <w:rPr>
          <w:spacing w:val="-7"/>
        </w:rPr>
        <w:t xml:space="preserve"> </w:t>
      </w:r>
      <w:r>
        <w:t>delays</w:t>
      </w:r>
      <w:r>
        <w:rPr>
          <w:spacing w:val="-8"/>
        </w:rPr>
        <w:t xml:space="preserve"> </w:t>
      </w:r>
      <w:r>
        <w:t>in</w:t>
      </w:r>
      <w:r>
        <w:rPr>
          <w:spacing w:val="-9"/>
        </w:rPr>
        <w:t xml:space="preserve"> </w:t>
      </w:r>
      <w:r>
        <w:t>the</w:t>
      </w:r>
      <w:r>
        <w:rPr>
          <w:spacing w:val="-7"/>
        </w:rPr>
        <w:t xml:space="preserve"> </w:t>
      </w:r>
      <w:r>
        <w:t>orders’</w:t>
      </w:r>
      <w:r>
        <w:rPr>
          <w:spacing w:val="-7"/>
        </w:rPr>
        <w:t xml:space="preserve"> </w:t>
      </w:r>
      <w:r>
        <w:t>delivery</w:t>
      </w:r>
      <w:r>
        <w:rPr>
          <w:spacing w:val="-7"/>
        </w:rPr>
        <w:t xml:space="preserve"> </w:t>
      </w:r>
      <w:r>
        <w:t>to</w:t>
      </w:r>
      <w:r>
        <w:rPr>
          <w:spacing w:val="-8"/>
        </w:rPr>
        <w:t xml:space="preserve"> </w:t>
      </w:r>
      <w:r>
        <w:t>customers</w:t>
      </w:r>
      <w:r>
        <w:rPr>
          <w:spacing w:val="-8"/>
        </w:rPr>
        <w:t xml:space="preserve"> </w:t>
      </w:r>
      <w:r>
        <w:t>and a considerable amount of meta-data (e.g. logs, time stamps) might not be</w:t>
      </w:r>
      <w:r>
        <w:rPr>
          <w:spacing w:val="-15"/>
        </w:rPr>
        <w:t xml:space="preserve"> </w:t>
      </w:r>
      <w:r>
        <w:t>retrievable.</w:t>
      </w:r>
    </w:p>
    <w:p w14:paraId="51402A36" w14:textId="77777777" w:rsidR="00490AE0" w:rsidRDefault="002768C7">
      <w:pPr>
        <w:pStyle w:val="Listenabsatz"/>
        <w:numPr>
          <w:ilvl w:val="0"/>
          <w:numId w:val="1"/>
        </w:numPr>
        <w:tabs>
          <w:tab w:val="left" w:pos="677"/>
        </w:tabs>
        <w:spacing w:line="259" w:lineRule="auto"/>
        <w:ind w:right="101"/>
        <w:jc w:val="both"/>
      </w:pPr>
      <w:r>
        <w:t>Informing the data subjects about the breach may also depend on the length of time the personal data is unavailable and the difficulties it migh</w:t>
      </w:r>
      <w:r>
        <w:t>t cause in the operation of the controller as a result (e.g. delays in transferring</w:t>
      </w:r>
      <w:r>
        <w:rPr>
          <w:spacing w:val="-5"/>
        </w:rPr>
        <w:t xml:space="preserve"> </w:t>
      </w:r>
      <w:r>
        <w:t>employee’s</w:t>
      </w:r>
      <w:r>
        <w:rPr>
          <w:spacing w:val="-4"/>
        </w:rPr>
        <w:t xml:space="preserve"> </w:t>
      </w:r>
      <w:r>
        <w:t>payments).</w:t>
      </w:r>
      <w:r>
        <w:rPr>
          <w:spacing w:val="-5"/>
        </w:rPr>
        <w:t xml:space="preserve"> </w:t>
      </w:r>
      <w:r>
        <w:t>As</w:t>
      </w:r>
      <w:r>
        <w:rPr>
          <w:spacing w:val="-4"/>
        </w:rPr>
        <w:t xml:space="preserve"> </w:t>
      </w:r>
      <w:r>
        <w:t>these</w:t>
      </w:r>
      <w:r>
        <w:rPr>
          <w:spacing w:val="-4"/>
        </w:rPr>
        <w:t xml:space="preserve"> </w:t>
      </w:r>
      <w:r>
        <w:t>delays</w:t>
      </w:r>
      <w:r>
        <w:rPr>
          <w:spacing w:val="-2"/>
        </w:rPr>
        <w:t xml:space="preserve"> </w:t>
      </w:r>
      <w:r>
        <w:t>in</w:t>
      </w:r>
      <w:r>
        <w:rPr>
          <w:spacing w:val="-4"/>
        </w:rPr>
        <w:t xml:space="preserve"> </w:t>
      </w:r>
      <w:r>
        <w:t>payments</w:t>
      </w:r>
      <w:r>
        <w:rPr>
          <w:spacing w:val="-4"/>
        </w:rPr>
        <w:t xml:space="preserve"> </w:t>
      </w:r>
      <w:r>
        <w:t>and</w:t>
      </w:r>
      <w:r>
        <w:rPr>
          <w:spacing w:val="-3"/>
        </w:rPr>
        <w:t xml:space="preserve"> </w:t>
      </w:r>
      <w:r>
        <w:t>deliveries</w:t>
      </w:r>
      <w:r>
        <w:rPr>
          <w:spacing w:val="-4"/>
        </w:rPr>
        <w:t xml:space="preserve"> </w:t>
      </w:r>
      <w:r>
        <w:t>may</w:t>
      </w:r>
      <w:r>
        <w:rPr>
          <w:spacing w:val="-1"/>
        </w:rPr>
        <w:t xml:space="preserve"> </w:t>
      </w:r>
      <w:r>
        <w:t>lead</w:t>
      </w:r>
      <w:r>
        <w:rPr>
          <w:spacing w:val="-3"/>
        </w:rPr>
        <w:t xml:space="preserve"> </w:t>
      </w:r>
      <w:r>
        <w:t>to</w:t>
      </w:r>
      <w:r>
        <w:rPr>
          <w:spacing w:val="-3"/>
        </w:rPr>
        <w:t xml:space="preserve"> </w:t>
      </w:r>
      <w:r>
        <w:t>financial</w:t>
      </w:r>
      <w:r>
        <w:rPr>
          <w:spacing w:val="-2"/>
        </w:rPr>
        <w:t xml:space="preserve"> </w:t>
      </w:r>
      <w:r>
        <w:t>loss</w:t>
      </w:r>
      <w:r>
        <w:rPr>
          <w:spacing w:val="1"/>
        </w:rPr>
        <w:t xml:space="preserve"> </w:t>
      </w:r>
      <w:r>
        <w:t>for the individuals whose data has been compromised, one could also argue the br</w:t>
      </w:r>
      <w:r>
        <w:t>each is likely to result in a high</w:t>
      </w:r>
      <w:r>
        <w:rPr>
          <w:spacing w:val="-7"/>
        </w:rPr>
        <w:t xml:space="preserve"> </w:t>
      </w:r>
      <w:r>
        <w:t>risk.</w:t>
      </w:r>
      <w:r>
        <w:rPr>
          <w:spacing w:val="-7"/>
        </w:rPr>
        <w:t xml:space="preserve"> </w:t>
      </w:r>
      <w:r>
        <w:t>Also,</w:t>
      </w:r>
      <w:r>
        <w:rPr>
          <w:spacing w:val="-7"/>
        </w:rPr>
        <w:t xml:space="preserve"> </w:t>
      </w:r>
      <w:r>
        <w:t>it</w:t>
      </w:r>
      <w:r>
        <w:rPr>
          <w:spacing w:val="-9"/>
        </w:rPr>
        <w:t xml:space="preserve"> </w:t>
      </w:r>
      <w:r>
        <w:t>might</w:t>
      </w:r>
      <w:r>
        <w:rPr>
          <w:spacing w:val="-7"/>
        </w:rPr>
        <w:t xml:space="preserve"> </w:t>
      </w:r>
      <w:r>
        <w:t>not</w:t>
      </w:r>
      <w:r>
        <w:rPr>
          <w:spacing w:val="-11"/>
        </w:rPr>
        <w:t xml:space="preserve"> </w:t>
      </w:r>
      <w:r>
        <w:t>be</w:t>
      </w:r>
      <w:r>
        <w:rPr>
          <w:spacing w:val="-6"/>
        </w:rPr>
        <w:t xml:space="preserve"> </w:t>
      </w:r>
      <w:r>
        <w:t>possible</w:t>
      </w:r>
      <w:r>
        <w:rPr>
          <w:spacing w:val="-9"/>
        </w:rPr>
        <w:t xml:space="preserve"> </w:t>
      </w:r>
      <w:r>
        <w:t>to</w:t>
      </w:r>
      <w:r>
        <w:rPr>
          <w:spacing w:val="-8"/>
        </w:rPr>
        <w:t xml:space="preserve"> </w:t>
      </w:r>
      <w:r>
        <w:t>avoid</w:t>
      </w:r>
      <w:r>
        <w:rPr>
          <w:spacing w:val="-7"/>
        </w:rPr>
        <w:t xml:space="preserve"> </w:t>
      </w:r>
      <w:r>
        <w:t>informing</w:t>
      </w:r>
      <w:r>
        <w:rPr>
          <w:spacing w:val="-7"/>
        </w:rPr>
        <w:t xml:space="preserve"> </w:t>
      </w:r>
      <w:r>
        <w:t>the</w:t>
      </w:r>
      <w:r>
        <w:rPr>
          <w:spacing w:val="-6"/>
        </w:rPr>
        <w:t xml:space="preserve"> </w:t>
      </w:r>
      <w:r>
        <w:t>data</w:t>
      </w:r>
      <w:r>
        <w:rPr>
          <w:spacing w:val="-7"/>
        </w:rPr>
        <w:t xml:space="preserve"> </w:t>
      </w:r>
      <w:r>
        <w:t>subjects</w:t>
      </w:r>
      <w:r>
        <w:rPr>
          <w:spacing w:val="-9"/>
        </w:rPr>
        <w:t xml:space="preserve"> </w:t>
      </w:r>
      <w:r>
        <w:t>if</w:t>
      </w:r>
      <w:r>
        <w:rPr>
          <w:spacing w:val="-7"/>
        </w:rPr>
        <w:t xml:space="preserve"> </w:t>
      </w:r>
      <w:r>
        <w:t>their</w:t>
      </w:r>
      <w:r>
        <w:rPr>
          <w:spacing w:val="-7"/>
        </w:rPr>
        <w:t xml:space="preserve"> </w:t>
      </w:r>
      <w:r>
        <w:t>contribution</w:t>
      </w:r>
      <w:r>
        <w:rPr>
          <w:spacing w:val="-10"/>
        </w:rPr>
        <w:t xml:space="preserve"> </w:t>
      </w:r>
      <w:r>
        <w:t>is</w:t>
      </w:r>
      <w:r>
        <w:rPr>
          <w:spacing w:val="-7"/>
        </w:rPr>
        <w:t xml:space="preserve"> </w:t>
      </w:r>
      <w:r>
        <w:t>needed</w:t>
      </w:r>
      <w:r>
        <w:rPr>
          <w:spacing w:val="-7"/>
        </w:rPr>
        <w:t xml:space="preserve"> </w:t>
      </w:r>
      <w:r>
        <w:t>for restoring the encrypted</w:t>
      </w:r>
      <w:r>
        <w:rPr>
          <w:spacing w:val="-3"/>
        </w:rPr>
        <w:t xml:space="preserve"> </w:t>
      </w:r>
      <w:r>
        <w:t>data.</w:t>
      </w:r>
    </w:p>
    <w:p w14:paraId="25A02A2B" w14:textId="77777777" w:rsidR="00490AE0" w:rsidRDefault="002768C7">
      <w:pPr>
        <w:pStyle w:val="Listenabsatz"/>
        <w:numPr>
          <w:ilvl w:val="0"/>
          <w:numId w:val="1"/>
        </w:numPr>
        <w:tabs>
          <w:tab w:val="left" w:pos="677"/>
        </w:tabs>
        <w:spacing w:before="158" w:line="259" w:lineRule="auto"/>
        <w:ind w:right="105"/>
        <w:jc w:val="both"/>
      </w:pPr>
      <w:r>
        <w:t>This case serves as an example for a ransomware attack with risk to the rights and freedoms of the data subjects, but not reaching high risk. It should be documented in accordance with Article 33 (5) and notified to the SA in accordance with Article 33 (1)</w:t>
      </w:r>
      <w:r>
        <w:t>. The organisation may also need (or be required by the SA) to update and remediate its organizational and technical personal data security handling and risk mitigation measures and</w:t>
      </w:r>
      <w:r>
        <w:rPr>
          <w:spacing w:val="-2"/>
        </w:rPr>
        <w:t xml:space="preserve"> </w:t>
      </w:r>
      <w:r>
        <w:t>procedures.</w:t>
      </w:r>
    </w:p>
    <w:p w14:paraId="0C7E7137" w14:textId="77777777" w:rsidR="00490AE0" w:rsidRDefault="00490AE0">
      <w:pPr>
        <w:pStyle w:val="Textkrper"/>
        <w:spacing w:before="12"/>
        <w:rPr>
          <w:sz w:val="12"/>
        </w:rPr>
      </w:pPr>
    </w:p>
    <w:tbl>
      <w:tblPr>
        <w:tblStyle w:val="TableNormal"/>
        <w:tblW w:w="0" w:type="auto"/>
        <w:tblInd w:w="681"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9"/>
        <w:gridCol w:w="3003"/>
        <w:gridCol w:w="3007"/>
      </w:tblGrid>
      <w:tr w:rsidR="00490AE0" w14:paraId="06F9CBBF" w14:textId="77777777">
        <w:trPr>
          <w:trHeight w:val="243"/>
        </w:trPr>
        <w:tc>
          <w:tcPr>
            <w:tcW w:w="9019" w:type="dxa"/>
            <w:gridSpan w:val="3"/>
            <w:tcBorders>
              <w:bottom w:val="single" w:sz="12" w:space="0" w:color="F4AF82"/>
            </w:tcBorders>
            <w:shd w:val="clear" w:color="auto" w:fill="9CC1E4"/>
          </w:tcPr>
          <w:p w14:paraId="69CA0A4B" w14:textId="77777777" w:rsidR="00490AE0" w:rsidRDefault="002768C7">
            <w:pPr>
              <w:pStyle w:val="TableParagraph"/>
              <w:spacing w:line="221" w:lineRule="exact"/>
              <w:ind w:left="2619" w:right="2478"/>
              <w:rPr>
                <w:b/>
                <w:sz w:val="20"/>
              </w:rPr>
            </w:pPr>
            <w:r>
              <w:rPr>
                <w:b/>
                <w:sz w:val="20"/>
              </w:rPr>
              <w:t>Actions necessary based on the identified risks</w:t>
            </w:r>
          </w:p>
        </w:tc>
      </w:tr>
      <w:tr w:rsidR="00490AE0" w14:paraId="7BDDBE9C" w14:textId="77777777">
        <w:trPr>
          <w:trHeight w:val="246"/>
        </w:trPr>
        <w:tc>
          <w:tcPr>
            <w:tcW w:w="3009" w:type="dxa"/>
            <w:tcBorders>
              <w:top w:val="single" w:sz="12" w:space="0" w:color="F4AF82"/>
            </w:tcBorders>
            <w:shd w:val="clear" w:color="auto" w:fill="9CC1E4"/>
          </w:tcPr>
          <w:p w14:paraId="380A1276" w14:textId="77777777" w:rsidR="00490AE0" w:rsidRDefault="002768C7">
            <w:pPr>
              <w:pStyle w:val="TableParagraph"/>
              <w:spacing w:before="4"/>
              <w:ind w:left="585" w:right="439"/>
              <w:rPr>
                <w:sz w:val="20"/>
              </w:rPr>
            </w:pPr>
            <w:r>
              <w:rPr>
                <w:sz w:val="20"/>
              </w:rPr>
              <w:t>Internal documentation</w:t>
            </w:r>
          </w:p>
        </w:tc>
        <w:tc>
          <w:tcPr>
            <w:tcW w:w="3003" w:type="dxa"/>
            <w:tcBorders>
              <w:top w:val="single" w:sz="12" w:space="0" w:color="F4AF82"/>
            </w:tcBorders>
            <w:shd w:val="clear" w:color="auto" w:fill="9CC1E4"/>
          </w:tcPr>
          <w:p w14:paraId="75731BEB" w14:textId="77777777" w:rsidR="00490AE0" w:rsidRDefault="002768C7">
            <w:pPr>
              <w:pStyle w:val="TableParagraph"/>
              <w:spacing w:before="4"/>
              <w:ind w:left="835" w:right="688"/>
              <w:rPr>
                <w:sz w:val="20"/>
              </w:rPr>
            </w:pPr>
            <w:r>
              <w:rPr>
                <w:sz w:val="20"/>
              </w:rPr>
              <w:t>Notification to SA</w:t>
            </w:r>
          </w:p>
        </w:tc>
        <w:tc>
          <w:tcPr>
            <w:tcW w:w="3007" w:type="dxa"/>
            <w:tcBorders>
              <w:top w:val="single" w:sz="12" w:space="0" w:color="F4AF82"/>
            </w:tcBorders>
            <w:shd w:val="clear" w:color="auto" w:fill="9CC1E4"/>
          </w:tcPr>
          <w:p w14:paraId="5C030B84" w14:textId="77777777" w:rsidR="00490AE0" w:rsidRDefault="002768C7">
            <w:pPr>
              <w:pStyle w:val="TableParagraph"/>
              <w:spacing w:before="4"/>
              <w:ind w:left="236" w:right="91"/>
              <w:rPr>
                <w:sz w:val="20"/>
              </w:rPr>
            </w:pPr>
            <w:r>
              <w:rPr>
                <w:sz w:val="20"/>
              </w:rPr>
              <w:t>Communication to data subjects</w:t>
            </w:r>
          </w:p>
        </w:tc>
      </w:tr>
      <w:tr w:rsidR="00490AE0" w14:paraId="40E5164A" w14:textId="77777777">
        <w:trPr>
          <w:trHeight w:val="244"/>
        </w:trPr>
        <w:tc>
          <w:tcPr>
            <w:tcW w:w="3009" w:type="dxa"/>
            <w:shd w:val="clear" w:color="auto" w:fill="9CC1E4"/>
          </w:tcPr>
          <w:p w14:paraId="04E669F3" w14:textId="77777777" w:rsidR="00490AE0" w:rsidRDefault="002768C7">
            <w:pPr>
              <w:pStyle w:val="TableParagraph"/>
              <w:spacing w:before="0" w:line="221" w:lineRule="exact"/>
              <w:ind w:left="147"/>
              <w:rPr>
                <w:rFonts w:ascii="Wingdings" w:hAnsi="Wingdings"/>
                <w:b/>
                <w:sz w:val="20"/>
              </w:rPr>
            </w:pPr>
            <w:r>
              <w:rPr>
                <w:rFonts w:ascii="Wingdings" w:hAnsi="Wingdings"/>
                <w:b/>
                <w:color w:val="00AF4F"/>
                <w:w w:val="99"/>
                <w:sz w:val="20"/>
              </w:rPr>
              <w:t></w:t>
            </w:r>
          </w:p>
        </w:tc>
        <w:tc>
          <w:tcPr>
            <w:tcW w:w="3003" w:type="dxa"/>
            <w:shd w:val="clear" w:color="auto" w:fill="9CC1E4"/>
          </w:tcPr>
          <w:p w14:paraId="167B4BBF" w14:textId="77777777" w:rsidR="00490AE0" w:rsidRDefault="002768C7">
            <w:pPr>
              <w:pStyle w:val="TableParagraph"/>
              <w:spacing w:before="0" w:line="221" w:lineRule="exact"/>
              <w:ind w:left="149"/>
              <w:rPr>
                <w:rFonts w:ascii="Wingdings" w:hAnsi="Wingdings"/>
                <w:sz w:val="20"/>
              </w:rPr>
            </w:pPr>
            <w:r>
              <w:rPr>
                <w:rFonts w:ascii="Wingdings" w:hAnsi="Wingdings"/>
                <w:color w:val="00AF4F"/>
                <w:w w:val="99"/>
                <w:sz w:val="20"/>
              </w:rPr>
              <w:t></w:t>
            </w:r>
          </w:p>
        </w:tc>
        <w:tc>
          <w:tcPr>
            <w:tcW w:w="3007" w:type="dxa"/>
            <w:shd w:val="clear" w:color="auto" w:fill="9CC1E4"/>
          </w:tcPr>
          <w:p w14:paraId="1315A845" w14:textId="77777777" w:rsidR="00490AE0" w:rsidRDefault="002768C7">
            <w:pPr>
              <w:pStyle w:val="TableParagraph"/>
              <w:spacing w:before="0" w:line="224" w:lineRule="exact"/>
              <w:rPr>
                <w:b/>
                <w:sz w:val="20"/>
              </w:rPr>
            </w:pPr>
            <w:r>
              <w:rPr>
                <w:b/>
                <w:color w:val="FF0000"/>
                <w:w w:val="99"/>
                <w:sz w:val="20"/>
              </w:rPr>
              <w:t>X</w:t>
            </w:r>
          </w:p>
        </w:tc>
      </w:tr>
    </w:tbl>
    <w:p w14:paraId="2F94E9B4" w14:textId="77777777" w:rsidR="00490AE0" w:rsidRDefault="00490AE0">
      <w:pPr>
        <w:pStyle w:val="Textkrper"/>
        <w:rPr>
          <w:sz w:val="20"/>
        </w:rPr>
      </w:pPr>
    </w:p>
    <w:p w14:paraId="54AF8937" w14:textId="77777777" w:rsidR="00490AE0" w:rsidRDefault="00490AE0">
      <w:pPr>
        <w:pStyle w:val="Textkrper"/>
      </w:pPr>
    </w:p>
    <w:p w14:paraId="373E2C31" w14:textId="77777777" w:rsidR="00490AE0" w:rsidRDefault="002768C7">
      <w:pPr>
        <w:pStyle w:val="berschrift2"/>
        <w:numPr>
          <w:ilvl w:val="1"/>
          <w:numId w:val="2"/>
        </w:numPr>
        <w:tabs>
          <w:tab w:val="left" w:pos="1255"/>
          <w:tab w:val="left" w:pos="1256"/>
        </w:tabs>
        <w:spacing w:before="19" w:after="19"/>
        <w:ind w:left="1255" w:hanging="580"/>
      </w:pPr>
      <w:bookmarkStart w:id="8" w:name="_TOC_250053"/>
      <w:r>
        <w:rPr>
          <w:color w:val="2D74B5"/>
        </w:rPr>
        <w:t>CASE No. 03: Ransomware with backup and without exfiltration in a</w:t>
      </w:r>
      <w:r>
        <w:rPr>
          <w:color w:val="2D74B5"/>
          <w:spacing w:val="-16"/>
        </w:rPr>
        <w:t xml:space="preserve"> </w:t>
      </w:r>
      <w:bookmarkEnd w:id="8"/>
      <w:r>
        <w:rPr>
          <w:color w:val="2D74B5"/>
        </w:rPr>
        <w:t>hospital</w:t>
      </w:r>
    </w:p>
    <w:p w14:paraId="67322E9D" w14:textId="77777777" w:rsidR="00490AE0" w:rsidRDefault="002768C7">
      <w:pPr>
        <w:pStyle w:val="Textkrper"/>
        <w:ind w:left="669"/>
        <w:rPr>
          <w:rFonts w:ascii="Calibri Light"/>
          <w:sz w:val="20"/>
        </w:rPr>
      </w:pPr>
      <w:r>
        <w:rPr>
          <w:rFonts w:ascii="Calibri Light"/>
          <w:sz w:val="20"/>
        </w:rPr>
      </w:r>
      <w:r>
        <w:rPr>
          <w:rFonts w:ascii="Calibri Light"/>
          <w:sz w:val="20"/>
        </w:rPr>
        <w:pict w14:anchorId="3A02E69C">
          <v:group id="_x0000_s1099" style="width:468.25pt;height:172.2pt;mso-position-horizontal-relative:char;mso-position-vertical-relative:line" coordsize="9365,3444">
            <v:rect id="_x0000_s1102" style="position:absolute;left:7;top:7;width:9348;height:3428" fillcolor="#e6e6e6" stroked="f"/>
            <v:shape id="_x0000_s1101" style="position:absolute;width:9365;height:3444" coordsize="9365,3444" o:spt="100" adj="0,,0" path="m9365,l,,,3444r9365,l9365,3437r-9351,l7,3430r7,l14,14r-7,l14,7r9351,l9365,xm14,3430r-7,l14,3437r,-7xm9350,3430r-9336,l14,3437r9336,l9350,3430xm9350,7r,3430l9358,3430r7,l9365,14r-7,l9350,7xm9365,3430r-7,l9350,3437r15,l9365,3430xm14,7l7,14r7,l14,7xm9350,7l14,7r,7l9350,14r,-7xm9365,7r-15,l9358,14r7,l9365,7xe" fillcolor="black" stroked="f">
              <v:stroke joinstyle="round"/>
              <v:formulas/>
              <v:path arrowok="t" o:connecttype="segments"/>
            </v:shape>
            <v:shape id="_x0000_s1100" type="#_x0000_t202" style="position:absolute;left:7;top:7;width:9348;height:3428" filled="f" stroked="f">
              <v:textbox inset="0,0,0,0">
                <w:txbxContent>
                  <w:p w14:paraId="64906757" w14:textId="77777777" w:rsidR="00490AE0" w:rsidRDefault="002768C7">
                    <w:pPr>
                      <w:spacing w:before="76" w:line="259" w:lineRule="auto"/>
                      <w:ind w:left="151" w:right="144"/>
                      <w:jc w:val="both"/>
                    </w:pPr>
                    <w:r>
                      <w:t>The information system of a hospital / healthcare centre was exposed to a ransomware attack and a significant</w:t>
                    </w:r>
                    <w:r>
                      <w:rPr>
                        <w:spacing w:val="-6"/>
                      </w:rPr>
                      <w:t xml:space="preserve"> </w:t>
                    </w:r>
                    <w:r>
                      <w:t>proportion</w:t>
                    </w:r>
                    <w:r>
                      <w:rPr>
                        <w:spacing w:val="-6"/>
                      </w:rPr>
                      <w:t xml:space="preserve"> </w:t>
                    </w:r>
                    <w:r>
                      <w:t>of</w:t>
                    </w:r>
                    <w:r>
                      <w:rPr>
                        <w:spacing w:val="-6"/>
                      </w:rPr>
                      <w:t xml:space="preserve"> </w:t>
                    </w:r>
                    <w:r>
                      <w:t>its</w:t>
                    </w:r>
                    <w:r>
                      <w:rPr>
                        <w:spacing w:val="-8"/>
                      </w:rPr>
                      <w:t xml:space="preserve"> </w:t>
                    </w:r>
                    <w:r>
                      <w:t>data</w:t>
                    </w:r>
                    <w:r>
                      <w:rPr>
                        <w:spacing w:val="-6"/>
                      </w:rPr>
                      <w:t xml:space="preserve"> </w:t>
                    </w:r>
                    <w:r>
                      <w:t>was</w:t>
                    </w:r>
                    <w:r>
                      <w:rPr>
                        <w:spacing w:val="-6"/>
                      </w:rPr>
                      <w:t xml:space="preserve"> </w:t>
                    </w:r>
                    <w:r>
                      <w:t>encrypted</w:t>
                    </w:r>
                    <w:r>
                      <w:rPr>
                        <w:spacing w:val="-5"/>
                      </w:rPr>
                      <w:t xml:space="preserve"> </w:t>
                    </w:r>
                    <w:r>
                      <w:t>by</w:t>
                    </w:r>
                    <w:r>
                      <w:rPr>
                        <w:spacing w:val="-5"/>
                      </w:rPr>
                      <w:t xml:space="preserve"> </w:t>
                    </w:r>
                    <w:r>
                      <w:t>the</w:t>
                    </w:r>
                    <w:r>
                      <w:rPr>
                        <w:spacing w:val="-8"/>
                      </w:rPr>
                      <w:t xml:space="preserve"> </w:t>
                    </w:r>
                    <w:r>
                      <w:t>attacker.</w:t>
                    </w:r>
                    <w:r>
                      <w:rPr>
                        <w:spacing w:val="-6"/>
                      </w:rPr>
                      <w:t xml:space="preserve"> </w:t>
                    </w:r>
                    <w:r>
                      <w:t>The</w:t>
                    </w:r>
                    <w:r>
                      <w:rPr>
                        <w:spacing w:val="-5"/>
                      </w:rPr>
                      <w:t xml:space="preserve"> </w:t>
                    </w:r>
                    <w:r>
                      <w:t>company</w:t>
                    </w:r>
                    <w:r>
                      <w:rPr>
                        <w:spacing w:val="-5"/>
                      </w:rPr>
                      <w:t xml:space="preserve"> </w:t>
                    </w:r>
                    <w:r>
                      <w:t>is</w:t>
                    </w:r>
                    <w:r>
                      <w:rPr>
                        <w:spacing w:val="-6"/>
                      </w:rPr>
                      <w:t xml:space="preserve"> </w:t>
                    </w:r>
                    <w:r>
                      <w:t>using</w:t>
                    </w:r>
                    <w:r>
                      <w:rPr>
                        <w:spacing w:val="-6"/>
                      </w:rPr>
                      <w:t xml:space="preserve"> </w:t>
                    </w:r>
                    <w:r>
                      <w:t>the</w:t>
                    </w:r>
                    <w:r>
                      <w:rPr>
                        <w:spacing w:val="-5"/>
                      </w:rPr>
                      <w:t xml:space="preserve"> </w:t>
                    </w:r>
                    <w:r>
                      <w:t>expertise</w:t>
                    </w:r>
                    <w:r>
                      <w:rPr>
                        <w:spacing w:val="-5"/>
                      </w:rPr>
                      <w:t xml:space="preserve"> </w:t>
                    </w:r>
                    <w:r>
                      <w:t xml:space="preserve">of an external cybersecurity company to monitor their network. Logs tracing all data flows leaving the company (including outbound </w:t>
                    </w:r>
                    <w:proofErr w:type="gramStart"/>
                    <w:r>
                      <w:t>email</w:t>
                    </w:r>
                    <w:proofErr w:type="gramEnd"/>
                    <w:r>
                      <w:t>) are available. After analysing the logs and the data the other detection systems have collected</w:t>
                    </w:r>
                    <w:r>
                      <w:t xml:space="preserve"> the internal investigation aided by the cybersecurity company determined that the perpetrator only encrypted the data without exfiltrating it. The logs show no outward</w:t>
                    </w:r>
                    <w:r>
                      <w:rPr>
                        <w:spacing w:val="-4"/>
                      </w:rPr>
                      <w:t xml:space="preserve"> </w:t>
                    </w:r>
                    <w:r>
                      <w:t>data</w:t>
                    </w:r>
                    <w:r>
                      <w:rPr>
                        <w:spacing w:val="-2"/>
                      </w:rPr>
                      <w:t xml:space="preserve"> </w:t>
                    </w:r>
                    <w:r>
                      <w:t>flow</w:t>
                    </w:r>
                    <w:r>
                      <w:rPr>
                        <w:spacing w:val="-3"/>
                      </w:rPr>
                      <w:t xml:space="preserve"> </w:t>
                    </w:r>
                    <w:r>
                      <w:t>in</w:t>
                    </w:r>
                    <w:r>
                      <w:rPr>
                        <w:spacing w:val="-3"/>
                      </w:rPr>
                      <w:t xml:space="preserve"> </w:t>
                    </w:r>
                    <w:r>
                      <w:t>the</w:t>
                    </w:r>
                    <w:r>
                      <w:rPr>
                        <w:spacing w:val="-5"/>
                      </w:rPr>
                      <w:t xml:space="preserve"> </w:t>
                    </w:r>
                    <w:r>
                      <w:t>timeframe</w:t>
                    </w:r>
                    <w:r>
                      <w:rPr>
                        <w:spacing w:val="-4"/>
                      </w:rPr>
                      <w:t xml:space="preserve"> </w:t>
                    </w:r>
                    <w:r>
                      <w:t>of</w:t>
                    </w:r>
                    <w:r>
                      <w:rPr>
                        <w:spacing w:val="-3"/>
                      </w:rPr>
                      <w:t xml:space="preserve"> </w:t>
                    </w:r>
                    <w:r>
                      <w:t>the</w:t>
                    </w:r>
                    <w:r>
                      <w:rPr>
                        <w:spacing w:val="-2"/>
                      </w:rPr>
                      <w:t xml:space="preserve"> </w:t>
                    </w:r>
                    <w:r>
                      <w:t>attack.</w:t>
                    </w:r>
                    <w:r>
                      <w:rPr>
                        <w:spacing w:val="-1"/>
                      </w:rPr>
                      <w:t xml:space="preserve"> </w:t>
                    </w:r>
                    <w:r>
                      <w:t>The</w:t>
                    </w:r>
                    <w:r>
                      <w:rPr>
                        <w:spacing w:val="-4"/>
                      </w:rPr>
                      <w:t xml:space="preserve"> </w:t>
                    </w:r>
                    <w:r>
                      <w:t>personal</w:t>
                    </w:r>
                    <w:r>
                      <w:rPr>
                        <w:spacing w:val="-3"/>
                      </w:rPr>
                      <w:t xml:space="preserve"> </w:t>
                    </w:r>
                    <w:r>
                      <w:t>data</w:t>
                    </w:r>
                    <w:r>
                      <w:rPr>
                        <w:spacing w:val="-2"/>
                      </w:rPr>
                      <w:t xml:space="preserve"> </w:t>
                    </w:r>
                    <w:r>
                      <w:t>affected</w:t>
                    </w:r>
                    <w:r>
                      <w:rPr>
                        <w:spacing w:val="-4"/>
                      </w:rPr>
                      <w:t xml:space="preserve"> </w:t>
                    </w:r>
                    <w:r>
                      <w:t>by</w:t>
                    </w:r>
                    <w:r>
                      <w:rPr>
                        <w:spacing w:val="-4"/>
                      </w:rPr>
                      <w:t xml:space="preserve"> </w:t>
                    </w:r>
                    <w:r>
                      <w:t>the</w:t>
                    </w:r>
                    <w:r>
                      <w:rPr>
                        <w:spacing w:val="-3"/>
                      </w:rPr>
                      <w:t xml:space="preserve"> </w:t>
                    </w:r>
                    <w:r>
                      <w:t>breach</w:t>
                    </w:r>
                    <w:r>
                      <w:rPr>
                        <w:spacing w:val="-3"/>
                      </w:rPr>
                      <w:t xml:space="preserve"> </w:t>
                    </w:r>
                    <w:r>
                      <w:t>relates</w:t>
                    </w:r>
                    <w:r>
                      <w:rPr>
                        <w:spacing w:val="-3"/>
                      </w:rPr>
                      <w:t xml:space="preserve"> </w:t>
                    </w:r>
                    <w:r>
                      <w:t xml:space="preserve">to the employees and patients, which represented thousands of individuals. Backups were available in an electronic form. Most of the data was restored but this operation lasted 2 working days and led </w:t>
                    </w:r>
                    <w:r>
                      <w:rPr>
                        <w:spacing w:val="-3"/>
                      </w:rPr>
                      <w:t xml:space="preserve">to </w:t>
                    </w:r>
                    <w:r>
                      <w:t xml:space="preserve">major delays in treating the patients </w:t>
                    </w:r>
                    <w:r>
                      <w:t>with surgery cancelled / postponed, and to a lowering the level of service due to the unavailability of the</w:t>
                    </w:r>
                    <w:r>
                      <w:rPr>
                        <w:spacing w:val="-7"/>
                      </w:rPr>
                      <w:t xml:space="preserve"> </w:t>
                    </w:r>
                    <w:r>
                      <w:t>systems.</w:t>
                    </w:r>
                  </w:p>
                </w:txbxContent>
              </v:textbox>
            </v:shape>
            <w10:anchorlock/>
          </v:group>
        </w:pict>
      </w:r>
    </w:p>
    <w:p w14:paraId="0B331C93" w14:textId="77777777" w:rsidR="00490AE0" w:rsidRDefault="002768C7">
      <w:pPr>
        <w:pStyle w:val="berschrift3"/>
        <w:numPr>
          <w:ilvl w:val="2"/>
          <w:numId w:val="2"/>
        </w:numPr>
        <w:tabs>
          <w:tab w:val="left" w:pos="1396"/>
          <w:tab w:val="left" w:pos="1397"/>
        </w:tabs>
        <w:ind w:hanging="721"/>
      </w:pPr>
      <w:bookmarkStart w:id="9" w:name="_TOC_250052"/>
      <w:r>
        <w:rPr>
          <w:color w:val="1F4D77"/>
        </w:rPr>
        <w:t>CASE No. 03 - Prior measures and risk</w:t>
      </w:r>
      <w:r>
        <w:rPr>
          <w:color w:val="1F4D77"/>
          <w:spacing w:val="-2"/>
        </w:rPr>
        <w:t xml:space="preserve"> </w:t>
      </w:r>
      <w:bookmarkEnd w:id="9"/>
      <w:r>
        <w:rPr>
          <w:color w:val="1F4D77"/>
        </w:rPr>
        <w:t>assessment</w:t>
      </w:r>
    </w:p>
    <w:p w14:paraId="42DBD738" w14:textId="77777777" w:rsidR="00490AE0" w:rsidRDefault="002768C7">
      <w:pPr>
        <w:pStyle w:val="Listenabsatz"/>
        <w:numPr>
          <w:ilvl w:val="0"/>
          <w:numId w:val="1"/>
        </w:numPr>
        <w:tabs>
          <w:tab w:val="left" w:pos="676"/>
          <w:tab w:val="left" w:pos="677"/>
        </w:tabs>
        <w:spacing w:before="24"/>
      </w:pPr>
      <w:r>
        <w:t>The</w:t>
      </w:r>
      <w:r>
        <w:rPr>
          <w:spacing w:val="7"/>
        </w:rPr>
        <w:t xml:space="preserve"> </w:t>
      </w:r>
      <w:r>
        <w:t>data</w:t>
      </w:r>
      <w:r>
        <w:rPr>
          <w:spacing w:val="6"/>
        </w:rPr>
        <w:t xml:space="preserve"> </w:t>
      </w:r>
      <w:r>
        <w:t>controller</w:t>
      </w:r>
      <w:r>
        <w:rPr>
          <w:spacing w:val="6"/>
        </w:rPr>
        <w:t xml:space="preserve"> </w:t>
      </w:r>
      <w:r>
        <w:t>shoul</w:t>
      </w:r>
      <w:r>
        <w:t>d</w:t>
      </w:r>
      <w:r>
        <w:rPr>
          <w:spacing w:val="3"/>
        </w:rPr>
        <w:t xml:space="preserve"> </w:t>
      </w:r>
      <w:r>
        <w:t>have</w:t>
      </w:r>
      <w:r>
        <w:rPr>
          <w:spacing w:val="7"/>
        </w:rPr>
        <w:t xml:space="preserve"> </w:t>
      </w:r>
      <w:r>
        <w:t>adopted</w:t>
      </w:r>
      <w:r>
        <w:rPr>
          <w:spacing w:val="5"/>
        </w:rPr>
        <w:t xml:space="preserve"> </w:t>
      </w:r>
      <w:r>
        <w:t>the</w:t>
      </w:r>
      <w:r>
        <w:rPr>
          <w:spacing w:val="7"/>
        </w:rPr>
        <w:t xml:space="preserve"> </w:t>
      </w:r>
      <w:r>
        <w:t>same</w:t>
      </w:r>
      <w:r>
        <w:rPr>
          <w:spacing w:val="8"/>
        </w:rPr>
        <w:t xml:space="preserve"> </w:t>
      </w:r>
      <w:r>
        <w:t>prior</w:t>
      </w:r>
      <w:r>
        <w:rPr>
          <w:spacing w:val="6"/>
        </w:rPr>
        <w:t xml:space="preserve"> </w:t>
      </w:r>
      <w:r>
        <w:t>measures</w:t>
      </w:r>
      <w:r>
        <w:rPr>
          <w:spacing w:val="6"/>
        </w:rPr>
        <w:t xml:space="preserve"> </w:t>
      </w:r>
      <w:r>
        <w:t>as</w:t>
      </w:r>
      <w:r>
        <w:rPr>
          <w:spacing w:val="6"/>
        </w:rPr>
        <w:t xml:space="preserve"> </w:t>
      </w:r>
      <w:r>
        <w:t>mentioned</w:t>
      </w:r>
      <w:r>
        <w:rPr>
          <w:spacing w:val="5"/>
        </w:rPr>
        <w:t xml:space="preserve"> </w:t>
      </w:r>
      <w:r>
        <w:t>in</w:t>
      </w:r>
      <w:r>
        <w:rPr>
          <w:spacing w:val="5"/>
        </w:rPr>
        <w:t xml:space="preserve"> </w:t>
      </w:r>
      <w:r>
        <w:t>part</w:t>
      </w:r>
      <w:r>
        <w:rPr>
          <w:spacing w:val="6"/>
        </w:rPr>
        <w:t xml:space="preserve"> </w:t>
      </w:r>
      <w:r>
        <w:t>2.1.</w:t>
      </w:r>
      <w:r>
        <w:rPr>
          <w:spacing w:val="6"/>
        </w:rPr>
        <w:t xml:space="preserve"> </w:t>
      </w:r>
      <w:r>
        <w:t>and</w:t>
      </w:r>
      <w:r>
        <w:rPr>
          <w:spacing w:val="6"/>
        </w:rPr>
        <w:t xml:space="preserve"> </w:t>
      </w:r>
      <w:r>
        <w:t>in</w:t>
      </w:r>
      <w:r>
        <w:rPr>
          <w:spacing w:val="5"/>
        </w:rPr>
        <w:t xml:space="preserve"> </w:t>
      </w:r>
      <w:r>
        <w:t>section</w:t>
      </w:r>
    </w:p>
    <w:p w14:paraId="06DC5271" w14:textId="77777777" w:rsidR="00490AE0" w:rsidRDefault="002768C7">
      <w:pPr>
        <w:pStyle w:val="Textkrper"/>
        <w:spacing w:before="22" w:line="254" w:lineRule="auto"/>
        <w:ind w:left="676"/>
      </w:pPr>
      <w:r>
        <w:t>2.5. The major difference to the previous case is the high severity of consequences for a substantial part of the data subjects</w:t>
      </w:r>
      <w:r>
        <w:rPr>
          <w:vertAlign w:val="superscript"/>
        </w:rPr>
        <w:t>15</w:t>
      </w:r>
      <w:r>
        <w:t>.</w:t>
      </w:r>
    </w:p>
    <w:p w14:paraId="4D537D63" w14:textId="77777777" w:rsidR="00490AE0" w:rsidRDefault="002768C7">
      <w:pPr>
        <w:pStyle w:val="Listenabsatz"/>
        <w:numPr>
          <w:ilvl w:val="0"/>
          <w:numId w:val="1"/>
        </w:numPr>
        <w:tabs>
          <w:tab w:val="left" w:pos="677"/>
        </w:tabs>
        <w:spacing w:before="170" w:line="256" w:lineRule="auto"/>
        <w:ind w:right="102"/>
        <w:jc w:val="both"/>
      </w:pPr>
      <w:r>
        <w:t>The quantity of breached data and the number of affected data subjects are high, because hospitals usually process large quan</w:t>
      </w:r>
      <w:r>
        <w:t>tities of data. The unavailability of the data has a high impact on a substantial part of the data subjects. Moreover, there is a residual risk of high severity to the confidentiality of the patient</w:t>
      </w:r>
      <w:r>
        <w:rPr>
          <w:spacing w:val="-35"/>
        </w:rPr>
        <w:t xml:space="preserve"> </w:t>
      </w:r>
      <w:r>
        <w:t>data.</w:t>
      </w:r>
    </w:p>
    <w:p w14:paraId="16FE0B9F" w14:textId="77777777" w:rsidR="00490AE0" w:rsidRDefault="002768C7">
      <w:pPr>
        <w:pStyle w:val="Listenabsatz"/>
        <w:numPr>
          <w:ilvl w:val="0"/>
          <w:numId w:val="1"/>
        </w:numPr>
        <w:tabs>
          <w:tab w:val="left" w:pos="677"/>
        </w:tabs>
        <w:spacing w:before="167" w:line="259" w:lineRule="auto"/>
        <w:ind w:right="105"/>
        <w:jc w:val="both"/>
      </w:pPr>
      <w:r>
        <w:t>The</w:t>
      </w:r>
      <w:r>
        <w:rPr>
          <w:spacing w:val="-9"/>
        </w:rPr>
        <w:t xml:space="preserve"> </w:t>
      </w:r>
      <w:r>
        <w:t>type</w:t>
      </w:r>
      <w:r>
        <w:rPr>
          <w:spacing w:val="-11"/>
        </w:rPr>
        <w:t xml:space="preserve"> </w:t>
      </w:r>
      <w:r>
        <w:t>of</w:t>
      </w:r>
      <w:r>
        <w:rPr>
          <w:spacing w:val="-8"/>
        </w:rPr>
        <w:t xml:space="preserve"> </w:t>
      </w:r>
      <w:r>
        <w:t>the</w:t>
      </w:r>
      <w:r>
        <w:rPr>
          <w:spacing w:val="-9"/>
        </w:rPr>
        <w:t xml:space="preserve"> </w:t>
      </w:r>
      <w:r>
        <w:t>breach,</w:t>
      </w:r>
      <w:r>
        <w:rPr>
          <w:spacing w:val="-10"/>
        </w:rPr>
        <w:t xml:space="preserve"> </w:t>
      </w:r>
      <w:r>
        <w:t>nature,</w:t>
      </w:r>
      <w:r>
        <w:rPr>
          <w:spacing w:val="-9"/>
        </w:rPr>
        <w:t xml:space="preserve"> </w:t>
      </w:r>
      <w:r>
        <w:t>sensitivity,</w:t>
      </w:r>
      <w:r>
        <w:rPr>
          <w:spacing w:val="-8"/>
        </w:rPr>
        <w:t xml:space="preserve"> </w:t>
      </w:r>
      <w:r>
        <w:t>and</w:t>
      </w:r>
      <w:r>
        <w:rPr>
          <w:spacing w:val="-12"/>
        </w:rPr>
        <w:t xml:space="preserve"> </w:t>
      </w:r>
      <w:r>
        <w:t>vo</w:t>
      </w:r>
      <w:r>
        <w:t>lume</w:t>
      </w:r>
      <w:r>
        <w:rPr>
          <w:spacing w:val="-10"/>
        </w:rPr>
        <w:t xml:space="preserve"> </w:t>
      </w:r>
      <w:r>
        <w:t>of</w:t>
      </w:r>
      <w:r>
        <w:rPr>
          <w:spacing w:val="-9"/>
        </w:rPr>
        <w:t xml:space="preserve"> </w:t>
      </w:r>
      <w:r>
        <w:t>personal</w:t>
      </w:r>
      <w:r>
        <w:rPr>
          <w:spacing w:val="-9"/>
        </w:rPr>
        <w:t xml:space="preserve"> </w:t>
      </w:r>
      <w:r>
        <w:t>data</w:t>
      </w:r>
      <w:r>
        <w:rPr>
          <w:spacing w:val="-8"/>
        </w:rPr>
        <w:t xml:space="preserve"> </w:t>
      </w:r>
      <w:r>
        <w:t>affected</w:t>
      </w:r>
      <w:r>
        <w:rPr>
          <w:spacing w:val="-10"/>
        </w:rPr>
        <w:t xml:space="preserve"> </w:t>
      </w:r>
      <w:r>
        <w:t>in</w:t>
      </w:r>
      <w:r>
        <w:rPr>
          <w:spacing w:val="-9"/>
        </w:rPr>
        <w:t xml:space="preserve"> </w:t>
      </w:r>
      <w:r>
        <w:t>the</w:t>
      </w:r>
      <w:r>
        <w:rPr>
          <w:spacing w:val="-9"/>
        </w:rPr>
        <w:t xml:space="preserve"> </w:t>
      </w:r>
      <w:r>
        <w:t>breach</w:t>
      </w:r>
      <w:r>
        <w:rPr>
          <w:spacing w:val="-9"/>
        </w:rPr>
        <w:t xml:space="preserve"> </w:t>
      </w:r>
      <w:r>
        <w:t>are</w:t>
      </w:r>
      <w:r>
        <w:rPr>
          <w:spacing w:val="-9"/>
        </w:rPr>
        <w:t xml:space="preserve"> </w:t>
      </w:r>
      <w:r>
        <w:t>important. Even</w:t>
      </w:r>
      <w:r>
        <w:rPr>
          <w:spacing w:val="-6"/>
        </w:rPr>
        <w:t xml:space="preserve"> </w:t>
      </w:r>
      <w:r>
        <w:t>though</w:t>
      </w:r>
      <w:r>
        <w:rPr>
          <w:spacing w:val="-3"/>
        </w:rPr>
        <w:t xml:space="preserve"> </w:t>
      </w:r>
      <w:r>
        <w:t>a</w:t>
      </w:r>
      <w:r>
        <w:rPr>
          <w:spacing w:val="-6"/>
        </w:rPr>
        <w:t xml:space="preserve"> </w:t>
      </w:r>
      <w:r>
        <w:t>backup</w:t>
      </w:r>
      <w:r>
        <w:rPr>
          <w:spacing w:val="-4"/>
        </w:rPr>
        <w:t xml:space="preserve"> </w:t>
      </w:r>
      <w:r>
        <w:t>for</w:t>
      </w:r>
      <w:r>
        <w:rPr>
          <w:spacing w:val="-6"/>
        </w:rPr>
        <w:t xml:space="preserve"> </w:t>
      </w:r>
      <w:r>
        <w:t>the</w:t>
      </w:r>
      <w:r>
        <w:rPr>
          <w:spacing w:val="-3"/>
        </w:rPr>
        <w:t xml:space="preserve"> </w:t>
      </w:r>
      <w:r>
        <w:t>data</w:t>
      </w:r>
      <w:r>
        <w:rPr>
          <w:spacing w:val="-6"/>
        </w:rPr>
        <w:t xml:space="preserve"> </w:t>
      </w:r>
      <w:r>
        <w:t>existed</w:t>
      </w:r>
      <w:r>
        <w:rPr>
          <w:spacing w:val="-6"/>
        </w:rPr>
        <w:t xml:space="preserve"> </w:t>
      </w:r>
      <w:r>
        <w:t>and</w:t>
      </w:r>
      <w:r>
        <w:rPr>
          <w:spacing w:val="-4"/>
        </w:rPr>
        <w:t xml:space="preserve"> </w:t>
      </w:r>
      <w:r>
        <w:t>it</w:t>
      </w:r>
      <w:r>
        <w:rPr>
          <w:spacing w:val="-5"/>
        </w:rPr>
        <w:t xml:space="preserve"> </w:t>
      </w:r>
      <w:r>
        <w:t>could</w:t>
      </w:r>
      <w:r>
        <w:rPr>
          <w:spacing w:val="-6"/>
        </w:rPr>
        <w:t xml:space="preserve"> </w:t>
      </w:r>
      <w:r>
        <w:t>be</w:t>
      </w:r>
      <w:r>
        <w:rPr>
          <w:spacing w:val="-5"/>
        </w:rPr>
        <w:t xml:space="preserve"> </w:t>
      </w:r>
      <w:r>
        <w:t>restored</w:t>
      </w:r>
      <w:r>
        <w:rPr>
          <w:spacing w:val="-4"/>
        </w:rPr>
        <w:t xml:space="preserve"> </w:t>
      </w:r>
      <w:r>
        <w:t>in</w:t>
      </w:r>
      <w:r>
        <w:rPr>
          <w:spacing w:val="-6"/>
        </w:rPr>
        <w:t xml:space="preserve"> </w:t>
      </w:r>
      <w:r>
        <w:t>a</w:t>
      </w:r>
      <w:r>
        <w:rPr>
          <w:spacing w:val="-3"/>
        </w:rPr>
        <w:t xml:space="preserve"> </w:t>
      </w:r>
      <w:r>
        <w:t>few</w:t>
      </w:r>
      <w:r>
        <w:rPr>
          <w:spacing w:val="-5"/>
        </w:rPr>
        <w:t xml:space="preserve"> </w:t>
      </w:r>
      <w:r>
        <w:t>days,</w:t>
      </w:r>
      <w:r>
        <w:rPr>
          <w:spacing w:val="-6"/>
        </w:rPr>
        <w:t xml:space="preserve"> </w:t>
      </w:r>
      <w:r>
        <w:t>a</w:t>
      </w:r>
      <w:r>
        <w:rPr>
          <w:spacing w:val="-3"/>
        </w:rPr>
        <w:t xml:space="preserve"> </w:t>
      </w:r>
      <w:r>
        <w:t>high</w:t>
      </w:r>
      <w:r>
        <w:rPr>
          <w:spacing w:val="-4"/>
        </w:rPr>
        <w:t xml:space="preserve"> </w:t>
      </w:r>
      <w:r>
        <w:t>risk</w:t>
      </w:r>
      <w:r>
        <w:rPr>
          <w:spacing w:val="-6"/>
        </w:rPr>
        <w:t xml:space="preserve"> </w:t>
      </w:r>
      <w:r>
        <w:t>still</w:t>
      </w:r>
      <w:r>
        <w:rPr>
          <w:spacing w:val="-6"/>
        </w:rPr>
        <w:t xml:space="preserve"> </w:t>
      </w:r>
      <w:r>
        <w:t>exists</w:t>
      </w:r>
      <w:r>
        <w:rPr>
          <w:spacing w:val="-4"/>
        </w:rPr>
        <w:t xml:space="preserve"> </w:t>
      </w:r>
      <w:r>
        <w:t>due</w:t>
      </w:r>
      <w:r>
        <w:rPr>
          <w:spacing w:val="-5"/>
        </w:rPr>
        <w:t xml:space="preserve"> </w:t>
      </w:r>
      <w:r>
        <w:t>to the severity of consequences for the data subjects resulting from the lack of availability of the data at the moment of the attack and the following</w:t>
      </w:r>
      <w:r>
        <w:rPr>
          <w:spacing w:val="-9"/>
        </w:rPr>
        <w:t xml:space="preserve"> </w:t>
      </w:r>
      <w:r>
        <w:t>days.</w:t>
      </w:r>
    </w:p>
    <w:p w14:paraId="2B107F45" w14:textId="77777777" w:rsidR="00490AE0" w:rsidRDefault="002768C7">
      <w:pPr>
        <w:pStyle w:val="berschrift3"/>
        <w:numPr>
          <w:ilvl w:val="2"/>
          <w:numId w:val="2"/>
        </w:numPr>
        <w:tabs>
          <w:tab w:val="left" w:pos="1396"/>
          <w:tab w:val="left" w:pos="1397"/>
        </w:tabs>
        <w:spacing w:before="158"/>
        <w:ind w:hanging="721"/>
      </w:pPr>
      <w:bookmarkStart w:id="10" w:name="_TOC_250051"/>
      <w:r>
        <w:rPr>
          <w:color w:val="1F4D77"/>
        </w:rPr>
        <w:t>CASE No. 03 – Mitigation and</w:t>
      </w:r>
      <w:r>
        <w:rPr>
          <w:color w:val="1F4D77"/>
          <w:spacing w:val="-4"/>
        </w:rPr>
        <w:t xml:space="preserve"> </w:t>
      </w:r>
      <w:bookmarkEnd w:id="10"/>
      <w:r>
        <w:rPr>
          <w:color w:val="1F4D77"/>
        </w:rPr>
        <w:t>obligations</w:t>
      </w:r>
    </w:p>
    <w:p w14:paraId="32EF4FDC" w14:textId="77777777" w:rsidR="00490AE0" w:rsidRDefault="002768C7">
      <w:pPr>
        <w:pStyle w:val="Listenabsatz"/>
        <w:numPr>
          <w:ilvl w:val="0"/>
          <w:numId w:val="1"/>
        </w:numPr>
        <w:tabs>
          <w:tab w:val="left" w:pos="677"/>
        </w:tabs>
        <w:spacing w:before="23" w:line="259" w:lineRule="auto"/>
        <w:ind w:right="105"/>
        <w:jc w:val="both"/>
      </w:pPr>
      <w:r>
        <w:t>A notification to the SA is considered necessary, as special categories of personal data are involved and the restoration of the data could take a long time, resulting in major delays in patient care. Informing the data subjects</w:t>
      </w:r>
      <w:r>
        <w:rPr>
          <w:spacing w:val="-7"/>
        </w:rPr>
        <w:t xml:space="preserve"> </w:t>
      </w:r>
      <w:r>
        <w:t>about</w:t>
      </w:r>
      <w:r>
        <w:rPr>
          <w:spacing w:val="-6"/>
        </w:rPr>
        <w:t xml:space="preserve"> </w:t>
      </w:r>
      <w:r>
        <w:t>the</w:t>
      </w:r>
      <w:r>
        <w:rPr>
          <w:spacing w:val="-5"/>
        </w:rPr>
        <w:t xml:space="preserve"> </w:t>
      </w:r>
      <w:r>
        <w:t>breach</w:t>
      </w:r>
      <w:r>
        <w:rPr>
          <w:spacing w:val="-6"/>
        </w:rPr>
        <w:t xml:space="preserve"> </w:t>
      </w:r>
      <w:r>
        <w:t>is</w:t>
      </w:r>
      <w:r>
        <w:rPr>
          <w:spacing w:val="-6"/>
        </w:rPr>
        <w:t xml:space="preserve"> </w:t>
      </w:r>
      <w:r>
        <w:t>necessa</w:t>
      </w:r>
      <w:r>
        <w:t>ry</w:t>
      </w:r>
      <w:r>
        <w:rPr>
          <w:spacing w:val="-5"/>
        </w:rPr>
        <w:t xml:space="preserve"> </w:t>
      </w:r>
      <w:r>
        <w:t>due</w:t>
      </w:r>
      <w:r>
        <w:rPr>
          <w:spacing w:val="-5"/>
        </w:rPr>
        <w:t xml:space="preserve"> </w:t>
      </w:r>
      <w:r>
        <w:t>to</w:t>
      </w:r>
      <w:r>
        <w:rPr>
          <w:spacing w:val="-7"/>
        </w:rPr>
        <w:t xml:space="preserve"> </w:t>
      </w:r>
      <w:r>
        <w:t>the</w:t>
      </w:r>
      <w:r>
        <w:rPr>
          <w:spacing w:val="-2"/>
        </w:rPr>
        <w:t xml:space="preserve"> </w:t>
      </w:r>
      <w:r>
        <w:t>impact</w:t>
      </w:r>
      <w:r>
        <w:rPr>
          <w:spacing w:val="-6"/>
        </w:rPr>
        <w:t xml:space="preserve"> </w:t>
      </w:r>
      <w:r>
        <w:t>for</w:t>
      </w:r>
      <w:r>
        <w:rPr>
          <w:spacing w:val="-6"/>
        </w:rPr>
        <w:t xml:space="preserve"> </w:t>
      </w:r>
      <w:r>
        <w:t>the</w:t>
      </w:r>
      <w:r>
        <w:rPr>
          <w:spacing w:val="-6"/>
        </w:rPr>
        <w:t xml:space="preserve"> </w:t>
      </w:r>
      <w:r>
        <w:t>patients,</w:t>
      </w:r>
      <w:r>
        <w:rPr>
          <w:spacing w:val="-8"/>
        </w:rPr>
        <w:t xml:space="preserve"> </w:t>
      </w:r>
      <w:r>
        <w:t>even</w:t>
      </w:r>
      <w:r>
        <w:rPr>
          <w:spacing w:val="-6"/>
        </w:rPr>
        <w:t xml:space="preserve"> </w:t>
      </w:r>
      <w:r>
        <w:t>after</w:t>
      </w:r>
      <w:r>
        <w:rPr>
          <w:spacing w:val="-6"/>
        </w:rPr>
        <w:t xml:space="preserve"> </w:t>
      </w:r>
      <w:r>
        <w:t>restoring</w:t>
      </w:r>
      <w:r>
        <w:rPr>
          <w:spacing w:val="-6"/>
        </w:rPr>
        <w:t xml:space="preserve"> </w:t>
      </w:r>
      <w:r>
        <w:t>the</w:t>
      </w:r>
      <w:r>
        <w:rPr>
          <w:spacing w:val="-5"/>
        </w:rPr>
        <w:t xml:space="preserve"> </w:t>
      </w:r>
      <w:r>
        <w:t xml:space="preserve">encrypted data. While data relating to all patients treated in the hospital during the last years have been encrypted, only those patients who were scheduled to be treated in the hospital during the time </w:t>
      </w:r>
      <w:r>
        <w:rPr>
          <w:spacing w:val="2"/>
        </w:rPr>
        <w:t xml:space="preserve">the </w:t>
      </w:r>
      <w:r>
        <w:t>computer system was unavailable were impacted. T</w:t>
      </w:r>
      <w:r>
        <w:t>he controller should communicate the data breach to those patients directly. Direct communication to the other patients some of which may not have been in the hospital for more than twenty years may not be required due to the exception in Article 34 (3) c)</w:t>
      </w:r>
      <w:r>
        <w:t>. In such a case, there shall instead be a public communication</w:t>
      </w:r>
      <w:r>
        <w:rPr>
          <w:vertAlign w:val="superscript"/>
        </w:rPr>
        <w:t>16</w:t>
      </w:r>
      <w:r>
        <w:t xml:space="preserve"> or similar measure whereby the data subjects are informed in an equally</w:t>
      </w:r>
      <w:r>
        <w:rPr>
          <w:spacing w:val="-8"/>
        </w:rPr>
        <w:t xml:space="preserve"> </w:t>
      </w:r>
      <w:r>
        <w:t>effective</w:t>
      </w:r>
      <w:r>
        <w:rPr>
          <w:spacing w:val="-10"/>
        </w:rPr>
        <w:t xml:space="preserve"> </w:t>
      </w:r>
      <w:r>
        <w:t>manner.</w:t>
      </w:r>
      <w:r>
        <w:rPr>
          <w:spacing w:val="-8"/>
        </w:rPr>
        <w:t xml:space="preserve"> </w:t>
      </w:r>
      <w:r>
        <w:t>In</w:t>
      </w:r>
      <w:r>
        <w:rPr>
          <w:spacing w:val="-9"/>
        </w:rPr>
        <w:t xml:space="preserve"> </w:t>
      </w:r>
      <w:r>
        <w:t>this</w:t>
      </w:r>
      <w:r>
        <w:rPr>
          <w:spacing w:val="-9"/>
        </w:rPr>
        <w:t xml:space="preserve"> </w:t>
      </w:r>
      <w:r>
        <w:t>case,</w:t>
      </w:r>
      <w:r>
        <w:rPr>
          <w:spacing w:val="-8"/>
        </w:rPr>
        <w:t xml:space="preserve"> </w:t>
      </w:r>
      <w:r>
        <w:t>the</w:t>
      </w:r>
      <w:r>
        <w:rPr>
          <w:spacing w:val="-9"/>
        </w:rPr>
        <w:t xml:space="preserve"> </w:t>
      </w:r>
      <w:r>
        <w:t>hospital</w:t>
      </w:r>
      <w:r>
        <w:rPr>
          <w:spacing w:val="-7"/>
        </w:rPr>
        <w:t xml:space="preserve"> </w:t>
      </w:r>
      <w:r>
        <w:t>should</w:t>
      </w:r>
      <w:r>
        <w:rPr>
          <w:spacing w:val="-10"/>
        </w:rPr>
        <w:t xml:space="preserve"> </w:t>
      </w:r>
      <w:r>
        <w:t>make</w:t>
      </w:r>
      <w:r>
        <w:rPr>
          <w:spacing w:val="-10"/>
        </w:rPr>
        <w:t xml:space="preserve"> </w:t>
      </w:r>
      <w:r>
        <w:t>the</w:t>
      </w:r>
      <w:r>
        <w:rPr>
          <w:spacing w:val="-9"/>
        </w:rPr>
        <w:t xml:space="preserve"> </w:t>
      </w:r>
      <w:r>
        <w:t>ransomware</w:t>
      </w:r>
      <w:r>
        <w:rPr>
          <w:spacing w:val="-10"/>
        </w:rPr>
        <w:t xml:space="preserve"> </w:t>
      </w:r>
      <w:r>
        <w:t>attack</w:t>
      </w:r>
      <w:r>
        <w:rPr>
          <w:spacing w:val="-9"/>
        </w:rPr>
        <w:t xml:space="preserve"> </w:t>
      </w:r>
      <w:r>
        <w:t>and</w:t>
      </w:r>
      <w:r>
        <w:rPr>
          <w:spacing w:val="-9"/>
        </w:rPr>
        <w:t xml:space="preserve"> </w:t>
      </w:r>
      <w:r>
        <w:t>its</w:t>
      </w:r>
      <w:r>
        <w:rPr>
          <w:spacing w:val="-8"/>
        </w:rPr>
        <w:t xml:space="preserve"> </w:t>
      </w:r>
      <w:r>
        <w:t>effects</w:t>
      </w:r>
      <w:r>
        <w:rPr>
          <w:spacing w:val="-9"/>
        </w:rPr>
        <w:t xml:space="preserve"> </w:t>
      </w:r>
      <w:r>
        <w:t>public.</w:t>
      </w:r>
    </w:p>
    <w:p w14:paraId="70A8E5D6" w14:textId="77777777" w:rsidR="00490AE0" w:rsidRDefault="00490AE0">
      <w:pPr>
        <w:pStyle w:val="Textkrper"/>
        <w:spacing w:before="1"/>
        <w:rPr>
          <w:sz w:val="19"/>
        </w:rPr>
      </w:pPr>
    </w:p>
    <w:p w14:paraId="35AD552D" w14:textId="77777777" w:rsidR="00490AE0" w:rsidRDefault="002768C7">
      <w:pPr>
        <w:pStyle w:val="Listenabsatz"/>
        <w:numPr>
          <w:ilvl w:val="0"/>
          <w:numId w:val="1"/>
        </w:numPr>
        <w:tabs>
          <w:tab w:val="left" w:pos="677"/>
        </w:tabs>
        <w:spacing w:before="37" w:line="259" w:lineRule="auto"/>
        <w:ind w:right="103"/>
        <w:jc w:val="both"/>
      </w:pPr>
      <w:r>
        <w:t>This</w:t>
      </w:r>
      <w:r>
        <w:rPr>
          <w:spacing w:val="-4"/>
        </w:rPr>
        <w:t xml:space="preserve"> </w:t>
      </w:r>
      <w:r>
        <w:t>case</w:t>
      </w:r>
      <w:r>
        <w:rPr>
          <w:spacing w:val="-3"/>
        </w:rPr>
        <w:t xml:space="preserve"> </w:t>
      </w:r>
      <w:r>
        <w:t>serves</w:t>
      </w:r>
      <w:r>
        <w:rPr>
          <w:spacing w:val="-4"/>
        </w:rPr>
        <w:t xml:space="preserve"> </w:t>
      </w:r>
      <w:r>
        <w:t>as</w:t>
      </w:r>
      <w:r>
        <w:rPr>
          <w:spacing w:val="-5"/>
        </w:rPr>
        <w:t xml:space="preserve"> </w:t>
      </w:r>
      <w:r>
        <w:t>an</w:t>
      </w:r>
      <w:r>
        <w:rPr>
          <w:spacing w:val="-5"/>
        </w:rPr>
        <w:t xml:space="preserve"> </w:t>
      </w:r>
      <w:r>
        <w:t>example</w:t>
      </w:r>
      <w:r>
        <w:rPr>
          <w:spacing w:val="-3"/>
        </w:rPr>
        <w:t xml:space="preserve"> </w:t>
      </w:r>
      <w:r>
        <w:t>for</w:t>
      </w:r>
      <w:r>
        <w:rPr>
          <w:spacing w:val="-7"/>
        </w:rPr>
        <w:t xml:space="preserve"> </w:t>
      </w:r>
      <w:r>
        <w:t>a</w:t>
      </w:r>
      <w:r>
        <w:rPr>
          <w:spacing w:val="-3"/>
        </w:rPr>
        <w:t xml:space="preserve"> </w:t>
      </w:r>
      <w:r>
        <w:t>ransomware</w:t>
      </w:r>
      <w:r>
        <w:rPr>
          <w:spacing w:val="-3"/>
        </w:rPr>
        <w:t xml:space="preserve"> </w:t>
      </w:r>
      <w:r>
        <w:t>attack</w:t>
      </w:r>
      <w:r>
        <w:rPr>
          <w:spacing w:val="-4"/>
        </w:rPr>
        <w:t xml:space="preserve"> </w:t>
      </w:r>
      <w:r>
        <w:t>with</w:t>
      </w:r>
      <w:r>
        <w:rPr>
          <w:spacing w:val="-6"/>
        </w:rPr>
        <w:t xml:space="preserve"> </w:t>
      </w:r>
      <w:r>
        <w:t>high</w:t>
      </w:r>
      <w:r>
        <w:rPr>
          <w:spacing w:val="-5"/>
        </w:rPr>
        <w:t xml:space="preserve"> </w:t>
      </w:r>
      <w:r>
        <w:t>risk</w:t>
      </w:r>
      <w:r>
        <w:rPr>
          <w:spacing w:val="-5"/>
        </w:rPr>
        <w:t xml:space="preserve"> </w:t>
      </w:r>
      <w:r>
        <w:t>to</w:t>
      </w:r>
      <w:r>
        <w:rPr>
          <w:spacing w:val="-5"/>
        </w:rPr>
        <w:t xml:space="preserve"> </w:t>
      </w:r>
      <w:r>
        <w:t>the</w:t>
      </w:r>
      <w:r>
        <w:rPr>
          <w:spacing w:val="-5"/>
        </w:rPr>
        <w:t xml:space="preserve"> </w:t>
      </w:r>
      <w:r>
        <w:t>rights</w:t>
      </w:r>
      <w:r>
        <w:rPr>
          <w:spacing w:val="-3"/>
        </w:rPr>
        <w:t xml:space="preserve"> </w:t>
      </w:r>
      <w:r>
        <w:t>and</w:t>
      </w:r>
      <w:r>
        <w:rPr>
          <w:spacing w:val="-5"/>
        </w:rPr>
        <w:t xml:space="preserve"> </w:t>
      </w:r>
      <w:r>
        <w:t>freedoms</w:t>
      </w:r>
      <w:r>
        <w:rPr>
          <w:spacing w:val="-6"/>
        </w:rPr>
        <w:t xml:space="preserve"> </w:t>
      </w:r>
      <w:r>
        <w:t>of</w:t>
      </w:r>
      <w:r>
        <w:rPr>
          <w:spacing w:val="-7"/>
        </w:rPr>
        <w:t xml:space="preserve"> </w:t>
      </w:r>
      <w:r>
        <w:t>the</w:t>
      </w:r>
      <w:r>
        <w:rPr>
          <w:spacing w:val="-3"/>
        </w:rPr>
        <w:t xml:space="preserve"> </w:t>
      </w:r>
      <w:r>
        <w:t>data subjects. It should be documented in accordance with Article 33 (5), notified to the SA in accordance with Article</w:t>
      </w:r>
      <w:r>
        <w:rPr>
          <w:spacing w:val="-6"/>
        </w:rPr>
        <w:t xml:space="preserve"> </w:t>
      </w:r>
      <w:r>
        <w:t>33</w:t>
      </w:r>
      <w:r>
        <w:rPr>
          <w:spacing w:val="-5"/>
        </w:rPr>
        <w:t xml:space="preserve"> </w:t>
      </w:r>
      <w:r>
        <w:t>(1)</w:t>
      </w:r>
      <w:r>
        <w:rPr>
          <w:spacing w:val="-3"/>
        </w:rPr>
        <w:t xml:space="preserve"> </w:t>
      </w:r>
      <w:r>
        <w:t>and</w:t>
      </w:r>
      <w:r>
        <w:rPr>
          <w:spacing w:val="-6"/>
        </w:rPr>
        <w:t xml:space="preserve"> </w:t>
      </w:r>
      <w:r>
        <w:t>communicated</w:t>
      </w:r>
      <w:r>
        <w:rPr>
          <w:spacing w:val="-6"/>
        </w:rPr>
        <w:t xml:space="preserve"> </w:t>
      </w:r>
      <w:r>
        <w:t>to</w:t>
      </w:r>
      <w:r>
        <w:rPr>
          <w:spacing w:val="-4"/>
        </w:rPr>
        <w:t xml:space="preserve"> </w:t>
      </w:r>
      <w:r>
        <w:t>the</w:t>
      </w:r>
      <w:r>
        <w:rPr>
          <w:spacing w:val="-5"/>
        </w:rPr>
        <w:t xml:space="preserve"> </w:t>
      </w:r>
      <w:r>
        <w:t>data</w:t>
      </w:r>
      <w:r>
        <w:rPr>
          <w:spacing w:val="-3"/>
        </w:rPr>
        <w:t xml:space="preserve"> </w:t>
      </w:r>
      <w:r>
        <w:t>subjects</w:t>
      </w:r>
      <w:r>
        <w:rPr>
          <w:spacing w:val="-5"/>
        </w:rPr>
        <w:t xml:space="preserve"> </w:t>
      </w:r>
      <w:r>
        <w:t>in</w:t>
      </w:r>
      <w:r>
        <w:rPr>
          <w:spacing w:val="-4"/>
        </w:rPr>
        <w:t xml:space="preserve"> </w:t>
      </w:r>
      <w:r>
        <w:t>accordance</w:t>
      </w:r>
      <w:r>
        <w:rPr>
          <w:spacing w:val="-5"/>
        </w:rPr>
        <w:t xml:space="preserve"> </w:t>
      </w:r>
      <w:r>
        <w:t>with</w:t>
      </w:r>
      <w:r>
        <w:rPr>
          <w:spacing w:val="-4"/>
        </w:rPr>
        <w:t xml:space="preserve"> </w:t>
      </w:r>
      <w:r>
        <w:t>Article</w:t>
      </w:r>
      <w:r>
        <w:rPr>
          <w:spacing w:val="-5"/>
        </w:rPr>
        <w:t xml:space="preserve"> </w:t>
      </w:r>
      <w:r>
        <w:t>34</w:t>
      </w:r>
      <w:r>
        <w:rPr>
          <w:spacing w:val="-2"/>
        </w:rPr>
        <w:t xml:space="preserve"> </w:t>
      </w:r>
      <w:r>
        <w:t>(1).</w:t>
      </w:r>
      <w:r>
        <w:rPr>
          <w:spacing w:val="-6"/>
        </w:rPr>
        <w:t xml:space="preserve"> </w:t>
      </w:r>
      <w:r>
        <w:t>The</w:t>
      </w:r>
      <w:r>
        <w:rPr>
          <w:spacing w:val="-5"/>
        </w:rPr>
        <w:t xml:space="preserve"> </w:t>
      </w:r>
      <w:r>
        <w:t>organisation</w:t>
      </w:r>
      <w:r>
        <w:rPr>
          <w:spacing w:val="-4"/>
        </w:rPr>
        <w:t xml:space="preserve"> </w:t>
      </w:r>
      <w:r>
        <w:t>also needs to update and remediate its organizational and technical personal data security handling and risk mitigation measures and</w:t>
      </w:r>
      <w:r>
        <w:rPr>
          <w:spacing w:val="-5"/>
        </w:rPr>
        <w:t xml:space="preserve"> </w:t>
      </w:r>
      <w:r>
        <w:t>procedures.</w:t>
      </w:r>
    </w:p>
    <w:p w14:paraId="55A976DD" w14:textId="77777777" w:rsidR="00490AE0" w:rsidRDefault="00490AE0">
      <w:pPr>
        <w:pStyle w:val="Textkrper"/>
        <w:spacing w:before="2"/>
        <w:rPr>
          <w:sz w:val="13"/>
        </w:rPr>
      </w:pPr>
    </w:p>
    <w:tbl>
      <w:tblPr>
        <w:tblStyle w:val="TableNormal"/>
        <w:tblW w:w="0" w:type="auto"/>
        <w:tblInd w:w="691" w:type="dxa"/>
        <w:tblBorders>
          <w:top w:val="single" w:sz="8" w:space="0" w:color="F6CAAC"/>
          <w:left w:val="single" w:sz="8" w:space="0" w:color="F6CAAC"/>
          <w:bottom w:val="single" w:sz="8" w:space="0" w:color="F6CAAC"/>
          <w:right w:val="single" w:sz="8" w:space="0" w:color="F6CAAC"/>
          <w:insideH w:val="single" w:sz="8" w:space="0" w:color="F6CAAC"/>
          <w:insideV w:val="single" w:sz="8" w:space="0" w:color="F6CAAC"/>
        </w:tblBorders>
        <w:tblLayout w:type="fixed"/>
        <w:tblLook w:val="01E0" w:firstRow="1" w:lastRow="1" w:firstColumn="1" w:lastColumn="1" w:noHBand="0" w:noVBand="0"/>
      </w:tblPr>
      <w:tblGrid>
        <w:gridCol w:w="3125"/>
        <w:gridCol w:w="3120"/>
        <w:gridCol w:w="3127"/>
      </w:tblGrid>
      <w:tr w:rsidR="00490AE0" w14:paraId="36A650F4" w14:textId="77777777">
        <w:trPr>
          <w:trHeight w:val="423"/>
        </w:trPr>
        <w:tc>
          <w:tcPr>
            <w:tcW w:w="9372" w:type="dxa"/>
            <w:gridSpan w:val="3"/>
            <w:tcBorders>
              <w:bottom w:val="single" w:sz="12" w:space="0" w:color="F4AF82"/>
            </w:tcBorders>
            <w:shd w:val="clear" w:color="auto" w:fill="9CC1E4"/>
          </w:tcPr>
          <w:p w14:paraId="6141DC1E" w14:textId="77777777" w:rsidR="00490AE0" w:rsidRDefault="002768C7">
            <w:pPr>
              <w:pStyle w:val="TableParagraph"/>
              <w:spacing w:before="0" w:line="240" w:lineRule="auto"/>
              <w:ind w:left="2798" w:right="2643"/>
              <w:rPr>
                <w:b/>
                <w:sz w:val="20"/>
              </w:rPr>
            </w:pPr>
            <w:r>
              <w:rPr>
                <w:b/>
                <w:sz w:val="20"/>
              </w:rPr>
              <w:t>Actions necessary based on the identified risks</w:t>
            </w:r>
          </w:p>
        </w:tc>
      </w:tr>
      <w:tr w:rsidR="00490AE0" w14:paraId="0A439926" w14:textId="77777777">
        <w:trPr>
          <w:trHeight w:val="483"/>
        </w:trPr>
        <w:tc>
          <w:tcPr>
            <w:tcW w:w="3125" w:type="dxa"/>
            <w:tcBorders>
              <w:top w:val="single" w:sz="12" w:space="0" w:color="F4AF82"/>
            </w:tcBorders>
            <w:shd w:val="clear" w:color="auto" w:fill="9CC1E4"/>
          </w:tcPr>
          <w:p w14:paraId="257C6341" w14:textId="77777777" w:rsidR="00490AE0" w:rsidRDefault="002768C7">
            <w:pPr>
              <w:pStyle w:val="TableParagraph"/>
              <w:spacing w:line="240" w:lineRule="auto"/>
              <w:ind w:left="610" w:right="457"/>
              <w:rPr>
                <w:sz w:val="20"/>
              </w:rPr>
            </w:pPr>
            <w:r>
              <w:rPr>
                <w:sz w:val="20"/>
              </w:rPr>
              <w:t>Internal documentation</w:t>
            </w:r>
          </w:p>
        </w:tc>
        <w:tc>
          <w:tcPr>
            <w:tcW w:w="3120" w:type="dxa"/>
            <w:tcBorders>
              <w:top w:val="single" w:sz="12" w:space="0" w:color="F4AF82"/>
            </w:tcBorders>
            <w:shd w:val="clear" w:color="auto" w:fill="9CC1E4"/>
          </w:tcPr>
          <w:p w14:paraId="2FF87A73" w14:textId="77777777" w:rsidR="00490AE0" w:rsidRDefault="002768C7">
            <w:pPr>
              <w:pStyle w:val="TableParagraph"/>
              <w:spacing w:before="0" w:line="240" w:lineRule="auto"/>
              <w:ind w:left="634" w:right="472"/>
            </w:pPr>
            <w:r>
              <w:rPr>
                <w:sz w:val="20"/>
              </w:rPr>
              <w:t xml:space="preserve">Notification </w:t>
            </w:r>
            <w:r>
              <w:t>to SA</w:t>
            </w:r>
          </w:p>
        </w:tc>
        <w:tc>
          <w:tcPr>
            <w:tcW w:w="3127" w:type="dxa"/>
            <w:tcBorders>
              <w:top w:val="single" w:sz="12" w:space="0" w:color="F4AF82"/>
            </w:tcBorders>
            <w:shd w:val="clear" w:color="auto" w:fill="9CC1E4"/>
          </w:tcPr>
          <w:p w14:paraId="6A7E4C57" w14:textId="77777777" w:rsidR="00490AE0" w:rsidRDefault="002768C7">
            <w:pPr>
              <w:pStyle w:val="TableParagraph"/>
              <w:spacing w:before="0" w:line="240" w:lineRule="auto"/>
              <w:ind w:left="234" w:right="75"/>
            </w:pPr>
            <w:r>
              <w:rPr>
                <w:sz w:val="20"/>
              </w:rPr>
              <w:t xml:space="preserve">Communication </w:t>
            </w:r>
            <w:r>
              <w:t>to data subjects</w:t>
            </w:r>
          </w:p>
        </w:tc>
      </w:tr>
      <w:tr w:rsidR="00490AE0" w14:paraId="6276C855" w14:textId="77777777">
        <w:trPr>
          <w:trHeight w:val="265"/>
        </w:trPr>
        <w:tc>
          <w:tcPr>
            <w:tcW w:w="3125" w:type="dxa"/>
            <w:shd w:val="clear" w:color="auto" w:fill="9CC1E4"/>
          </w:tcPr>
          <w:p w14:paraId="5E56FDBA" w14:textId="77777777" w:rsidR="00490AE0" w:rsidRDefault="002768C7">
            <w:pPr>
              <w:pStyle w:val="TableParagraph"/>
              <w:spacing w:before="4" w:line="241" w:lineRule="exact"/>
              <w:ind w:left="158"/>
              <w:rPr>
                <w:rFonts w:ascii="Wingdings" w:hAnsi="Wingdings"/>
              </w:rPr>
            </w:pPr>
            <w:r>
              <w:rPr>
                <w:rFonts w:ascii="Wingdings" w:hAnsi="Wingdings"/>
                <w:color w:val="00AF4F"/>
              </w:rPr>
              <w:t></w:t>
            </w:r>
          </w:p>
        </w:tc>
        <w:tc>
          <w:tcPr>
            <w:tcW w:w="3120" w:type="dxa"/>
            <w:shd w:val="clear" w:color="auto" w:fill="9CC1E4"/>
          </w:tcPr>
          <w:p w14:paraId="4A50A7E1" w14:textId="77777777" w:rsidR="00490AE0" w:rsidRDefault="002768C7">
            <w:pPr>
              <w:pStyle w:val="TableParagraph"/>
              <w:spacing w:before="4" w:line="241" w:lineRule="exact"/>
              <w:ind w:left="158"/>
              <w:rPr>
                <w:rFonts w:ascii="Wingdings" w:hAnsi="Wingdings"/>
              </w:rPr>
            </w:pPr>
            <w:r>
              <w:rPr>
                <w:rFonts w:ascii="Wingdings" w:hAnsi="Wingdings"/>
                <w:color w:val="00AF4F"/>
              </w:rPr>
              <w:t></w:t>
            </w:r>
          </w:p>
        </w:tc>
        <w:tc>
          <w:tcPr>
            <w:tcW w:w="3127" w:type="dxa"/>
            <w:shd w:val="clear" w:color="auto" w:fill="9CC1E4"/>
          </w:tcPr>
          <w:p w14:paraId="13453E61" w14:textId="77777777" w:rsidR="00490AE0" w:rsidRDefault="002768C7">
            <w:pPr>
              <w:pStyle w:val="TableParagraph"/>
              <w:spacing w:before="4" w:line="241" w:lineRule="exact"/>
              <w:ind w:left="161"/>
              <w:rPr>
                <w:rFonts w:ascii="Wingdings" w:hAnsi="Wingdings"/>
              </w:rPr>
            </w:pPr>
            <w:r>
              <w:rPr>
                <w:rFonts w:ascii="Wingdings" w:hAnsi="Wingdings"/>
                <w:color w:val="00AF4F"/>
              </w:rPr>
              <w:t></w:t>
            </w:r>
          </w:p>
        </w:tc>
      </w:tr>
    </w:tbl>
    <w:p w14:paraId="01F04E75" w14:textId="77777777" w:rsidR="00490AE0" w:rsidRDefault="002768C7">
      <w:pPr>
        <w:pStyle w:val="berschrift2"/>
        <w:numPr>
          <w:ilvl w:val="1"/>
          <w:numId w:val="2"/>
        </w:numPr>
        <w:tabs>
          <w:tab w:val="left" w:pos="1243"/>
          <w:tab w:val="left" w:pos="1244"/>
        </w:tabs>
        <w:spacing w:after="17"/>
        <w:ind w:hanging="580"/>
      </w:pPr>
      <w:bookmarkStart w:id="11" w:name="_TOC_250050"/>
      <w:r>
        <w:rPr>
          <w:color w:val="2D74B5"/>
        </w:rPr>
        <w:t>CASE No. 04: Ransomware without backup and with</w:t>
      </w:r>
      <w:r>
        <w:rPr>
          <w:color w:val="2D74B5"/>
          <w:spacing w:val="-9"/>
        </w:rPr>
        <w:t xml:space="preserve"> </w:t>
      </w:r>
      <w:bookmarkEnd w:id="11"/>
      <w:r>
        <w:rPr>
          <w:color w:val="2D74B5"/>
        </w:rPr>
        <w:t>exfiltration</w:t>
      </w:r>
    </w:p>
    <w:p w14:paraId="7AFE8F5B" w14:textId="77777777" w:rsidR="00490AE0" w:rsidRDefault="002768C7">
      <w:pPr>
        <w:pStyle w:val="Textkrper"/>
        <w:ind w:left="669"/>
        <w:rPr>
          <w:rFonts w:ascii="Calibri Light"/>
          <w:sz w:val="20"/>
        </w:rPr>
      </w:pPr>
      <w:r>
        <w:rPr>
          <w:rFonts w:ascii="Calibri Light"/>
          <w:sz w:val="20"/>
        </w:rPr>
      </w:r>
      <w:r>
        <w:rPr>
          <w:rFonts w:ascii="Calibri Light"/>
          <w:sz w:val="20"/>
        </w:rPr>
        <w:pict w14:anchorId="441572B7">
          <v:group id="_x0000_s1094" style="width:469pt;height:115.35pt;mso-position-horizontal-relative:char;mso-position-vertical-relative:line" coordsize="9380,2307">
            <v:rect id="_x0000_s1097" style="position:absolute;left:7;top:7;width:9363;height:2290" fillcolor="#e6e6e6" stroked="f"/>
            <v:shape id="_x0000_s1096" style="position:absolute;width:9380;height:2307" coordsize="9380,2307" o:spt="100" adj="0,,0" path="m9379,l,,,2306r9379,l9379,2299r-9365,l7,2292r7,l14,14r-7,l14,7r9365,l9379,xm14,2292r-7,l14,2299r,-7xm9365,2292r-9351,l14,2299r9351,l9365,2292xm9365,7r,2292l9372,2292r7,l9379,14r-7,l9365,7xm9379,2292r-7,l9365,2299r14,l9379,2292xm14,7l7,14r7,l14,7xm9365,7l14,7r,7l9365,14r,-7xm9379,7r-14,l9372,14r7,l9379,7xe" fillcolor="black" stroked="f">
              <v:stroke joinstyle="round"/>
              <v:formulas/>
              <v:path arrowok="t" o:connecttype="segments"/>
            </v:shape>
            <v:shape id="_x0000_s1095" type="#_x0000_t202" style="position:absolute;left:7;top:7;width:9363;height:2290" filled="f" stroked="f">
              <v:textbox inset="0,0,0,0">
                <w:txbxContent>
                  <w:p w14:paraId="383E1F15" w14:textId="77777777" w:rsidR="00490AE0" w:rsidRDefault="002768C7">
                    <w:pPr>
                      <w:spacing w:before="78" w:line="259" w:lineRule="auto"/>
                      <w:ind w:left="151" w:right="145"/>
                      <w:jc w:val="both"/>
                    </w:pPr>
                    <w:r>
                      <w:t>The server of a public transportation company was exposed to a ransomware attack and its data was encrypted by the attacker. According to the findings of the internal investigation the perpetrator not only encrypted the data, but also exfiltrated it. The t</w:t>
                    </w:r>
                    <w:r>
                      <w:t>ype of breached data was the personal data of clients and employees, and of the several thousand people using the services of the company (e.g. buying tickets online). Beyond basic identity data, identity card numbers and financial data such as credit</w:t>
                    </w:r>
                    <w:r>
                      <w:rPr>
                        <w:spacing w:val="-4"/>
                      </w:rPr>
                      <w:t xml:space="preserve"> </w:t>
                    </w:r>
                    <w:r>
                      <w:t>card</w:t>
                    </w:r>
                    <w:r>
                      <w:rPr>
                        <w:spacing w:val="-2"/>
                      </w:rPr>
                      <w:t xml:space="preserve"> </w:t>
                    </w:r>
                    <w:r>
                      <w:t>details</w:t>
                    </w:r>
                    <w:r>
                      <w:rPr>
                        <w:spacing w:val="-1"/>
                      </w:rPr>
                      <w:t xml:space="preserve"> </w:t>
                    </w:r>
                    <w:r>
                      <w:t>are</w:t>
                    </w:r>
                    <w:r>
                      <w:rPr>
                        <w:spacing w:val="-1"/>
                      </w:rPr>
                      <w:t xml:space="preserve"> </w:t>
                    </w:r>
                    <w:r>
                      <w:t>involved</w:t>
                    </w:r>
                    <w:r>
                      <w:rPr>
                        <w:spacing w:val="-2"/>
                      </w:rPr>
                      <w:t xml:space="preserve"> </w:t>
                    </w:r>
                    <w:r>
                      <w:t>in</w:t>
                    </w:r>
                    <w:r>
                      <w:rPr>
                        <w:spacing w:val="-4"/>
                      </w:rPr>
                      <w:t xml:space="preserve"> </w:t>
                    </w:r>
                    <w:r>
                      <w:t>the</w:t>
                    </w:r>
                    <w:r>
                      <w:rPr>
                        <w:spacing w:val="-3"/>
                      </w:rPr>
                      <w:t xml:space="preserve"> </w:t>
                    </w:r>
                    <w:r>
                      <w:t>breach.</w:t>
                    </w:r>
                    <w:r>
                      <w:rPr>
                        <w:spacing w:val="-1"/>
                      </w:rPr>
                      <w:t xml:space="preserve"> </w:t>
                    </w:r>
                    <w:r>
                      <w:t>A</w:t>
                    </w:r>
                    <w:r>
                      <w:rPr>
                        <w:spacing w:val="-2"/>
                      </w:rPr>
                      <w:t xml:space="preserve"> </w:t>
                    </w:r>
                    <w:r>
                      <w:t>backup</w:t>
                    </w:r>
                    <w:r>
                      <w:rPr>
                        <w:spacing w:val="-2"/>
                      </w:rPr>
                      <w:t xml:space="preserve"> </w:t>
                    </w:r>
                    <w:r>
                      <w:t>database</w:t>
                    </w:r>
                    <w:r>
                      <w:rPr>
                        <w:spacing w:val="-3"/>
                      </w:rPr>
                      <w:t xml:space="preserve"> </w:t>
                    </w:r>
                    <w:r>
                      <w:t>existed,</w:t>
                    </w:r>
                    <w:r>
                      <w:rPr>
                        <w:spacing w:val="-3"/>
                      </w:rPr>
                      <w:t xml:space="preserve"> </w:t>
                    </w:r>
                    <w:r>
                      <w:t>but</w:t>
                    </w:r>
                    <w:r>
                      <w:rPr>
                        <w:spacing w:val="-1"/>
                      </w:rPr>
                      <w:t xml:space="preserve"> </w:t>
                    </w:r>
                    <w:r>
                      <w:t>it</w:t>
                    </w:r>
                    <w:r>
                      <w:rPr>
                        <w:spacing w:val="-5"/>
                      </w:rPr>
                      <w:t xml:space="preserve"> </w:t>
                    </w:r>
                    <w:r>
                      <w:t>was also</w:t>
                    </w:r>
                    <w:r>
                      <w:rPr>
                        <w:spacing w:val="-2"/>
                      </w:rPr>
                      <w:t xml:space="preserve"> </w:t>
                    </w:r>
                    <w:r>
                      <w:t>encrypted</w:t>
                    </w:r>
                    <w:r>
                      <w:rPr>
                        <w:spacing w:val="-4"/>
                      </w:rPr>
                      <w:t xml:space="preserve"> </w:t>
                    </w:r>
                    <w:r>
                      <w:t>by the</w:t>
                    </w:r>
                    <w:r>
                      <w:rPr>
                        <w:spacing w:val="-1"/>
                      </w:rPr>
                      <w:t xml:space="preserve"> </w:t>
                    </w:r>
                    <w:r>
                      <w:t>attacker.</w:t>
                    </w:r>
                  </w:p>
                </w:txbxContent>
              </v:textbox>
            </v:shape>
            <w10:anchorlock/>
          </v:group>
        </w:pict>
      </w:r>
    </w:p>
    <w:p w14:paraId="12CE8063" w14:textId="77777777" w:rsidR="00490AE0" w:rsidRDefault="002768C7">
      <w:pPr>
        <w:pStyle w:val="berschrift3"/>
        <w:numPr>
          <w:ilvl w:val="2"/>
          <w:numId w:val="2"/>
        </w:numPr>
        <w:tabs>
          <w:tab w:val="left" w:pos="1396"/>
          <w:tab w:val="left" w:pos="1397"/>
        </w:tabs>
        <w:ind w:hanging="721"/>
      </w:pPr>
      <w:bookmarkStart w:id="12" w:name="_TOC_250049"/>
      <w:r>
        <w:rPr>
          <w:color w:val="1F4D77"/>
        </w:rPr>
        <w:t>CASE No. 04 - Prior measures and risk</w:t>
      </w:r>
      <w:r>
        <w:rPr>
          <w:color w:val="1F4D77"/>
          <w:spacing w:val="-2"/>
        </w:rPr>
        <w:t xml:space="preserve"> </w:t>
      </w:r>
      <w:bookmarkEnd w:id="12"/>
      <w:r>
        <w:rPr>
          <w:color w:val="1F4D77"/>
        </w:rPr>
        <w:t>assessment</w:t>
      </w:r>
    </w:p>
    <w:p w14:paraId="172016C8" w14:textId="77777777" w:rsidR="00490AE0" w:rsidRDefault="002768C7">
      <w:pPr>
        <w:pStyle w:val="Listenabsatz"/>
        <w:numPr>
          <w:ilvl w:val="0"/>
          <w:numId w:val="1"/>
        </w:numPr>
        <w:tabs>
          <w:tab w:val="left" w:pos="677"/>
        </w:tabs>
        <w:spacing w:before="24"/>
        <w:jc w:val="both"/>
      </w:pPr>
      <w:r>
        <w:t>The</w:t>
      </w:r>
      <w:r>
        <w:rPr>
          <w:spacing w:val="7"/>
        </w:rPr>
        <w:t xml:space="preserve"> </w:t>
      </w:r>
      <w:r>
        <w:t>data</w:t>
      </w:r>
      <w:r>
        <w:rPr>
          <w:spacing w:val="6"/>
        </w:rPr>
        <w:t xml:space="preserve"> </w:t>
      </w:r>
      <w:r>
        <w:t>controller</w:t>
      </w:r>
      <w:r>
        <w:rPr>
          <w:spacing w:val="6"/>
        </w:rPr>
        <w:t xml:space="preserve"> </w:t>
      </w:r>
      <w:r>
        <w:t>should</w:t>
      </w:r>
      <w:r>
        <w:rPr>
          <w:spacing w:val="3"/>
        </w:rPr>
        <w:t xml:space="preserve"> </w:t>
      </w:r>
      <w:r>
        <w:t>have</w:t>
      </w:r>
      <w:r>
        <w:rPr>
          <w:spacing w:val="7"/>
        </w:rPr>
        <w:t xml:space="preserve"> </w:t>
      </w:r>
      <w:r>
        <w:t>adopted</w:t>
      </w:r>
      <w:r>
        <w:rPr>
          <w:spacing w:val="5"/>
        </w:rPr>
        <w:t xml:space="preserve"> </w:t>
      </w:r>
      <w:r>
        <w:t>the</w:t>
      </w:r>
      <w:r>
        <w:rPr>
          <w:spacing w:val="7"/>
        </w:rPr>
        <w:t xml:space="preserve"> </w:t>
      </w:r>
      <w:r>
        <w:t>same</w:t>
      </w:r>
      <w:r>
        <w:rPr>
          <w:spacing w:val="8"/>
        </w:rPr>
        <w:t xml:space="preserve"> </w:t>
      </w:r>
      <w:r>
        <w:t>prior</w:t>
      </w:r>
      <w:r>
        <w:rPr>
          <w:spacing w:val="6"/>
        </w:rPr>
        <w:t xml:space="preserve"> </w:t>
      </w:r>
      <w:r>
        <w:t>measures</w:t>
      </w:r>
      <w:r>
        <w:rPr>
          <w:spacing w:val="6"/>
        </w:rPr>
        <w:t xml:space="preserve"> </w:t>
      </w:r>
      <w:r>
        <w:t>as</w:t>
      </w:r>
      <w:r>
        <w:rPr>
          <w:spacing w:val="6"/>
        </w:rPr>
        <w:t xml:space="preserve"> </w:t>
      </w:r>
      <w:r>
        <w:t>mentioned</w:t>
      </w:r>
      <w:r>
        <w:rPr>
          <w:spacing w:val="5"/>
        </w:rPr>
        <w:t xml:space="preserve"> </w:t>
      </w:r>
      <w:r>
        <w:t>in</w:t>
      </w:r>
      <w:r>
        <w:rPr>
          <w:spacing w:val="5"/>
        </w:rPr>
        <w:t xml:space="preserve"> </w:t>
      </w:r>
      <w:r>
        <w:t>part</w:t>
      </w:r>
      <w:r>
        <w:rPr>
          <w:spacing w:val="6"/>
        </w:rPr>
        <w:t xml:space="preserve"> </w:t>
      </w:r>
      <w:r>
        <w:t>2.1.</w:t>
      </w:r>
      <w:r>
        <w:rPr>
          <w:spacing w:val="6"/>
        </w:rPr>
        <w:t xml:space="preserve"> </w:t>
      </w:r>
      <w:r>
        <w:t>and</w:t>
      </w:r>
      <w:r>
        <w:rPr>
          <w:spacing w:val="6"/>
        </w:rPr>
        <w:t xml:space="preserve"> </w:t>
      </w:r>
      <w:r>
        <w:t>in</w:t>
      </w:r>
      <w:r>
        <w:rPr>
          <w:spacing w:val="5"/>
        </w:rPr>
        <w:t xml:space="preserve"> </w:t>
      </w:r>
      <w:r>
        <w:t>section</w:t>
      </w:r>
    </w:p>
    <w:p w14:paraId="4516AEB4" w14:textId="77777777" w:rsidR="00490AE0" w:rsidRDefault="002768C7">
      <w:pPr>
        <w:pStyle w:val="Textkrper"/>
        <w:spacing w:before="22" w:line="259" w:lineRule="auto"/>
        <w:ind w:left="676" w:right="104"/>
        <w:jc w:val="both"/>
      </w:pPr>
      <w:r>
        <w:t>2.5. Though backup was in place, it was also affected by the attack. This arrangement alone raises questions about the quality of the controller’s prior IT security measures and should be further scrutinised during the investigation, since in a well-design</w:t>
      </w:r>
      <w:r>
        <w:t>ed backup regime, multiple backups must be securely stored without access from the main system, otherwise they could be compromised in the same attack. Furthermore, ransomware attacks may lie undiscovered for days slowly encrypting rarely used data. This c</w:t>
      </w:r>
      <w:r>
        <w:t>an render multiple backups useless, so backups should also be taken periodically and be isolated. This would increase the likelihood of recovery albeit with increased loss data.</w:t>
      </w:r>
    </w:p>
    <w:p w14:paraId="12390423" w14:textId="77777777" w:rsidR="00490AE0" w:rsidRDefault="002768C7">
      <w:pPr>
        <w:pStyle w:val="Listenabsatz"/>
        <w:numPr>
          <w:ilvl w:val="0"/>
          <w:numId w:val="1"/>
        </w:numPr>
        <w:tabs>
          <w:tab w:val="left" w:pos="677"/>
        </w:tabs>
        <w:spacing w:before="158" w:line="256" w:lineRule="auto"/>
        <w:ind w:right="111"/>
        <w:jc w:val="both"/>
      </w:pPr>
      <w:r>
        <w:t xml:space="preserve">This breach concerns not only data availability, but confidentiality as well, </w:t>
      </w:r>
      <w:r>
        <w:t>since the attacker may have modified and / or copied data from the server. Therefore, the type of the breach results in high</w:t>
      </w:r>
      <w:r>
        <w:rPr>
          <w:spacing w:val="-33"/>
        </w:rPr>
        <w:t xml:space="preserve"> </w:t>
      </w:r>
      <w:r>
        <w:t>risk</w:t>
      </w:r>
      <w:r>
        <w:rPr>
          <w:vertAlign w:val="superscript"/>
        </w:rPr>
        <w:t>17</w:t>
      </w:r>
      <w:r>
        <w:t>.</w:t>
      </w:r>
    </w:p>
    <w:p w14:paraId="306076E7" w14:textId="77777777" w:rsidR="00490AE0" w:rsidRDefault="002768C7">
      <w:pPr>
        <w:pStyle w:val="Listenabsatz"/>
        <w:numPr>
          <w:ilvl w:val="0"/>
          <w:numId w:val="1"/>
        </w:numPr>
        <w:tabs>
          <w:tab w:val="left" w:pos="677"/>
        </w:tabs>
        <w:spacing w:before="165" w:line="259" w:lineRule="auto"/>
        <w:ind w:right="103"/>
        <w:jc w:val="both"/>
      </w:pPr>
      <w:r>
        <w:t>The nature, sensitivity, and volume of personal data increases the risks further, because the number of individuals affecte</w:t>
      </w:r>
      <w:r>
        <w:t>d is high, as is the overall quantity of affected personal data. Beyond basic identity data, identity documents and financial data such as credit card details are involved too. A data breach concerning these</w:t>
      </w:r>
      <w:r>
        <w:rPr>
          <w:spacing w:val="-9"/>
        </w:rPr>
        <w:t xml:space="preserve"> </w:t>
      </w:r>
      <w:r>
        <w:t>types</w:t>
      </w:r>
      <w:r>
        <w:rPr>
          <w:spacing w:val="-8"/>
        </w:rPr>
        <w:t xml:space="preserve"> </w:t>
      </w:r>
      <w:r>
        <w:t>of</w:t>
      </w:r>
      <w:r>
        <w:rPr>
          <w:spacing w:val="-8"/>
        </w:rPr>
        <w:t xml:space="preserve"> </w:t>
      </w:r>
      <w:r>
        <w:t>data</w:t>
      </w:r>
      <w:r>
        <w:rPr>
          <w:spacing w:val="-6"/>
        </w:rPr>
        <w:t xml:space="preserve"> </w:t>
      </w:r>
      <w:r>
        <w:t>presents</w:t>
      </w:r>
      <w:r>
        <w:rPr>
          <w:spacing w:val="-6"/>
        </w:rPr>
        <w:t xml:space="preserve"> </w:t>
      </w:r>
      <w:r>
        <w:t>high</w:t>
      </w:r>
      <w:r>
        <w:rPr>
          <w:spacing w:val="-6"/>
        </w:rPr>
        <w:t xml:space="preserve"> </w:t>
      </w:r>
      <w:r>
        <w:t>risk</w:t>
      </w:r>
      <w:r>
        <w:rPr>
          <w:spacing w:val="-5"/>
        </w:rPr>
        <w:t xml:space="preserve"> </w:t>
      </w:r>
      <w:r>
        <w:t>in</w:t>
      </w:r>
      <w:r>
        <w:rPr>
          <w:spacing w:val="-6"/>
        </w:rPr>
        <w:t xml:space="preserve"> </w:t>
      </w:r>
      <w:r>
        <w:t>and</w:t>
      </w:r>
      <w:r>
        <w:rPr>
          <w:spacing w:val="-10"/>
        </w:rPr>
        <w:t xml:space="preserve"> </w:t>
      </w:r>
      <w:r>
        <w:t>of</w:t>
      </w:r>
      <w:r>
        <w:rPr>
          <w:spacing w:val="-6"/>
        </w:rPr>
        <w:t xml:space="preserve"> </w:t>
      </w:r>
      <w:r>
        <w:t>thems</w:t>
      </w:r>
      <w:r>
        <w:t>elves,</w:t>
      </w:r>
      <w:r>
        <w:rPr>
          <w:spacing w:val="-8"/>
        </w:rPr>
        <w:t xml:space="preserve"> </w:t>
      </w:r>
      <w:r>
        <w:t>and</w:t>
      </w:r>
      <w:r>
        <w:rPr>
          <w:spacing w:val="-6"/>
        </w:rPr>
        <w:t xml:space="preserve"> </w:t>
      </w:r>
      <w:r>
        <w:t>if</w:t>
      </w:r>
      <w:r>
        <w:rPr>
          <w:spacing w:val="-6"/>
        </w:rPr>
        <w:t xml:space="preserve"> </w:t>
      </w:r>
      <w:r>
        <w:t>processed</w:t>
      </w:r>
      <w:r>
        <w:rPr>
          <w:spacing w:val="-6"/>
        </w:rPr>
        <w:t xml:space="preserve"> </w:t>
      </w:r>
      <w:r>
        <w:t>together,</w:t>
      </w:r>
      <w:r>
        <w:rPr>
          <w:spacing w:val="-6"/>
        </w:rPr>
        <w:t xml:space="preserve"> </w:t>
      </w:r>
      <w:r>
        <w:t>they</w:t>
      </w:r>
      <w:r>
        <w:rPr>
          <w:spacing w:val="-6"/>
        </w:rPr>
        <w:t xml:space="preserve"> </w:t>
      </w:r>
      <w:r>
        <w:t>could</w:t>
      </w:r>
      <w:r>
        <w:rPr>
          <w:spacing w:val="-6"/>
        </w:rPr>
        <w:t xml:space="preserve"> </w:t>
      </w:r>
      <w:r>
        <w:t>be</w:t>
      </w:r>
      <w:r>
        <w:rPr>
          <w:spacing w:val="-5"/>
        </w:rPr>
        <w:t xml:space="preserve"> </w:t>
      </w:r>
      <w:r>
        <w:t>used</w:t>
      </w:r>
      <w:r>
        <w:rPr>
          <w:spacing w:val="-9"/>
        </w:rPr>
        <w:t xml:space="preserve"> </w:t>
      </w:r>
      <w:r>
        <w:t>for</w:t>
      </w:r>
    </w:p>
    <w:p w14:paraId="7FBE3AA1" w14:textId="77777777" w:rsidR="00490AE0" w:rsidRDefault="002768C7">
      <w:pPr>
        <w:pStyle w:val="Textkrper"/>
        <w:spacing w:line="265" w:lineRule="exact"/>
        <w:ind w:left="676"/>
        <w:jc w:val="both"/>
      </w:pPr>
      <w:r>
        <w:t>– among others - identity theft or fraud.</w:t>
      </w:r>
    </w:p>
    <w:p w14:paraId="12D2F538" w14:textId="66FB8C56" w:rsidR="00490AE0" w:rsidRPr="002768C7" w:rsidRDefault="002768C7" w:rsidP="002768C7">
      <w:pPr>
        <w:pStyle w:val="Listenabsatz"/>
        <w:numPr>
          <w:ilvl w:val="0"/>
          <w:numId w:val="1"/>
        </w:numPr>
        <w:tabs>
          <w:tab w:val="left" w:pos="677"/>
        </w:tabs>
        <w:spacing w:before="182" w:line="256" w:lineRule="auto"/>
        <w:ind w:right="102"/>
        <w:jc w:val="both"/>
        <w:rPr>
          <w:sz w:val="20"/>
        </w:rPr>
      </w:pPr>
      <w:r>
        <w:t>Due</w:t>
      </w:r>
      <w:r w:rsidRPr="002768C7">
        <w:rPr>
          <w:spacing w:val="-13"/>
        </w:rPr>
        <w:t xml:space="preserve"> </w:t>
      </w:r>
      <w:r>
        <w:t>to</w:t>
      </w:r>
      <w:r w:rsidRPr="002768C7">
        <w:rPr>
          <w:spacing w:val="-12"/>
        </w:rPr>
        <w:t xml:space="preserve"> </w:t>
      </w:r>
      <w:r>
        <w:t>either</w:t>
      </w:r>
      <w:r w:rsidRPr="002768C7">
        <w:rPr>
          <w:spacing w:val="-11"/>
        </w:rPr>
        <w:t xml:space="preserve"> </w:t>
      </w:r>
      <w:r>
        <w:t>faulty</w:t>
      </w:r>
      <w:r w:rsidRPr="002768C7">
        <w:rPr>
          <w:spacing w:val="-12"/>
        </w:rPr>
        <w:t xml:space="preserve"> </w:t>
      </w:r>
      <w:r>
        <w:t>server</w:t>
      </w:r>
      <w:r w:rsidRPr="002768C7">
        <w:rPr>
          <w:spacing w:val="-13"/>
        </w:rPr>
        <w:t xml:space="preserve"> </w:t>
      </w:r>
      <w:r>
        <w:t>logic</w:t>
      </w:r>
      <w:r w:rsidRPr="002768C7">
        <w:rPr>
          <w:spacing w:val="-13"/>
        </w:rPr>
        <w:t xml:space="preserve"> </w:t>
      </w:r>
      <w:r>
        <w:t>or</w:t>
      </w:r>
      <w:r w:rsidRPr="002768C7">
        <w:rPr>
          <w:spacing w:val="-10"/>
        </w:rPr>
        <w:t xml:space="preserve"> </w:t>
      </w:r>
      <w:r>
        <w:t>organizational</w:t>
      </w:r>
      <w:r w:rsidRPr="002768C7">
        <w:rPr>
          <w:spacing w:val="-13"/>
        </w:rPr>
        <w:t xml:space="preserve"> </w:t>
      </w:r>
      <w:r>
        <w:t>controls,</w:t>
      </w:r>
      <w:r w:rsidRPr="002768C7">
        <w:rPr>
          <w:spacing w:val="-13"/>
        </w:rPr>
        <w:t xml:space="preserve"> </w:t>
      </w:r>
      <w:r>
        <w:t>the</w:t>
      </w:r>
      <w:r w:rsidRPr="002768C7">
        <w:rPr>
          <w:spacing w:val="-13"/>
        </w:rPr>
        <w:t xml:space="preserve"> </w:t>
      </w:r>
      <w:r>
        <w:t>backup</w:t>
      </w:r>
      <w:r w:rsidRPr="002768C7">
        <w:rPr>
          <w:spacing w:val="-11"/>
        </w:rPr>
        <w:t xml:space="preserve"> </w:t>
      </w:r>
      <w:r>
        <w:t>files</w:t>
      </w:r>
      <w:r w:rsidRPr="002768C7">
        <w:rPr>
          <w:spacing w:val="-11"/>
        </w:rPr>
        <w:t xml:space="preserve"> </w:t>
      </w:r>
      <w:r>
        <w:t>were</w:t>
      </w:r>
      <w:r w:rsidRPr="002768C7">
        <w:rPr>
          <w:spacing w:val="-9"/>
        </w:rPr>
        <w:t xml:space="preserve"> </w:t>
      </w:r>
      <w:r>
        <w:t>affected</w:t>
      </w:r>
      <w:r w:rsidRPr="002768C7">
        <w:rPr>
          <w:spacing w:val="-14"/>
        </w:rPr>
        <w:t xml:space="preserve"> </w:t>
      </w:r>
      <w:r>
        <w:t>by</w:t>
      </w:r>
      <w:r w:rsidRPr="002768C7">
        <w:rPr>
          <w:spacing w:val="-12"/>
        </w:rPr>
        <w:t xml:space="preserve"> </w:t>
      </w:r>
      <w:r>
        <w:t>the</w:t>
      </w:r>
      <w:r w:rsidRPr="002768C7">
        <w:rPr>
          <w:spacing w:val="-12"/>
        </w:rPr>
        <w:t xml:space="preserve"> </w:t>
      </w:r>
      <w:r>
        <w:t>ransomware, preventing the restore of data and enhancing the</w:t>
      </w:r>
      <w:r w:rsidRPr="002768C7">
        <w:rPr>
          <w:spacing w:val="-8"/>
        </w:rPr>
        <w:t xml:space="preserve"> </w:t>
      </w:r>
      <w:r>
        <w:t>risk.</w:t>
      </w:r>
    </w:p>
    <w:p w14:paraId="66722E8F" w14:textId="77777777" w:rsidR="00490AE0" w:rsidRDefault="00490AE0">
      <w:pPr>
        <w:pStyle w:val="Textkrper"/>
        <w:rPr>
          <w:sz w:val="20"/>
        </w:rPr>
      </w:pPr>
    </w:p>
    <w:p w14:paraId="45711F5B" w14:textId="77777777" w:rsidR="00490AE0" w:rsidRDefault="00490AE0">
      <w:pPr>
        <w:pStyle w:val="Textkrper"/>
        <w:rPr>
          <w:sz w:val="20"/>
        </w:rPr>
      </w:pPr>
    </w:p>
    <w:p w14:paraId="6F68ABEB" w14:textId="77777777" w:rsidR="00490AE0" w:rsidRDefault="002768C7">
      <w:pPr>
        <w:pStyle w:val="Listenabsatz"/>
        <w:numPr>
          <w:ilvl w:val="0"/>
          <w:numId w:val="1"/>
        </w:numPr>
        <w:tabs>
          <w:tab w:val="left" w:pos="677"/>
        </w:tabs>
        <w:spacing w:before="37" w:line="259" w:lineRule="auto"/>
        <w:ind w:right="104"/>
        <w:jc w:val="both"/>
      </w:pPr>
      <w:r>
        <w:t>This</w:t>
      </w:r>
      <w:r>
        <w:rPr>
          <w:spacing w:val="-2"/>
        </w:rPr>
        <w:t xml:space="preserve"> </w:t>
      </w:r>
      <w:r>
        <w:t>data</w:t>
      </w:r>
      <w:r>
        <w:rPr>
          <w:spacing w:val="-3"/>
        </w:rPr>
        <w:t xml:space="preserve"> </w:t>
      </w:r>
      <w:r>
        <w:t>breach</w:t>
      </w:r>
      <w:r>
        <w:rPr>
          <w:spacing w:val="-4"/>
        </w:rPr>
        <w:t xml:space="preserve"> </w:t>
      </w:r>
      <w:r>
        <w:t>presents</w:t>
      </w:r>
      <w:r>
        <w:rPr>
          <w:spacing w:val="-4"/>
        </w:rPr>
        <w:t xml:space="preserve"> </w:t>
      </w:r>
      <w:r>
        <w:t>a</w:t>
      </w:r>
      <w:r>
        <w:rPr>
          <w:spacing w:val="-3"/>
        </w:rPr>
        <w:t xml:space="preserve"> </w:t>
      </w:r>
      <w:r>
        <w:t>high</w:t>
      </w:r>
      <w:r>
        <w:rPr>
          <w:spacing w:val="-2"/>
        </w:rPr>
        <w:t xml:space="preserve"> </w:t>
      </w:r>
      <w:r>
        <w:t>risk</w:t>
      </w:r>
      <w:r>
        <w:rPr>
          <w:spacing w:val="-4"/>
        </w:rPr>
        <w:t xml:space="preserve"> </w:t>
      </w:r>
      <w:r>
        <w:t>to</w:t>
      </w:r>
      <w:r>
        <w:rPr>
          <w:spacing w:val="-2"/>
        </w:rPr>
        <w:t xml:space="preserve"> </w:t>
      </w:r>
      <w:r>
        <w:t>the</w:t>
      </w:r>
      <w:r>
        <w:rPr>
          <w:spacing w:val="-3"/>
        </w:rPr>
        <w:t xml:space="preserve"> </w:t>
      </w:r>
      <w:r>
        <w:t>rights</w:t>
      </w:r>
      <w:r>
        <w:rPr>
          <w:spacing w:val="-3"/>
        </w:rPr>
        <w:t xml:space="preserve"> </w:t>
      </w:r>
      <w:r>
        <w:t>and</w:t>
      </w:r>
      <w:r>
        <w:rPr>
          <w:spacing w:val="-3"/>
        </w:rPr>
        <w:t xml:space="preserve"> </w:t>
      </w:r>
      <w:r>
        <w:t>freedoms</w:t>
      </w:r>
      <w:r>
        <w:rPr>
          <w:spacing w:val="-5"/>
        </w:rPr>
        <w:t xml:space="preserve"> </w:t>
      </w:r>
      <w:r>
        <w:t>of</w:t>
      </w:r>
      <w:r>
        <w:rPr>
          <w:spacing w:val="-1"/>
        </w:rPr>
        <w:t xml:space="preserve"> </w:t>
      </w:r>
      <w:r>
        <w:t>individuals,</w:t>
      </w:r>
      <w:r>
        <w:rPr>
          <w:spacing w:val="-4"/>
        </w:rPr>
        <w:t xml:space="preserve"> </w:t>
      </w:r>
      <w:r>
        <w:t>because it</w:t>
      </w:r>
      <w:r>
        <w:rPr>
          <w:spacing w:val="-3"/>
        </w:rPr>
        <w:t xml:space="preserve"> </w:t>
      </w:r>
      <w:r>
        <w:t>could</w:t>
      </w:r>
      <w:r>
        <w:rPr>
          <w:spacing w:val="-3"/>
        </w:rPr>
        <w:t xml:space="preserve"> </w:t>
      </w:r>
      <w:r>
        <w:t>likely</w:t>
      </w:r>
      <w:r>
        <w:rPr>
          <w:spacing w:val="-3"/>
        </w:rPr>
        <w:t xml:space="preserve"> </w:t>
      </w:r>
      <w:r>
        <w:t>lead</w:t>
      </w:r>
      <w:r>
        <w:rPr>
          <w:spacing w:val="-4"/>
        </w:rPr>
        <w:t xml:space="preserve"> </w:t>
      </w:r>
      <w:r>
        <w:t>to both material (e.g. financial loss since credit card details were affected) and non-material damage (e.g. identity theft or fraud since identity card details were</w:t>
      </w:r>
      <w:r>
        <w:rPr>
          <w:spacing w:val="-17"/>
        </w:rPr>
        <w:t xml:space="preserve"> </w:t>
      </w:r>
      <w:r>
        <w:t>affected).</w:t>
      </w:r>
    </w:p>
    <w:p w14:paraId="1D98571A" w14:textId="77777777" w:rsidR="00490AE0" w:rsidRDefault="002768C7">
      <w:pPr>
        <w:pStyle w:val="berschrift3"/>
        <w:numPr>
          <w:ilvl w:val="2"/>
          <w:numId w:val="2"/>
        </w:numPr>
        <w:tabs>
          <w:tab w:val="left" w:pos="1397"/>
        </w:tabs>
        <w:spacing w:before="159"/>
        <w:ind w:hanging="721"/>
        <w:jc w:val="both"/>
      </w:pPr>
      <w:bookmarkStart w:id="13" w:name="_TOC_250048"/>
      <w:r>
        <w:rPr>
          <w:color w:val="1F4D77"/>
        </w:rPr>
        <w:t>CASE No. 04 – Mitigation and</w:t>
      </w:r>
      <w:r>
        <w:rPr>
          <w:color w:val="1F4D77"/>
          <w:spacing w:val="-3"/>
        </w:rPr>
        <w:t xml:space="preserve"> </w:t>
      </w:r>
      <w:bookmarkEnd w:id="13"/>
      <w:r>
        <w:rPr>
          <w:color w:val="1F4D77"/>
        </w:rPr>
        <w:t>obligations</w:t>
      </w:r>
    </w:p>
    <w:p w14:paraId="78523651" w14:textId="77777777" w:rsidR="00490AE0" w:rsidRDefault="002768C7">
      <w:pPr>
        <w:pStyle w:val="Listenabsatz"/>
        <w:numPr>
          <w:ilvl w:val="0"/>
          <w:numId w:val="1"/>
        </w:numPr>
        <w:tabs>
          <w:tab w:val="left" w:pos="677"/>
        </w:tabs>
        <w:spacing w:before="24" w:line="256" w:lineRule="auto"/>
        <w:ind w:right="110"/>
        <w:jc w:val="both"/>
      </w:pPr>
      <w:r>
        <w:t xml:space="preserve">Communication to the data subjects is </w:t>
      </w:r>
      <w:r>
        <w:t>essential, so they can make the necessary steps to avoid material damage (e.g. block their credit</w:t>
      </w:r>
      <w:r>
        <w:rPr>
          <w:spacing w:val="-1"/>
        </w:rPr>
        <w:t xml:space="preserve"> </w:t>
      </w:r>
      <w:r>
        <w:t>cards).</w:t>
      </w:r>
    </w:p>
    <w:p w14:paraId="04FAB246" w14:textId="77777777" w:rsidR="00490AE0" w:rsidRDefault="002768C7">
      <w:pPr>
        <w:pStyle w:val="Listenabsatz"/>
        <w:numPr>
          <w:ilvl w:val="0"/>
          <w:numId w:val="1"/>
        </w:numPr>
        <w:tabs>
          <w:tab w:val="left" w:pos="677"/>
        </w:tabs>
        <w:spacing w:before="164" w:line="259" w:lineRule="auto"/>
        <w:ind w:right="104"/>
        <w:jc w:val="both"/>
      </w:pPr>
      <w:r>
        <w:t xml:space="preserve">Aside from documenting the breach in accordance with Article 33 (5), a notification to the SA is also mandatory in this case (Article 33 (1)) and the </w:t>
      </w:r>
      <w:r>
        <w:t>controller is also obliged to communicate the breach to the data</w:t>
      </w:r>
      <w:r>
        <w:rPr>
          <w:spacing w:val="-4"/>
        </w:rPr>
        <w:t xml:space="preserve"> </w:t>
      </w:r>
      <w:r>
        <w:t>subjects</w:t>
      </w:r>
      <w:r>
        <w:rPr>
          <w:spacing w:val="-4"/>
        </w:rPr>
        <w:t xml:space="preserve"> </w:t>
      </w:r>
      <w:r>
        <w:t>(Article</w:t>
      </w:r>
      <w:r>
        <w:rPr>
          <w:spacing w:val="-6"/>
        </w:rPr>
        <w:t xml:space="preserve"> </w:t>
      </w:r>
      <w:r>
        <w:t>34</w:t>
      </w:r>
      <w:r>
        <w:rPr>
          <w:spacing w:val="-3"/>
        </w:rPr>
        <w:t xml:space="preserve"> </w:t>
      </w:r>
      <w:r>
        <w:t>(1)).</w:t>
      </w:r>
      <w:r>
        <w:rPr>
          <w:spacing w:val="-5"/>
        </w:rPr>
        <w:t xml:space="preserve"> </w:t>
      </w:r>
      <w:r>
        <w:t>The</w:t>
      </w:r>
      <w:r>
        <w:rPr>
          <w:spacing w:val="-4"/>
        </w:rPr>
        <w:t xml:space="preserve"> </w:t>
      </w:r>
      <w:r>
        <w:t>latter</w:t>
      </w:r>
      <w:r>
        <w:rPr>
          <w:spacing w:val="-4"/>
        </w:rPr>
        <w:t xml:space="preserve"> </w:t>
      </w:r>
      <w:r>
        <w:t>could</w:t>
      </w:r>
      <w:r>
        <w:rPr>
          <w:spacing w:val="-5"/>
        </w:rPr>
        <w:t xml:space="preserve"> </w:t>
      </w:r>
      <w:r>
        <w:t>be</w:t>
      </w:r>
      <w:r>
        <w:rPr>
          <w:spacing w:val="-6"/>
        </w:rPr>
        <w:t xml:space="preserve"> </w:t>
      </w:r>
      <w:r>
        <w:t>undertaken</w:t>
      </w:r>
      <w:r>
        <w:rPr>
          <w:spacing w:val="-7"/>
        </w:rPr>
        <w:t xml:space="preserve"> </w:t>
      </w:r>
      <w:r>
        <w:t>on</w:t>
      </w:r>
      <w:r>
        <w:rPr>
          <w:spacing w:val="-4"/>
        </w:rPr>
        <w:t xml:space="preserve"> </w:t>
      </w:r>
      <w:r>
        <w:t>a</w:t>
      </w:r>
      <w:r>
        <w:rPr>
          <w:spacing w:val="-7"/>
        </w:rPr>
        <w:t xml:space="preserve"> </w:t>
      </w:r>
      <w:r>
        <w:t>person-by-person</w:t>
      </w:r>
      <w:r>
        <w:rPr>
          <w:spacing w:val="-5"/>
        </w:rPr>
        <w:t xml:space="preserve"> </w:t>
      </w:r>
      <w:r>
        <w:t>basis,</w:t>
      </w:r>
      <w:r>
        <w:rPr>
          <w:spacing w:val="-4"/>
        </w:rPr>
        <w:t xml:space="preserve"> </w:t>
      </w:r>
      <w:r>
        <w:t>but</w:t>
      </w:r>
      <w:r>
        <w:rPr>
          <w:spacing w:val="-4"/>
        </w:rPr>
        <w:t xml:space="preserve"> </w:t>
      </w:r>
      <w:r>
        <w:t>for</w:t>
      </w:r>
      <w:r>
        <w:rPr>
          <w:spacing w:val="-7"/>
        </w:rPr>
        <w:t xml:space="preserve"> </w:t>
      </w:r>
      <w:r>
        <w:t>individuals where contact data is not available the controller should do so publicly, provided t</w:t>
      </w:r>
      <w:r>
        <w:t>hat such communication would not be susceptible to trigger additional negative consequences on the data subjects, e.g. by way of a notification on its website. In the latter case a precise and clear communication is required, in plain sight on the</w:t>
      </w:r>
      <w:r>
        <w:rPr>
          <w:spacing w:val="-9"/>
        </w:rPr>
        <w:t xml:space="preserve"> </w:t>
      </w:r>
      <w:r>
        <w:t>homepage</w:t>
      </w:r>
      <w:r>
        <w:rPr>
          <w:spacing w:val="-11"/>
        </w:rPr>
        <w:t xml:space="preserve"> </w:t>
      </w:r>
      <w:r>
        <w:t>of</w:t>
      </w:r>
      <w:r>
        <w:rPr>
          <w:spacing w:val="-11"/>
        </w:rPr>
        <w:t xml:space="preserve"> </w:t>
      </w:r>
      <w:r>
        <w:t>the</w:t>
      </w:r>
      <w:r>
        <w:rPr>
          <w:spacing w:val="-9"/>
        </w:rPr>
        <w:t xml:space="preserve"> </w:t>
      </w:r>
      <w:r>
        <w:t>controller,</w:t>
      </w:r>
      <w:r>
        <w:rPr>
          <w:spacing w:val="-11"/>
        </w:rPr>
        <w:t xml:space="preserve"> </w:t>
      </w:r>
      <w:r>
        <w:t>with</w:t>
      </w:r>
      <w:r>
        <w:rPr>
          <w:spacing w:val="-10"/>
        </w:rPr>
        <w:t xml:space="preserve"> </w:t>
      </w:r>
      <w:r>
        <w:t>exact</w:t>
      </w:r>
      <w:r>
        <w:rPr>
          <w:spacing w:val="-11"/>
        </w:rPr>
        <w:t xml:space="preserve"> </w:t>
      </w:r>
      <w:r>
        <w:t>references</w:t>
      </w:r>
      <w:r>
        <w:rPr>
          <w:spacing w:val="-14"/>
        </w:rPr>
        <w:t xml:space="preserve"> </w:t>
      </w:r>
      <w:r>
        <w:t>of</w:t>
      </w:r>
      <w:r>
        <w:rPr>
          <w:spacing w:val="-11"/>
        </w:rPr>
        <w:t xml:space="preserve"> </w:t>
      </w:r>
      <w:r>
        <w:t>the</w:t>
      </w:r>
      <w:r>
        <w:rPr>
          <w:spacing w:val="-10"/>
        </w:rPr>
        <w:t xml:space="preserve"> </w:t>
      </w:r>
      <w:r>
        <w:t>relevant</w:t>
      </w:r>
      <w:r>
        <w:rPr>
          <w:spacing w:val="-11"/>
        </w:rPr>
        <w:t xml:space="preserve"> </w:t>
      </w:r>
      <w:r>
        <w:t>GDPR</w:t>
      </w:r>
      <w:r>
        <w:rPr>
          <w:spacing w:val="-11"/>
        </w:rPr>
        <w:t xml:space="preserve"> </w:t>
      </w:r>
      <w:r>
        <w:t>provisions.</w:t>
      </w:r>
      <w:r>
        <w:rPr>
          <w:spacing w:val="-9"/>
        </w:rPr>
        <w:t xml:space="preserve"> </w:t>
      </w:r>
      <w:r>
        <w:t>The</w:t>
      </w:r>
      <w:r>
        <w:rPr>
          <w:spacing w:val="-11"/>
        </w:rPr>
        <w:t xml:space="preserve"> </w:t>
      </w:r>
      <w:r>
        <w:t>organisation</w:t>
      </w:r>
      <w:r>
        <w:rPr>
          <w:spacing w:val="-12"/>
        </w:rPr>
        <w:t xml:space="preserve"> </w:t>
      </w:r>
      <w:r>
        <w:t>may also need to update and remediate its organizational and technical personal data security handling and risk mitigation measures and</w:t>
      </w:r>
      <w:r>
        <w:rPr>
          <w:spacing w:val="-5"/>
        </w:rPr>
        <w:t xml:space="preserve"> </w:t>
      </w:r>
      <w:r>
        <w:t>procedures.</w:t>
      </w:r>
    </w:p>
    <w:p w14:paraId="2095C9D3" w14:textId="77777777" w:rsidR="00490AE0" w:rsidRDefault="00490AE0">
      <w:pPr>
        <w:pStyle w:val="Textkrper"/>
        <w:spacing w:before="1" w:after="1"/>
        <w:rPr>
          <w:sz w:val="13"/>
        </w:rPr>
      </w:pPr>
    </w:p>
    <w:tbl>
      <w:tblPr>
        <w:tblStyle w:val="TableNormal"/>
        <w:tblW w:w="0" w:type="auto"/>
        <w:tblInd w:w="686"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110"/>
        <w:gridCol w:w="3112"/>
        <w:gridCol w:w="3112"/>
      </w:tblGrid>
      <w:tr w:rsidR="00490AE0" w14:paraId="327C65F6" w14:textId="77777777">
        <w:trPr>
          <w:trHeight w:val="416"/>
        </w:trPr>
        <w:tc>
          <w:tcPr>
            <w:tcW w:w="9334" w:type="dxa"/>
            <w:gridSpan w:val="3"/>
            <w:tcBorders>
              <w:bottom w:val="single" w:sz="12" w:space="0" w:color="F4AF82"/>
            </w:tcBorders>
            <w:shd w:val="clear" w:color="auto" w:fill="9CC1E4"/>
          </w:tcPr>
          <w:p w14:paraId="2D6C6571" w14:textId="77777777" w:rsidR="00490AE0" w:rsidRDefault="002768C7">
            <w:pPr>
              <w:pStyle w:val="TableParagraph"/>
              <w:spacing w:line="240" w:lineRule="auto"/>
              <w:ind w:left="2778" w:right="2635"/>
              <w:rPr>
                <w:b/>
                <w:sz w:val="20"/>
              </w:rPr>
            </w:pPr>
            <w:r>
              <w:rPr>
                <w:b/>
                <w:sz w:val="20"/>
              </w:rPr>
              <w:t>Actions necessary based on the identified risks</w:t>
            </w:r>
          </w:p>
        </w:tc>
      </w:tr>
      <w:tr w:rsidR="00490AE0" w14:paraId="185EC5B0" w14:textId="77777777">
        <w:trPr>
          <w:trHeight w:val="443"/>
        </w:trPr>
        <w:tc>
          <w:tcPr>
            <w:tcW w:w="3110" w:type="dxa"/>
            <w:tcBorders>
              <w:top w:val="single" w:sz="12" w:space="0" w:color="F4AF82"/>
            </w:tcBorders>
            <w:shd w:val="clear" w:color="auto" w:fill="9CC1E4"/>
          </w:tcPr>
          <w:p w14:paraId="696053E6" w14:textId="77777777" w:rsidR="00490AE0" w:rsidRDefault="002768C7">
            <w:pPr>
              <w:pStyle w:val="TableParagraph"/>
              <w:spacing w:before="4" w:line="240" w:lineRule="auto"/>
              <w:ind w:left="634" w:right="490"/>
              <w:rPr>
                <w:sz w:val="20"/>
              </w:rPr>
            </w:pPr>
            <w:r>
              <w:rPr>
                <w:sz w:val="20"/>
              </w:rPr>
              <w:t>Internal documentation</w:t>
            </w:r>
          </w:p>
        </w:tc>
        <w:tc>
          <w:tcPr>
            <w:tcW w:w="3112" w:type="dxa"/>
            <w:tcBorders>
              <w:top w:val="single" w:sz="12" w:space="0" w:color="F4AF82"/>
            </w:tcBorders>
            <w:shd w:val="clear" w:color="auto" w:fill="9CC1E4"/>
          </w:tcPr>
          <w:p w14:paraId="2F7F8DF9" w14:textId="77777777" w:rsidR="00490AE0" w:rsidRDefault="002768C7">
            <w:pPr>
              <w:pStyle w:val="TableParagraph"/>
              <w:spacing w:before="4" w:line="240" w:lineRule="auto"/>
              <w:ind w:left="288" w:right="140"/>
              <w:rPr>
                <w:sz w:val="20"/>
              </w:rPr>
            </w:pPr>
            <w:r>
              <w:rPr>
                <w:sz w:val="20"/>
              </w:rPr>
              <w:t>Notification to SA</w:t>
            </w:r>
          </w:p>
        </w:tc>
        <w:tc>
          <w:tcPr>
            <w:tcW w:w="3112" w:type="dxa"/>
            <w:tcBorders>
              <w:top w:val="single" w:sz="12" w:space="0" w:color="F4AF82"/>
            </w:tcBorders>
            <w:shd w:val="clear" w:color="auto" w:fill="9CC1E4"/>
          </w:tcPr>
          <w:p w14:paraId="4B76671E" w14:textId="77777777" w:rsidR="00490AE0" w:rsidRDefault="002768C7">
            <w:pPr>
              <w:pStyle w:val="TableParagraph"/>
              <w:spacing w:before="4" w:line="240" w:lineRule="auto"/>
              <w:ind w:left="288" w:right="145"/>
              <w:rPr>
                <w:sz w:val="20"/>
              </w:rPr>
            </w:pPr>
            <w:r>
              <w:rPr>
                <w:sz w:val="20"/>
              </w:rPr>
              <w:t>Communication to data subjects</w:t>
            </w:r>
          </w:p>
        </w:tc>
      </w:tr>
      <w:tr w:rsidR="00490AE0" w14:paraId="60E90697" w14:textId="77777777">
        <w:trPr>
          <w:trHeight w:val="371"/>
        </w:trPr>
        <w:tc>
          <w:tcPr>
            <w:tcW w:w="3110" w:type="dxa"/>
            <w:shd w:val="clear" w:color="auto" w:fill="9CC1E4"/>
          </w:tcPr>
          <w:p w14:paraId="06D2B7F9" w14:textId="77777777" w:rsidR="00490AE0" w:rsidRDefault="002768C7">
            <w:pPr>
              <w:pStyle w:val="TableParagraph"/>
              <w:spacing w:before="0" w:line="221" w:lineRule="exact"/>
              <w:ind w:left="147"/>
              <w:rPr>
                <w:rFonts w:ascii="Wingdings" w:hAnsi="Wingdings"/>
                <w:b/>
                <w:sz w:val="20"/>
              </w:rPr>
            </w:pPr>
            <w:r>
              <w:rPr>
                <w:rFonts w:ascii="Wingdings" w:hAnsi="Wingdings"/>
                <w:b/>
                <w:color w:val="00AF4F"/>
                <w:w w:val="99"/>
                <w:sz w:val="20"/>
              </w:rPr>
              <w:t></w:t>
            </w:r>
          </w:p>
        </w:tc>
        <w:tc>
          <w:tcPr>
            <w:tcW w:w="3112" w:type="dxa"/>
            <w:shd w:val="clear" w:color="auto" w:fill="9CC1E4"/>
          </w:tcPr>
          <w:p w14:paraId="5CE8866D" w14:textId="77777777" w:rsidR="00490AE0" w:rsidRDefault="002768C7">
            <w:pPr>
              <w:pStyle w:val="TableParagraph"/>
              <w:spacing w:before="0" w:line="221" w:lineRule="exact"/>
              <w:rPr>
                <w:rFonts w:ascii="Wingdings" w:hAnsi="Wingdings"/>
                <w:sz w:val="20"/>
              </w:rPr>
            </w:pPr>
            <w:r>
              <w:rPr>
                <w:rFonts w:ascii="Wingdings" w:hAnsi="Wingdings"/>
                <w:color w:val="00AF4F"/>
                <w:w w:val="99"/>
                <w:sz w:val="20"/>
              </w:rPr>
              <w:t></w:t>
            </w:r>
          </w:p>
        </w:tc>
        <w:tc>
          <w:tcPr>
            <w:tcW w:w="3112" w:type="dxa"/>
            <w:shd w:val="clear" w:color="auto" w:fill="9CC1E4"/>
          </w:tcPr>
          <w:p w14:paraId="5F79DB90" w14:textId="77777777" w:rsidR="00490AE0" w:rsidRDefault="002768C7">
            <w:pPr>
              <w:pStyle w:val="TableParagraph"/>
              <w:spacing w:before="0" w:line="221" w:lineRule="exact"/>
              <w:ind w:left="152"/>
              <w:rPr>
                <w:rFonts w:ascii="Wingdings" w:hAnsi="Wingdings"/>
                <w:sz w:val="20"/>
              </w:rPr>
            </w:pPr>
            <w:r>
              <w:rPr>
                <w:rFonts w:ascii="Wingdings" w:hAnsi="Wingdings"/>
                <w:color w:val="00AF4F"/>
                <w:w w:val="99"/>
                <w:sz w:val="20"/>
              </w:rPr>
              <w:t></w:t>
            </w:r>
          </w:p>
        </w:tc>
      </w:tr>
    </w:tbl>
    <w:p w14:paraId="66AEC28B" w14:textId="77777777" w:rsidR="00490AE0" w:rsidRDefault="002768C7">
      <w:pPr>
        <w:pStyle w:val="berschrift2"/>
        <w:numPr>
          <w:ilvl w:val="1"/>
          <w:numId w:val="2"/>
        </w:numPr>
        <w:tabs>
          <w:tab w:val="left" w:pos="1255"/>
          <w:tab w:val="left" w:pos="1256"/>
        </w:tabs>
        <w:spacing w:line="259" w:lineRule="auto"/>
        <w:ind w:left="1255" w:right="775" w:hanging="579"/>
      </w:pPr>
      <w:r>
        <w:rPr>
          <w:color w:val="2D74B5"/>
        </w:rPr>
        <w:t>Organizational and technical measures for preventing / mitigating the impacts</w:t>
      </w:r>
      <w:r>
        <w:rPr>
          <w:color w:val="2D74B5"/>
          <w:spacing w:val="-42"/>
        </w:rPr>
        <w:t xml:space="preserve"> </w:t>
      </w:r>
      <w:r>
        <w:rPr>
          <w:color w:val="2D74B5"/>
        </w:rPr>
        <w:t>of ransomware</w:t>
      </w:r>
      <w:r>
        <w:rPr>
          <w:color w:val="2D74B5"/>
          <w:spacing w:val="-1"/>
        </w:rPr>
        <w:t xml:space="preserve"> </w:t>
      </w:r>
      <w:r>
        <w:rPr>
          <w:color w:val="2D74B5"/>
        </w:rPr>
        <w:t>attacks</w:t>
      </w:r>
    </w:p>
    <w:p w14:paraId="596A39B8" w14:textId="77777777" w:rsidR="00490AE0" w:rsidRDefault="002768C7">
      <w:pPr>
        <w:pStyle w:val="Listenabsatz"/>
        <w:numPr>
          <w:ilvl w:val="0"/>
          <w:numId w:val="1"/>
        </w:numPr>
        <w:tabs>
          <w:tab w:val="left" w:pos="677"/>
        </w:tabs>
        <w:spacing w:before="0" w:line="259" w:lineRule="auto"/>
        <w:ind w:right="103"/>
        <w:jc w:val="both"/>
      </w:pPr>
      <w:r>
        <w:t>The fact that a ransomware attack could have taken place is usually a sign of one or more vulnerabilities in the</w:t>
      </w:r>
      <w:r>
        <w:rPr>
          <w:spacing w:val="-13"/>
        </w:rPr>
        <w:t xml:space="preserve"> </w:t>
      </w:r>
      <w:r>
        <w:t>controller’s</w:t>
      </w:r>
      <w:r>
        <w:rPr>
          <w:spacing w:val="-13"/>
        </w:rPr>
        <w:t xml:space="preserve"> </w:t>
      </w:r>
      <w:r>
        <w:t>system.</w:t>
      </w:r>
      <w:r>
        <w:rPr>
          <w:spacing w:val="-13"/>
        </w:rPr>
        <w:t xml:space="preserve"> </w:t>
      </w:r>
      <w:r>
        <w:t>This</w:t>
      </w:r>
      <w:r>
        <w:rPr>
          <w:spacing w:val="-13"/>
        </w:rPr>
        <w:t xml:space="preserve"> </w:t>
      </w:r>
      <w:r>
        <w:t>also</w:t>
      </w:r>
      <w:r>
        <w:rPr>
          <w:spacing w:val="-13"/>
        </w:rPr>
        <w:t xml:space="preserve"> </w:t>
      </w:r>
      <w:r>
        <w:t>applies</w:t>
      </w:r>
      <w:r>
        <w:rPr>
          <w:spacing w:val="-13"/>
        </w:rPr>
        <w:t xml:space="preserve"> </w:t>
      </w:r>
      <w:r>
        <w:t>in</w:t>
      </w:r>
      <w:r>
        <w:rPr>
          <w:spacing w:val="-14"/>
        </w:rPr>
        <w:t xml:space="preserve"> </w:t>
      </w:r>
      <w:r>
        <w:t>ransomware</w:t>
      </w:r>
      <w:r>
        <w:rPr>
          <w:spacing w:val="-12"/>
        </w:rPr>
        <w:t xml:space="preserve"> </w:t>
      </w:r>
      <w:r>
        <w:t>cases</w:t>
      </w:r>
      <w:r>
        <w:rPr>
          <w:spacing w:val="-13"/>
        </w:rPr>
        <w:t xml:space="preserve"> </w:t>
      </w:r>
      <w:r>
        <w:t>in</w:t>
      </w:r>
      <w:r>
        <w:rPr>
          <w:spacing w:val="-15"/>
        </w:rPr>
        <w:t xml:space="preserve"> </w:t>
      </w:r>
      <w:r>
        <w:t>which</w:t>
      </w:r>
      <w:r>
        <w:rPr>
          <w:spacing w:val="-14"/>
        </w:rPr>
        <w:t xml:space="preserve"> </w:t>
      </w:r>
      <w:r>
        <w:t>the</w:t>
      </w:r>
      <w:r>
        <w:rPr>
          <w:spacing w:val="-12"/>
        </w:rPr>
        <w:t xml:space="preserve"> </w:t>
      </w:r>
      <w:r>
        <w:t>personal</w:t>
      </w:r>
      <w:r>
        <w:rPr>
          <w:spacing w:val="-13"/>
        </w:rPr>
        <w:t xml:space="preserve"> </w:t>
      </w:r>
      <w:r>
        <w:t>data</w:t>
      </w:r>
      <w:r>
        <w:rPr>
          <w:spacing w:val="-13"/>
        </w:rPr>
        <w:t xml:space="preserve"> </w:t>
      </w:r>
      <w:r>
        <w:t>has</w:t>
      </w:r>
      <w:r>
        <w:rPr>
          <w:spacing w:val="-14"/>
        </w:rPr>
        <w:t xml:space="preserve"> </w:t>
      </w:r>
      <w:r>
        <w:t>been</w:t>
      </w:r>
      <w:r>
        <w:rPr>
          <w:spacing w:val="-14"/>
        </w:rPr>
        <w:t xml:space="preserve"> </w:t>
      </w:r>
      <w:r>
        <w:t>encrypted, but</w:t>
      </w:r>
      <w:r>
        <w:rPr>
          <w:spacing w:val="-7"/>
        </w:rPr>
        <w:t xml:space="preserve"> </w:t>
      </w:r>
      <w:r>
        <w:t>has</w:t>
      </w:r>
      <w:r>
        <w:rPr>
          <w:spacing w:val="-6"/>
        </w:rPr>
        <w:t xml:space="preserve"> </w:t>
      </w:r>
      <w:r>
        <w:t>not</w:t>
      </w:r>
      <w:r>
        <w:rPr>
          <w:spacing w:val="-6"/>
        </w:rPr>
        <w:t xml:space="preserve"> </w:t>
      </w:r>
      <w:r>
        <w:t>been</w:t>
      </w:r>
      <w:r>
        <w:rPr>
          <w:spacing w:val="-6"/>
        </w:rPr>
        <w:t xml:space="preserve"> </w:t>
      </w:r>
      <w:r>
        <w:t>exfiltrated.</w:t>
      </w:r>
      <w:r>
        <w:rPr>
          <w:spacing w:val="-6"/>
        </w:rPr>
        <w:t xml:space="preserve"> </w:t>
      </w:r>
      <w:r>
        <w:t>Regardless</w:t>
      </w:r>
      <w:r>
        <w:rPr>
          <w:spacing w:val="-9"/>
        </w:rPr>
        <w:t xml:space="preserve"> </w:t>
      </w:r>
      <w:r>
        <w:t>of</w:t>
      </w:r>
      <w:r>
        <w:rPr>
          <w:spacing w:val="-6"/>
        </w:rPr>
        <w:t xml:space="preserve"> </w:t>
      </w:r>
      <w:r>
        <w:t>the</w:t>
      </w:r>
      <w:r>
        <w:rPr>
          <w:spacing w:val="-8"/>
        </w:rPr>
        <w:t xml:space="preserve"> </w:t>
      </w:r>
      <w:r>
        <w:t>outcome</w:t>
      </w:r>
      <w:r>
        <w:rPr>
          <w:spacing w:val="-5"/>
        </w:rPr>
        <w:t xml:space="preserve"> </w:t>
      </w:r>
      <w:r>
        <w:t>and</w:t>
      </w:r>
      <w:r>
        <w:rPr>
          <w:spacing w:val="-6"/>
        </w:rPr>
        <w:t xml:space="preserve"> </w:t>
      </w:r>
      <w:r>
        <w:t>the</w:t>
      </w:r>
      <w:r>
        <w:rPr>
          <w:spacing w:val="-6"/>
        </w:rPr>
        <w:t xml:space="preserve"> </w:t>
      </w:r>
      <w:r>
        <w:t>consequences</w:t>
      </w:r>
      <w:r>
        <w:rPr>
          <w:spacing w:val="-10"/>
        </w:rPr>
        <w:t xml:space="preserve"> </w:t>
      </w:r>
      <w:r>
        <w:t>of</w:t>
      </w:r>
      <w:r>
        <w:rPr>
          <w:spacing w:val="-6"/>
        </w:rPr>
        <w:t xml:space="preserve"> </w:t>
      </w:r>
      <w:r>
        <w:t>the</w:t>
      </w:r>
      <w:r>
        <w:rPr>
          <w:spacing w:val="-5"/>
        </w:rPr>
        <w:t xml:space="preserve"> </w:t>
      </w:r>
      <w:r>
        <w:t>attack,</w:t>
      </w:r>
      <w:r>
        <w:rPr>
          <w:spacing w:val="-6"/>
        </w:rPr>
        <w:t xml:space="preserve"> </w:t>
      </w:r>
      <w:r>
        <w:t>the</w:t>
      </w:r>
      <w:r>
        <w:rPr>
          <w:spacing w:val="-5"/>
        </w:rPr>
        <w:t xml:space="preserve"> </w:t>
      </w:r>
      <w:r>
        <w:t>importance of an all-encompassing evaluation of the data security system - with particular emphasis on IT security - cannot be stressed enough. The identified weaknesses and sec</w:t>
      </w:r>
      <w:r>
        <w:t>urity holes are to be documented and addressed without</w:t>
      </w:r>
      <w:r>
        <w:rPr>
          <w:spacing w:val="-4"/>
        </w:rPr>
        <w:t xml:space="preserve"> </w:t>
      </w:r>
      <w:r>
        <w:t>delay.</w:t>
      </w:r>
    </w:p>
    <w:p w14:paraId="5B351EE9" w14:textId="77777777" w:rsidR="00490AE0" w:rsidRDefault="002768C7">
      <w:pPr>
        <w:pStyle w:val="Listenabsatz"/>
        <w:numPr>
          <w:ilvl w:val="0"/>
          <w:numId w:val="1"/>
        </w:numPr>
        <w:tabs>
          <w:tab w:val="left" w:pos="676"/>
          <w:tab w:val="left" w:pos="677"/>
        </w:tabs>
        <w:spacing w:before="154"/>
      </w:pPr>
      <w:r>
        <w:t>Advisable</w:t>
      </w:r>
      <w:r>
        <w:rPr>
          <w:spacing w:val="-3"/>
        </w:rPr>
        <w:t xml:space="preserve"> </w:t>
      </w:r>
      <w:r>
        <w:t>measures:</w:t>
      </w:r>
    </w:p>
    <w:p w14:paraId="1FEFAD09" w14:textId="77777777" w:rsidR="00490AE0" w:rsidRDefault="002768C7">
      <w:pPr>
        <w:spacing w:before="183" w:line="259" w:lineRule="auto"/>
        <w:ind w:left="1036" w:right="107"/>
        <w:jc w:val="both"/>
        <w:rPr>
          <w:i/>
        </w:rPr>
      </w:pPr>
      <w:r>
        <w:rPr>
          <w:i/>
        </w:rPr>
        <w:t>(The list of the following measures is by no means exclusive or comprehensive. Rather, the goal is to provide</w:t>
      </w:r>
      <w:r>
        <w:rPr>
          <w:i/>
          <w:spacing w:val="-11"/>
        </w:rPr>
        <w:t xml:space="preserve"> </w:t>
      </w:r>
      <w:r>
        <w:rPr>
          <w:i/>
        </w:rPr>
        <w:t>prevention</w:t>
      </w:r>
      <w:r>
        <w:rPr>
          <w:i/>
          <w:spacing w:val="-11"/>
        </w:rPr>
        <w:t xml:space="preserve"> </w:t>
      </w:r>
      <w:r>
        <w:rPr>
          <w:i/>
        </w:rPr>
        <w:t>ideas</w:t>
      </w:r>
      <w:r>
        <w:rPr>
          <w:i/>
          <w:spacing w:val="-12"/>
        </w:rPr>
        <w:t xml:space="preserve"> </w:t>
      </w:r>
      <w:r>
        <w:rPr>
          <w:i/>
        </w:rPr>
        <w:t>and</w:t>
      </w:r>
      <w:r>
        <w:rPr>
          <w:i/>
          <w:spacing w:val="-11"/>
        </w:rPr>
        <w:t xml:space="preserve"> </w:t>
      </w:r>
      <w:r>
        <w:rPr>
          <w:i/>
        </w:rPr>
        <w:t>possible</w:t>
      </w:r>
      <w:r>
        <w:rPr>
          <w:i/>
          <w:spacing w:val="-10"/>
        </w:rPr>
        <w:t xml:space="preserve"> </w:t>
      </w:r>
      <w:r>
        <w:rPr>
          <w:i/>
        </w:rPr>
        <w:t>solutions.</w:t>
      </w:r>
      <w:r>
        <w:rPr>
          <w:i/>
          <w:spacing w:val="-10"/>
        </w:rPr>
        <w:t xml:space="preserve"> </w:t>
      </w:r>
      <w:r>
        <w:rPr>
          <w:i/>
        </w:rPr>
        <w:t>Every</w:t>
      </w:r>
      <w:r>
        <w:rPr>
          <w:i/>
          <w:spacing w:val="-10"/>
        </w:rPr>
        <w:t xml:space="preserve"> </w:t>
      </w:r>
      <w:r>
        <w:rPr>
          <w:i/>
        </w:rPr>
        <w:t>processing</w:t>
      </w:r>
      <w:r>
        <w:rPr>
          <w:i/>
          <w:spacing w:val="-11"/>
        </w:rPr>
        <w:t xml:space="preserve"> </w:t>
      </w:r>
      <w:r>
        <w:rPr>
          <w:i/>
        </w:rPr>
        <w:t>activity</w:t>
      </w:r>
      <w:r>
        <w:rPr>
          <w:i/>
          <w:spacing w:val="-11"/>
        </w:rPr>
        <w:t xml:space="preserve"> </w:t>
      </w:r>
      <w:r>
        <w:rPr>
          <w:i/>
        </w:rPr>
        <w:t>is</w:t>
      </w:r>
      <w:r>
        <w:rPr>
          <w:i/>
          <w:spacing w:val="-10"/>
        </w:rPr>
        <w:t xml:space="preserve"> </w:t>
      </w:r>
      <w:r>
        <w:rPr>
          <w:i/>
        </w:rPr>
        <w:t>different,</w:t>
      </w:r>
      <w:r>
        <w:rPr>
          <w:i/>
          <w:spacing w:val="-10"/>
        </w:rPr>
        <w:t xml:space="preserve"> </w:t>
      </w:r>
      <w:r>
        <w:rPr>
          <w:i/>
        </w:rPr>
        <w:t>hence</w:t>
      </w:r>
      <w:r>
        <w:rPr>
          <w:i/>
          <w:spacing w:val="-10"/>
        </w:rPr>
        <w:t xml:space="preserve"> </w:t>
      </w:r>
      <w:r>
        <w:rPr>
          <w:i/>
        </w:rPr>
        <w:t>the</w:t>
      </w:r>
      <w:r>
        <w:rPr>
          <w:i/>
          <w:spacing w:val="-12"/>
        </w:rPr>
        <w:t xml:space="preserve"> </w:t>
      </w:r>
      <w:r>
        <w:rPr>
          <w:i/>
        </w:rPr>
        <w:t>controller should make the decision on which measures fit the given situation the</w:t>
      </w:r>
      <w:r>
        <w:rPr>
          <w:i/>
          <w:spacing w:val="-16"/>
        </w:rPr>
        <w:t xml:space="preserve"> </w:t>
      </w:r>
      <w:r>
        <w:rPr>
          <w:i/>
        </w:rPr>
        <w:t>most.)</w:t>
      </w:r>
    </w:p>
    <w:p w14:paraId="48CDE452" w14:textId="77777777" w:rsidR="00490AE0" w:rsidRDefault="002768C7">
      <w:pPr>
        <w:pStyle w:val="Listenabsatz"/>
        <w:numPr>
          <w:ilvl w:val="1"/>
          <w:numId w:val="1"/>
        </w:numPr>
        <w:tabs>
          <w:tab w:val="left" w:pos="1037"/>
        </w:tabs>
        <w:spacing w:before="159" w:line="259" w:lineRule="auto"/>
        <w:ind w:right="104"/>
        <w:jc w:val="both"/>
      </w:pPr>
      <w:r>
        <w:t>Keeping</w:t>
      </w:r>
      <w:r>
        <w:rPr>
          <w:spacing w:val="-5"/>
        </w:rPr>
        <w:t xml:space="preserve"> </w:t>
      </w:r>
      <w:r>
        <w:t>the</w:t>
      </w:r>
      <w:r>
        <w:rPr>
          <w:spacing w:val="-3"/>
        </w:rPr>
        <w:t xml:space="preserve"> </w:t>
      </w:r>
      <w:r>
        <w:t>firmware,</w:t>
      </w:r>
      <w:r>
        <w:rPr>
          <w:spacing w:val="-7"/>
        </w:rPr>
        <w:t xml:space="preserve"> </w:t>
      </w:r>
      <w:r>
        <w:t>operating</w:t>
      </w:r>
      <w:r>
        <w:rPr>
          <w:spacing w:val="-4"/>
        </w:rPr>
        <w:t xml:space="preserve"> </w:t>
      </w:r>
      <w:r>
        <w:t>system</w:t>
      </w:r>
      <w:r>
        <w:rPr>
          <w:spacing w:val="-2"/>
        </w:rPr>
        <w:t xml:space="preserve"> </w:t>
      </w:r>
      <w:r>
        <w:t>and</w:t>
      </w:r>
      <w:r>
        <w:rPr>
          <w:spacing w:val="-5"/>
        </w:rPr>
        <w:t xml:space="preserve"> </w:t>
      </w:r>
      <w:r>
        <w:t>application</w:t>
      </w:r>
      <w:r>
        <w:rPr>
          <w:spacing w:val="-5"/>
        </w:rPr>
        <w:t xml:space="preserve"> </w:t>
      </w:r>
      <w:r>
        <w:t>software</w:t>
      </w:r>
      <w:r>
        <w:rPr>
          <w:spacing w:val="-6"/>
        </w:rPr>
        <w:t xml:space="preserve"> </w:t>
      </w:r>
      <w:r>
        <w:t>on</w:t>
      </w:r>
      <w:r>
        <w:rPr>
          <w:spacing w:val="-7"/>
        </w:rPr>
        <w:t xml:space="preserve"> </w:t>
      </w:r>
      <w:r>
        <w:t>the</w:t>
      </w:r>
      <w:r>
        <w:rPr>
          <w:spacing w:val="-5"/>
        </w:rPr>
        <w:t xml:space="preserve"> </w:t>
      </w:r>
      <w:r>
        <w:t>servers,</w:t>
      </w:r>
      <w:r>
        <w:rPr>
          <w:spacing w:val="-9"/>
        </w:rPr>
        <w:t xml:space="preserve"> </w:t>
      </w:r>
      <w:r>
        <w:t>client</w:t>
      </w:r>
      <w:r>
        <w:rPr>
          <w:spacing w:val="-6"/>
        </w:rPr>
        <w:t xml:space="preserve"> </w:t>
      </w:r>
      <w:r>
        <w:t>machines,</w:t>
      </w:r>
      <w:r>
        <w:rPr>
          <w:spacing w:val="-5"/>
        </w:rPr>
        <w:t xml:space="preserve"> </w:t>
      </w:r>
      <w:r>
        <w:t>active network components, and any other machines on the same LAN (including Wi-Fi devices) up to date. Ensuring that appropriate IT security measures are in place, making sure they are effective and keeping them regularly updated when processing or circum</w:t>
      </w:r>
      <w:r>
        <w:t>stances change or evolve. This includes keeping detailed logs of which patches are applied at which</w:t>
      </w:r>
      <w:r>
        <w:rPr>
          <w:spacing w:val="-11"/>
        </w:rPr>
        <w:t xml:space="preserve"> </w:t>
      </w:r>
      <w:r>
        <w:t>timestamp.</w:t>
      </w:r>
    </w:p>
    <w:p w14:paraId="1DBD0485" w14:textId="77777777" w:rsidR="00490AE0" w:rsidRDefault="002768C7">
      <w:pPr>
        <w:pStyle w:val="Listenabsatz"/>
        <w:numPr>
          <w:ilvl w:val="1"/>
          <w:numId w:val="1"/>
        </w:numPr>
        <w:tabs>
          <w:tab w:val="left" w:pos="1037"/>
        </w:tabs>
        <w:spacing w:before="0" w:line="256" w:lineRule="auto"/>
        <w:ind w:right="109"/>
        <w:jc w:val="both"/>
      </w:pPr>
      <w:r>
        <w:t>Designing and organising processing systems and infrastructure to segment or isolate data systems and networks to avoid propagation of malware wi</w:t>
      </w:r>
      <w:r>
        <w:t>thin the organisation and to external</w:t>
      </w:r>
      <w:r>
        <w:rPr>
          <w:spacing w:val="-16"/>
        </w:rPr>
        <w:t xml:space="preserve"> </w:t>
      </w:r>
      <w:r>
        <w:t>systems.</w:t>
      </w:r>
    </w:p>
    <w:p w14:paraId="776316EA" w14:textId="77777777" w:rsidR="00490AE0" w:rsidRDefault="002768C7">
      <w:pPr>
        <w:pStyle w:val="Listenabsatz"/>
        <w:numPr>
          <w:ilvl w:val="1"/>
          <w:numId w:val="1"/>
        </w:numPr>
        <w:tabs>
          <w:tab w:val="left" w:pos="1037"/>
        </w:tabs>
        <w:spacing w:before="4" w:line="259" w:lineRule="auto"/>
        <w:ind w:right="103"/>
        <w:jc w:val="both"/>
      </w:pPr>
      <w:r>
        <w:t xml:space="preserve">The existence of an up-to-date, secure and tested backup procedure. Media for medium- and long-term back-up should be kept separate from operational data storage and out of reach of third parties even in case </w:t>
      </w:r>
      <w:r>
        <w:t>of a successful attack (such as daily incremental backup and weekly full</w:t>
      </w:r>
      <w:r>
        <w:rPr>
          <w:spacing w:val="-13"/>
        </w:rPr>
        <w:t xml:space="preserve"> </w:t>
      </w:r>
      <w:r>
        <w:t>backup).</w:t>
      </w:r>
    </w:p>
    <w:p w14:paraId="694CBCB1" w14:textId="14C66CA5" w:rsidR="00490AE0" w:rsidRDefault="002768C7" w:rsidP="002768C7">
      <w:pPr>
        <w:pStyle w:val="Listenabsatz"/>
        <w:numPr>
          <w:ilvl w:val="1"/>
          <w:numId w:val="1"/>
        </w:numPr>
        <w:tabs>
          <w:tab w:val="left" w:pos="1037"/>
        </w:tabs>
        <w:spacing w:before="0" w:line="279" w:lineRule="exact"/>
        <w:ind w:hanging="361"/>
        <w:jc w:val="both"/>
        <w:sectPr w:rsidR="00490AE0">
          <w:pgSz w:w="11910" w:h="16840"/>
          <w:pgMar w:top="1360" w:right="880" w:bottom="1200" w:left="600" w:header="0" w:footer="1002" w:gutter="0"/>
          <w:cols w:space="720"/>
        </w:sectPr>
      </w:pPr>
      <w:r>
        <w:t>Having / obtaining an appropriate, up-to-date, effective and integrated anti-malware</w:t>
      </w:r>
      <w:r w:rsidRPr="002768C7">
        <w:rPr>
          <w:spacing w:val="-16"/>
        </w:rPr>
        <w:t xml:space="preserve"> </w:t>
      </w:r>
      <w:r>
        <w:t>software.</w:t>
      </w:r>
    </w:p>
    <w:p w14:paraId="3FEFD37A" w14:textId="77777777" w:rsidR="00490AE0" w:rsidRDefault="002768C7">
      <w:pPr>
        <w:pStyle w:val="Listenabsatz"/>
        <w:numPr>
          <w:ilvl w:val="1"/>
          <w:numId w:val="1"/>
        </w:numPr>
        <w:tabs>
          <w:tab w:val="left" w:pos="1037"/>
        </w:tabs>
        <w:spacing w:before="77" w:line="259" w:lineRule="auto"/>
        <w:ind w:right="105"/>
        <w:jc w:val="both"/>
      </w:pPr>
      <w:r>
        <w:lastRenderedPageBreak/>
        <w:t>H</w:t>
      </w:r>
      <w:r>
        <w:t>aving an appropriate, up-to-date, effective and integrated f</w:t>
      </w:r>
      <w:r>
        <w:t>irewall and intrusion detection and prevention</w:t>
      </w:r>
      <w:r>
        <w:rPr>
          <w:spacing w:val="-10"/>
        </w:rPr>
        <w:t xml:space="preserve"> </w:t>
      </w:r>
      <w:r>
        <w:t>system.</w:t>
      </w:r>
      <w:r>
        <w:rPr>
          <w:spacing w:val="-8"/>
        </w:rPr>
        <w:t xml:space="preserve"> </w:t>
      </w:r>
      <w:r>
        <w:t>Directing</w:t>
      </w:r>
      <w:r>
        <w:rPr>
          <w:spacing w:val="-10"/>
        </w:rPr>
        <w:t xml:space="preserve"> </w:t>
      </w:r>
      <w:r>
        <w:t>network</w:t>
      </w:r>
      <w:r>
        <w:rPr>
          <w:spacing w:val="-9"/>
        </w:rPr>
        <w:t xml:space="preserve"> </w:t>
      </w:r>
      <w:r>
        <w:t>traffic</w:t>
      </w:r>
      <w:r>
        <w:rPr>
          <w:spacing w:val="-8"/>
        </w:rPr>
        <w:t xml:space="preserve"> </w:t>
      </w:r>
      <w:r>
        <w:t>through</w:t>
      </w:r>
      <w:r>
        <w:rPr>
          <w:spacing w:val="-10"/>
        </w:rPr>
        <w:t xml:space="preserve"> </w:t>
      </w:r>
      <w:r>
        <w:t>the</w:t>
      </w:r>
      <w:r>
        <w:rPr>
          <w:spacing w:val="-9"/>
        </w:rPr>
        <w:t xml:space="preserve"> </w:t>
      </w:r>
      <w:r>
        <w:t>firewall/intrusion</w:t>
      </w:r>
      <w:r>
        <w:rPr>
          <w:spacing w:val="-10"/>
        </w:rPr>
        <w:t xml:space="preserve"> </w:t>
      </w:r>
      <w:r>
        <w:t>detection,</w:t>
      </w:r>
      <w:r>
        <w:rPr>
          <w:spacing w:val="-8"/>
        </w:rPr>
        <w:t xml:space="preserve"> </w:t>
      </w:r>
      <w:r>
        <w:t>even</w:t>
      </w:r>
      <w:r>
        <w:rPr>
          <w:spacing w:val="-10"/>
        </w:rPr>
        <w:t xml:space="preserve"> </w:t>
      </w:r>
      <w:r>
        <w:t>in</w:t>
      </w:r>
      <w:r>
        <w:rPr>
          <w:spacing w:val="-10"/>
        </w:rPr>
        <w:t xml:space="preserve"> </w:t>
      </w:r>
      <w:r>
        <w:t>the</w:t>
      </w:r>
      <w:r>
        <w:rPr>
          <w:spacing w:val="-9"/>
        </w:rPr>
        <w:t xml:space="preserve"> </w:t>
      </w:r>
      <w:r>
        <w:t>case</w:t>
      </w:r>
      <w:r>
        <w:rPr>
          <w:spacing w:val="-8"/>
        </w:rPr>
        <w:t xml:space="preserve"> </w:t>
      </w:r>
      <w:r>
        <w:t>of home</w:t>
      </w:r>
      <w:r>
        <w:rPr>
          <w:spacing w:val="-4"/>
        </w:rPr>
        <w:t xml:space="preserve"> </w:t>
      </w:r>
      <w:r>
        <w:t>office</w:t>
      </w:r>
      <w:r>
        <w:rPr>
          <w:spacing w:val="-4"/>
        </w:rPr>
        <w:t xml:space="preserve"> </w:t>
      </w:r>
      <w:r>
        <w:t>or</w:t>
      </w:r>
      <w:r>
        <w:rPr>
          <w:spacing w:val="-6"/>
        </w:rPr>
        <w:t xml:space="preserve"> </w:t>
      </w:r>
      <w:r>
        <w:t>mobile</w:t>
      </w:r>
      <w:r>
        <w:rPr>
          <w:spacing w:val="-6"/>
        </w:rPr>
        <w:t xml:space="preserve"> </w:t>
      </w:r>
      <w:r>
        <w:t>work</w:t>
      </w:r>
      <w:r>
        <w:rPr>
          <w:spacing w:val="-2"/>
        </w:rPr>
        <w:t xml:space="preserve"> </w:t>
      </w:r>
      <w:r>
        <w:t>(e.g.</w:t>
      </w:r>
      <w:r>
        <w:rPr>
          <w:spacing w:val="-1"/>
        </w:rPr>
        <w:t xml:space="preserve"> </w:t>
      </w:r>
      <w:r>
        <w:t>by</w:t>
      </w:r>
      <w:r>
        <w:rPr>
          <w:spacing w:val="-4"/>
        </w:rPr>
        <w:t xml:space="preserve"> </w:t>
      </w:r>
      <w:r>
        <w:t>using</w:t>
      </w:r>
      <w:r>
        <w:rPr>
          <w:spacing w:val="-3"/>
        </w:rPr>
        <w:t xml:space="preserve"> </w:t>
      </w:r>
      <w:r>
        <w:t>VPN</w:t>
      </w:r>
      <w:r>
        <w:rPr>
          <w:spacing w:val="-4"/>
        </w:rPr>
        <w:t xml:space="preserve"> </w:t>
      </w:r>
      <w:r>
        <w:t>connections</w:t>
      </w:r>
      <w:r>
        <w:rPr>
          <w:spacing w:val="-4"/>
        </w:rPr>
        <w:t xml:space="preserve"> </w:t>
      </w:r>
      <w:r>
        <w:t>to</w:t>
      </w:r>
      <w:r>
        <w:rPr>
          <w:spacing w:val="-2"/>
        </w:rPr>
        <w:t xml:space="preserve"> </w:t>
      </w:r>
      <w:r>
        <w:t>organizational</w:t>
      </w:r>
      <w:r>
        <w:rPr>
          <w:spacing w:val="-2"/>
        </w:rPr>
        <w:t xml:space="preserve"> </w:t>
      </w:r>
      <w:r>
        <w:t>security</w:t>
      </w:r>
      <w:r>
        <w:rPr>
          <w:spacing w:val="-4"/>
        </w:rPr>
        <w:t xml:space="preserve"> </w:t>
      </w:r>
      <w:r>
        <w:t>mechanisms</w:t>
      </w:r>
      <w:r>
        <w:rPr>
          <w:spacing w:val="-3"/>
        </w:rPr>
        <w:t xml:space="preserve"> </w:t>
      </w:r>
      <w:r>
        <w:t>when accessing the</w:t>
      </w:r>
      <w:r>
        <w:rPr>
          <w:spacing w:val="-2"/>
        </w:rPr>
        <w:t xml:space="preserve"> </w:t>
      </w:r>
      <w:r>
        <w:t>internet).</w:t>
      </w:r>
    </w:p>
    <w:p w14:paraId="6E90CEDA" w14:textId="77777777" w:rsidR="00490AE0" w:rsidRDefault="002768C7">
      <w:pPr>
        <w:pStyle w:val="Listenabsatz"/>
        <w:numPr>
          <w:ilvl w:val="1"/>
          <w:numId w:val="1"/>
        </w:numPr>
        <w:tabs>
          <w:tab w:val="left" w:pos="1037"/>
        </w:tabs>
        <w:spacing w:before="0" w:line="259" w:lineRule="auto"/>
        <w:ind w:right="107"/>
        <w:jc w:val="both"/>
      </w:pPr>
      <w:r>
        <w:t>Training employees on the methods of recognising and preventing IT attacks. The controller should provide means to establish whether emails and messages obtained by other means of communication are authentic and trustworthy. E</w:t>
      </w:r>
      <w:r>
        <w:t>mployees should be trained to recognize when such an attack has realized, how to take the endpoint out of the network and their obligation to immediately report it to the security</w:t>
      </w:r>
      <w:r>
        <w:rPr>
          <w:spacing w:val="-3"/>
        </w:rPr>
        <w:t xml:space="preserve"> </w:t>
      </w:r>
      <w:r>
        <w:t>officer.</w:t>
      </w:r>
    </w:p>
    <w:p w14:paraId="445C71BD" w14:textId="77777777" w:rsidR="00490AE0" w:rsidRDefault="002768C7">
      <w:pPr>
        <w:pStyle w:val="Listenabsatz"/>
        <w:numPr>
          <w:ilvl w:val="1"/>
          <w:numId w:val="1"/>
        </w:numPr>
        <w:tabs>
          <w:tab w:val="left" w:pos="1037"/>
        </w:tabs>
        <w:spacing w:before="0" w:line="259" w:lineRule="auto"/>
        <w:ind w:right="104"/>
        <w:jc w:val="both"/>
      </w:pPr>
      <w:r>
        <w:t>Emphasize the need of identifying the type of the malicious code to</w:t>
      </w:r>
      <w:r>
        <w:t xml:space="preserve"> see the consequences of the attack and be able to find the right measures to mitigate the risk. In case a ransomware attack has succeeded and there is no back-up available, tools available such as the ones by the “no more ransom” (nomoreransom.org)</w:t>
      </w:r>
      <w:r>
        <w:rPr>
          <w:spacing w:val="-9"/>
        </w:rPr>
        <w:t xml:space="preserve"> </w:t>
      </w:r>
      <w:r>
        <w:t>projec</w:t>
      </w:r>
      <w:r>
        <w:t>t</w:t>
      </w:r>
      <w:r>
        <w:rPr>
          <w:spacing w:val="-11"/>
        </w:rPr>
        <w:t xml:space="preserve"> </w:t>
      </w:r>
      <w:r>
        <w:t>may</w:t>
      </w:r>
      <w:r>
        <w:rPr>
          <w:spacing w:val="-10"/>
        </w:rPr>
        <w:t xml:space="preserve"> </w:t>
      </w:r>
      <w:r>
        <w:t>be</w:t>
      </w:r>
      <w:r>
        <w:rPr>
          <w:spacing w:val="-11"/>
        </w:rPr>
        <w:t xml:space="preserve"> </w:t>
      </w:r>
      <w:r>
        <w:t>applied</w:t>
      </w:r>
      <w:r>
        <w:rPr>
          <w:spacing w:val="-10"/>
        </w:rPr>
        <w:t xml:space="preserve"> </w:t>
      </w:r>
      <w:r>
        <w:t>to</w:t>
      </w:r>
      <w:r>
        <w:rPr>
          <w:spacing w:val="-8"/>
        </w:rPr>
        <w:t xml:space="preserve"> </w:t>
      </w:r>
      <w:r>
        <w:t>retrieve</w:t>
      </w:r>
      <w:r>
        <w:rPr>
          <w:spacing w:val="-9"/>
        </w:rPr>
        <w:t xml:space="preserve"> </w:t>
      </w:r>
      <w:r>
        <w:t>data.</w:t>
      </w:r>
      <w:r>
        <w:rPr>
          <w:spacing w:val="-9"/>
        </w:rPr>
        <w:t xml:space="preserve"> </w:t>
      </w:r>
      <w:r>
        <w:t>However,</w:t>
      </w:r>
      <w:r>
        <w:rPr>
          <w:spacing w:val="-9"/>
        </w:rPr>
        <w:t xml:space="preserve"> </w:t>
      </w:r>
      <w:r>
        <w:t>in</w:t>
      </w:r>
      <w:r>
        <w:rPr>
          <w:spacing w:val="-12"/>
        </w:rPr>
        <w:t xml:space="preserve"> </w:t>
      </w:r>
      <w:r>
        <w:t>case</w:t>
      </w:r>
      <w:r>
        <w:rPr>
          <w:spacing w:val="-9"/>
        </w:rPr>
        <w:t xml:space="preserve"> </w:t>
      </w:r>
      <w:r>
        <w:t>a</w:t>
      </w:r>
      <w:r>
        <w:rPr>
          <w:spacing w:val="-11"/>
        </w:rPr>
        <w:t xml:space="preserve"> </w:t>
      </w:r>
      <w:r>
        <w:t>safe</w:t>
      </w:r>
      <w:r>
        <w:rPr>
          <w:spacing w:val="-9"/>
        </w:rPr>
        <w:t xml:space="preserve"> </w:t>
      </w:r>
      <w:r>
        <w:t>backup</w:t>
      </w:r>
      <w:r>
        <w:rPr>
          <w:spacing w:val="-12"/>
        </w:rPr>
        <w:t xml:space="preserve"> </w:t>
      </w:r>
      <w:r>
        <w:t>is</w:t>
      </w:r>
      <w:r>
        <w:rPr>
          <w:spacing w:val="-6"/>
        </w:rPr>
        <w:t xml:space="preserve"> </w:t>
      </w:r>
      <w:r>
        <w:t>available, restoring the data from it is</w:t>
      </w:r>
      <w:r>
        <w:rPr>
          <w:spacing w:val="-5"/>
        </w:rPr>
        <w:t xml:space="preserve"> </w:t>
      </w:r>
      <w:r>
        <w:t>advisable.</w:t>
      </w:r>
    </w:p>
    <w:p w14:paraId="298432E8" w14:textId="77777777" w:rsidR="00490AE0" w:rsidRDefault="002768C7">
      <w:pPr>
        <w:pStyle w:val="Listenabsatz"/>
        <w:numPr>
          <w:ilvl w:val="1"/>
          <w:numId w:val="1"/>
        </w:numPr>
        <w:tabs>
          <w:tab w:val="left" w:pos="1037"/>
        </w:tabs>
        <w:spacing w:before="0" w:line="256" w:lineRule="auto"/>
        <w:ind w:right="109"/>
        <w:jc w:val="both"/>
      </w:pPr>
      <w:r>
        <w:t>Forwarding or replication all logs to a central log server (possibly including the signing or cryptographic time-stamping of log</w:t>
      </w:r>
      <w:r>
        <w:rPr>
          <w:spacing w:val="-1"/>
        </w:rPr>
        <w:t xml:space="preserve"> </w:t>
      </w:r>
      <w:r>
        <w:t>entries).</w:t>
      </w:r>
    </w:p>
    <w:p w14:paraId="4FA1C08D" w14:textId="77777777" w:rsidR="00490AE0" w:rsidRDefault="002768C7">
      <w:pPr>
        <w:pStyle w:val="Listenabsatz"/>
        <w:numPr>
          <w:ilvl w:val="1"/>
          <w:numId w:val="1"/>
        </w:numPr>
        <w:tabs>
          <w:tab w:val="left" w:pos="1037"/>
        </w:tabs>
        <w:spacing w:before="2" w:line="259" w:lineRule="auto"/>
        <w:ind w:right="108"/>
        <w:jc w:val="both"/>
      </w:pPr>
      <w:r>
        <w:t>Strong encryption and multi factor authentication, in particular for administrative access to IT systems, appropriate key and password</w:t>
      </w:r>
      <w:r>
        <w:rPr>
          <w:spacing w:val="-6"/>
        </w:rPr>
        <w:t xml:space="preserve"> </w:t>
      </w:r>
      <w:r>
        <w:t>management.</w:t>
      </w:r>
    </w:p>
    <w:p w14:paraId="0B64CC00" w14:textId="77777777" w:rsidR="00490AE0" w:rsidRDefault="002768C7">
      <w:pPr>
        <w:pStyle w:val="Listenabsatz"/>
        <w:numPr>
          <w:ilvl w:val="1"/>
          <w:numId w:val="1"/>
        </w:numPr>
        <w:tabs>
          <w:tab w:val="left" w:pos="1037"/>
        </w:tabs>
        <w:spacing w:before="0" w:line="279" w:lineRule="exact"/>
        <w:ind w:hanging="361"/>
        <w:jc w:val="both"/>
      </w:pPr>
      <w:r>
        <w:t>Vulnerability and penetration testing on a regular</w:t>
      </w:r>
      <w:r>
        <w:rPr>
          <w:spacing w:val="-4"/>
        </w:rPr>
        <w:t xml:space="preserve"> </w:t>
      </w:r>
      <w:r>
        <w:t>basis.</w:t>
      </w:r>
    </w:p>
    <w:p w14:paraId="34F2C942" w14:textId="77777777" w:rsidR="00490AE0" w:rsidRDefault="002768C7">
      <w:pPr>
        <w:pStyle w:val="Listenabsatz"/>
        <w:numPr>
          <w:ilvl w:val="1"/>
          <w:numId w:val="1"/>
        </w:numPr>
        <w:tabs>
          <w:tab w:val="left" w:pos="1037"/>
        </w:tabs>
        <w:spacing w:before="22" w:line="259" w:lineRule="auto"/>
        <w:ind w:right="108"/>
        <w:jc w:val="both"/>
      </w:pPr>
      <w:r>
        <w:t>Establish a Computer Security Incident Response Tea</w:t>
      </w:r>
      <w:r>
        <w:t>m (CSIRT) or Computer Emergency Response Team (CERT)</w:t>
      </w:r>
      <w:r>
        <w:rPr>
          <w:spacing w:val="-15"/>
        </w:rPr>
        <w:t xml:space="preserve"> </w:t>
      </w:r>
      <w:r>
        <w:t>within</w:t>
      </w:r>
      <w:r>
        <w:rPr>
          <w:spacing w:val="-15"/>
        </w:rPr>
        <w:t xml:space="preserve"> </w:t>
      </w:r>
      <w:r>
        <w:t>the</w:t>
      </w:r>
      <w:r>
        <w:rPr>
          <w:spacing w:val="-16"/>
        </w:rPr>
        <w:t xml:space="preserve"> </w:t>
      </w:r>
      <w:r>
        <w:t>organization,</w:t>
      </w:r>
      <w:r>
        <w:rPr>
          <w:spacing w:val="-17"/>
        </w:rPr>
        <w:t xml:space="preserve"> </w:t>
      </w:r>
      <w:r>
        <w:t>or</w:t>
      </w:r>
      <w:r>
        <w:rPr>
          <w:spacing w:val="-14"/>
        </w:rPr>
        <w:t xml:space="preserve"> </w:t>
      </w:r>
      <w:r>
        <w:t>join</w:t>
      </w:r>
      <w:r>
        <w:rPr>
          <w:spacing w:val="-15"/>
        </w:rPr>
        <w:t xml:space="preserve"> </w:t>
      </w:r>
      <w:r>
        <w:t>a</w:t>
      </w:r>
      <w:r>
        <w:rPr>
          <w:spacing w:val="-15"/>
        </w:rPr>
        <w:t xml:space="preserve"> </w:t>
      </w:r>
      <w:r>
        <w:t>collective</w:t>
      </w:r>
      <w:r>
        <w:rPr>
          <w:spacing w:val="-13"/>
        </w:rPr>
        <w:t xml:space="preserve"> </w:t>
      </w:r>
      <w:r>
        <w:t>CSIRT/CERT.</w:t>
      </w:r>
      <w:r>
        <w:rPr>
          <w:spacing w:val="-14"/>
        </w:rPr>
        <w:t xml:space="preserve"> </w:t>
      </w:r>
      <w:r>
        <w:t>Create</w:t>
      </w:r>
      <w:r>
        <w:rPr>
          <w:spacing w:val="-14"/>
        </w:rPr>
        <w:t xml:space="preserve"> </w:t>
      </w:r>
      <w:r>
        <w:t>an</w:t>
      </w:r>
      <w:r>
        <w:rPr>
          <w:spacing w:val="-14"/>
        </w:rPr>
        <w:t xml:space="preserve"> </w:t>
      </w:r>
      <w:r>
        <w:t>Incident</w:t>
      </w:r>
      <w:r>
        <w:rPr>
          <w:spacing w:val="-15"/>
        </w:rPr>
        <w:t xml:space="preserve"> </w:t>
      </w:r>
      <w:r>
        <w:t>Response</w:t>
      </w:r>
      <w:r>
        <w:rPr>
          <w:spacing w:val="-16"/>
        </w:rPr>
        <w:t xml:space="preserve"> </w:t>
      </w:r>
      <w:r>
        <w:t>Plan,</w:t>
      </w:r>
      <w:r>
        <w:rPr>
          <w:spacing w:val="-16"/>
        </w:rPr>
        <w:t xml:space="preserve"> </w:t>
      </w:r>
      <w:r>
        <w:t>Disaster Recovery Plan and a Business Continuity Plan, and make sure that these are thoroughly</w:t>
      </w:r>
      <w:r>
        <w:rPr>
          <w:spacing w:val="-25"/>
        </w:rPr>
        <w:t xml:space="preserve"> </w:t>
      </w:r>
      <w:r>
        <w:t>tested.</w:t>
      </w:r>
    </w:p>
    <w:p w14:paraId="611FB7B9" w14:textId="77777777" w:rsidR="00490AE0" w:rsidRDefault="002768C7">
      <w:pPr>
        <w:pStyle w:val="Listenabsatz"/>
        <w:numPr>
          <w:ilvl w:val="1"/>
          <w:numId w:val="1"/>
        </w:numPr>
        <w:tabs>
          <w:tab w:val="left" w:pos="1037"/>
        </w:tabs>
        <w:spacing w:before="0" w:line="279" w:lineRule="exact"/>
        <w:ind w:hanging="361"/>
        <w:jc w:val="both"/>
      </w:pPr>
      <w:r>
        <w:t>When ass</w:t>
      </w:r>
      <w:r>
        <w:t>essing countermeasures – risk analysis should be reviewed, tested and</w:t>
      </w:r>
      <w:r>
        <w:rPr>
          <w:spacing w:val="-15"/>
        </w:rPr>
        <w:t xml:space="preserve"> </w:t>
      </w:r>
      <w:r>
        <w:t>updated.</w:t>
      </w:r>
    </w:p>
    <w:p w14:paraId="18D830BE" w14:textId="77777777" w:rsidR="00490AE0" w:rsidRDefault="00490AE0">
      <w:pPr>
        <w:pStyle w:val="Textkrper"/>
        <w:spacing w:before="4"/>
        <w:rPr>
          <w:sz w:val="31"/>
        </w:rPr>
      </w:pPr>
    </w:p>
    <w:p w14:paraId="38D29827" w14:textId="77777777" w:rsidR="00490AE0" w:rsidRDefault="002768C7">
      <w:pPr>
        <w:pStyle w:val="berschrift1"/>
        <w:numPr>
          <w:ilvl w:val="0"/>
          <w:numId w:val="2"/>
        </w:numPr>
        <w:tabs>
          <w:tab w:val="left" w:pos="1109"/>
        </w:tabs>
        <w:spacing w:before="1"/>
        <w:ind w:hanging="433"/>
        <w:jc w:val="both"/>
      </w:pPr>
      <w:bookmarkStart w:id="14" w:name="_TOC_250047"/>
      <w:bookmarkEnd w:id="14"/>
      <w:r>
        <w:rPr>
          <w:color w:val="2D74B5"/>
        </w:rPr>
        <w:t>DATA EXFILTRATION ATTACKS</w:t>
      </w:r>
    </w:p>
    <w:p w14:paraId="0223F3AD" w14:textId="77777777" w:rsidR="00490AE0" w:rsidRDefault="002768C7">
      <w:pPr>
        <w:pStyle w:val="Listenabsatz"/>
        <w:numPr>
          <w:ilvl w:val="0"/>
          <w:numId w:val="1"/>
        </w:numPr>
        <w:tabs>
          <w:tab w:val="left" w:pos="677"/>
        </w:tabs>
        <w:spacing w:before="268" w:line="259" w:lineRule="auto"/>
        <w:ind w:right="102"/>
        <w:jc w:val="both"/>
      </w:pPr>
      <w:r>
        <w:t>Attacks</w:t>
      </w:r>
      <w:r>
        <w:rPr>
          <w:spacing w:val="-6"/>
        </w:rPr>
        <w:t xml:space="preserve"> </w:t>
      </w:r>
      <w:r>
        <w:t>that</w:t>
      </w:r>
      <w:r>
        <w:rPr>
          <w:spacing w:val="-3"/>
        </w:rPr>
        <w:t xml:space="preserve"> </w:t>
      </w:r>
      <w:r>
        <w:t>exploit</w:t>
      </w:r>
      <w:r>
        <w:rPr>
          <w:spacing w:val="-6"/>
        </w:rPr>
        <w:t xml:space="preserve"> </w:t>
      </w:r>
      <w:r>
        <w:t>vulnerabilities</w:t>
      </w:r>
      <w:r>
        <w:rPr>
          <w:spacing w:val="-3"/>
        </w:rPr>
        <w:t xml:space="preserve"> </w:t>
      </w:r>
      <w:r>
        <w:t>in</w:t>
      </w:r>
      <w:r>
        <w:rPr>
          <w:spacing w:val="-4"/>
        </w:rPr>
        <w:t xml:space="preserve"> </w:t>
      </w:r>
      <w:r>
        <w:t>services</w:t>
      </w:r>
      <w:r>
        <w:rPr>
          <w:spacing w:val="-6"/>
        </w:rPr>
        <w:t xml:space="preserve"> </w:t>
      </w:r>
      <w:r>
        <w:t>offered</w:t>
      </w:r>
      <w:r>
        <w:rPr>
          <w:spacing w:val="-4"/>
        </w:rPr>
        <w:t xml:space="preserve"> </w:t>
      </w:r>
      <w:r>
        <w:t>by</w:t>
      </w:r>
      <w:r>
        <w:rPr>
          <w:spacing w:val="-3"/>
        </w:rPr>
        <w:t xml:space="preserve"> </w:t>
      </w:r>
      <w:r>
        <w:t>the</w:t>
      </w:r>
      <w:r>
        <w:rPr>
          <w:spacing w:val="-4"/>
        </w:rPr>
        <w:t xml:space="preserve"> </w:t>
      </w:r>
      <w:r>
        <w:t>controller</w:t>
      </w:r>
      <w:r>
        <w:rPr>
          <w:spacing w:val="-3"/>
        </w:rPr>
        <w:t xml:space="preserve"> </w:t>
      </w:r>
      <w:r>
        <w:t>to</w:t>
      </w:r>
      <w:r>
        <w:rPr>
          <w:spacing w:val="-2"/>
        </w:rPr>
        <w:t xml:space="preserve"> </w:t>
      </w:r>
      <w:r>
        <w:t>third</w:t>
      </w:r>
      <w:r>
        <w:rPr>
          <w:spacing w:val="-4"/>
        </w:rPr>
        <w:t xml:space="preserve"> </w:t>
      </w:r>
      <w:r>
        <w:t>parties</w:t>
      </w:r>
      <w:r>
        <w:rPr>
          <w:spacing w:val="-3"/>
        </w:rPr>
        <w:t xml:space="preserve"> </w:t>
      </w:r>
      <w:r>
        <w:t>over</w:t>
      </w:r>
      <w:r>
        <w:rPr>
          <w:spacing w:val="-6"/>
        </w:rPr>
        <w:t xml:space="preserve"> </w:t>
      </w:r>
      <w:r>
        <w:t>the</w:t>
      </w:r>
      <w:r>
        <w:rPr>
          <w:spacing w:val="-3"/>
        </w:rPr>
        <w:t xml:space="preserve"> </w:t>
      </w:r>
      <w:r>
        <w:t>internet,</w:t>
      </w:r>
      <w:r>
        <w:rPr>
          <w:spacing w:val="-4"/>
        </w:rPr>
        <w:t xml:space="preserve"> </w:t>
      </w:r>
      <w:r>
        <w:t>e.g. committed by way of injection attacks (e.g. SQL injection, path traversal), website compromising and similar methods, may resemble ransomware attacks in that the risk emanates from the action of an unauthorized third party, but those attacks typically</w:t>
      </w:r>
      <w:r>
        <w:t xml:space="preserve"> aim at copying, exfiltrating and abusing personal data for some malicious end. Hence, they are mainly breaches of confidentiality and, possibly, also data integrity. At the same</w:t>
      </w:r>
      <w:r>
        <w:rPr>
          <w:spacing w:val="-5"/>
        </w:rPr>
        <w:t xml:space="preserve"> </w:t>
      </w:r>
      <w:r>
        <w:t>time,</w:t>
      </w:r>
      <w:r>
        <w:rPr>
          <w:spacing w:val="-3"/>
        </w:rPr>
        <w:t xml:space="preserve"> </w:t>
      </w:r>
      <w:r>
        <w:t>if</w:t>
      </w:r>
      <w:r>
        <w:rPr>
          <w:spacing w:val="-2"/>
        </w:rPr>
        <w:t xml:space="preserve"> </w:t>
      </w:r>
      <w:r>
        <w:t>the</w:t>
      </w:r>
      <w:r>
        <w:rPr>
          <w:spacing w:val="-3"/>
        </w:rPr>
        <w:t xml:space="preserve"> </w:t>
      </w:r>
      <w:r>
        <w:t>controller</w:t>
      </w:r>
      <w:r>
        <w:rPr>
          <w:spacing w:val="-5"/>
        </w:rPr>
        <w:t xml:space="preserve"> </w:t>
      </w:r>
      <w:r>
        <w:t>is</w:t>
      </w:r>
      <w:r>
        <w:rPr>
          <w:spacing w:val="-3"/>
        </w:rPr>
        <w:t xml:space="preserve"> </w:t>
      </w:r>
      <w:r>
        <w:t>aware</w:t>
      </w:r>
      <w:r>
        <w:rPr>
          <w:spacing w:val="-4"/>
        </w:rPr>
        <w:t xml:space="preserve"> </w:t>
      </w:r>
      <w:r>
        <w:t>of</w:t>
      </w:r>
      <w:r>
        <w:rPr>
          <w:spacing w:val="-3"/>
        </w:rPr>
        <w:t xml:space="preserve"> </w:t>
      </w:r>
      <w:r>
        <w:t>the</w:t>
      </w:r>
      <w:r>
        <w:rPr>
          <w:spacing w:val="-2"/>
        </w:rPr>
        <w:t xml:space="preserve"> </w:t>
      </w:r>
      <w:r>
        <w:t>characteristics</w:t>
      </w:r>
      <w:r>
        <w:rPr>
          <w:spacing w:val="-3"/>
        </w:rPr>
        <w:t xml:space="preserve"> </w:t>
      </w:r>
      <w:r>
        <w:t>of</w:t>
      </w:r>
      <w:r>
        <w:rPr>
          <w:spacing w:val="-5"/>
        </w:rPr>
        <w:t xml:space="preserve"> </w:t>
      </w:r>
      <w:r>
        <w:t>this</w:t>
      </w:r>
      <w:r>
        <w:rPr>
          <w:spacing w:val="-3"/>
        </w:rPr>
        <w:t xml:space="preserve"> </w:t>
      </w:r>
      <w:r>
        <w:t>kind</w:t>
      </w:r>
      <w:r>
        <w:rPr>
          <w:spacing w:val="-3"/>
        </w:rPr>
        <w:t xml:space="preserve"> </w:t>
      </w:r>
      <w:r>
        <w:t>of</w:t>
      </w:r>
      <w:r>
        <w:rPr>
          <w:spacing w:val="-3"/>
        </w:rPr>
        <w:t xml:space="preserve"> </w:t>
      </w:r>
      <w:r>
        <w:t>breac</w:t>
      </w:r>
      <w:r>
        <w:t>hes,</w:t>
      </w:r>
      <w:r>
        <w:rPr>
          <w:spacing w:val="-2"/>
        </w:rPr>
        <w:t xml:space="preserve"> </w:t>
      </w:r>
      <w:r>
        <w:t>there</w:t>
      </w:r>
      <w:r>
        <w:rPr>
          <w:spacing w:val="-3"/>
        </w:rPr>
        <w:t xml:space="preserve"> </w:t>
      </w:r>
      <w:r>
        <w:t>are</w:t>
      </w:r>
      <w:r>
        <w:rPr>
          <w:spacing w:val="-4"/>
        </w:rPr>
        <w:t xml:space="preserve"> </w:t>
      </w:r>
      <w:r>
        <w:t>many</w:t>
      </w:r>
      <w:r>
        <w:rPr>
          <w:spacing w:val="-3"/>
        </w:rPr>
        <w:t xml:space="preserve"> </w:t>
      </w:r>
      <w:r>
        <w:t>measures available to controllers that can substantially reduce the risk of a successful execution of an</w:t>
      </w:r>
      <w:r>
        <w:rPr>
          <w:spacing w:val="-22"/>
        </w:rPr>
        <w:t xml:space="preserve"> </w:t>
      </w:r>
      <w:r>
        <w:t>attack.</w:t>
      </w:r>
    </w:p>
    <w:p w14:paraId="3847EFB7" w14:textId="77777777" w:rsidR="00490AE0" w:rsidRDefault="002768C7">
      <w:pPr>
        <w:pStyle w:val="berschrift2"/>
        <w:numPr>
          <w:ilvl w:val="1"/>
          <w:numId w:val="2"/>
        </w:numPr>
        <w:tabs>
          <w:tab w:val="left" w:pos="1244"/>
        </w:tabs>
        <w:spacing w:before="162"/>
        <w:ind w:hanging="577"/>
        <w:jc w:val="both"/>
      </w:pPr>
      <w:r>
        <w:pict w14:anchorId="4C77FBF1">
          <v:group id="_x0000_s1089" style="position:absolute;left:0;text-align:left;margin-left:61.2pt;margin-top:29.85pt;width:470.55pt;height:114.25pt;z-index:-15721472;mso-wrap-distance-left:0;mso-wrap-distance-right:0;mso-position-horizontal-relative:page" coordorigin="1224,597" coordsize="9411,2285">
            <v:rect id="_x0000_s1092" style="position:absolute;left:1231;top:603;width:9394;height:2268" fillcolor="#e6e6e6" stroked="f"/>
            <v:shape id="_x0000_s1091" style="position:absolute;left:1224;top:596;width:9411;height:2285" coordorigin="1224,597" coordsize="9411,2285" o:spt="100" adj="0,,0" path="m10634,597r-9410,l1224,2882r9410,l10634,2874r-9396,l1231,2867r7,l1238,614r-7,l1238,604r9396,l10634,597xm1238,2867r-7,l1238,2874r,-7xm10618,2867r-9380,l1238,2874r9380,l10618,2867xm10618,604r,2270l10627,2867r7,l10634,614r-7,l10618,604xm10634,2867r-7,l10618,2874r16,l10634,2867xm1238,604r-7,10l1238,614r,-10xm10618,604r-9380,l1238,614r9380,l10618,604xm10634,604r-16,l10627,614r7,l10634,604xe" fillcolor="black" stroked="f">
              <v:stroke joinstyle="round"/>
              <v:formulas/>
              <v:path arrowok="t" o:connecttype="segments"/>
            </v:shape>
            <v:shape id="_x0000_s1090" type="#_x0000_t202" style="position:absolute;left:1231;top:603;width:9394;height:2268" filled="f" stroked="f">
              <v:textbox inset="0,0,0,0">
                <w:txbxContent>
                  <w:p w14:paraId="76D382DE" w14:textId="77777777" w:rsidR="00490AE0" w:rsidRDefault="002768C7">
                    <w:pPr>
                      <w:spacing w:before="78" w:line="259" w:lineRule="auto"/>
                      <w:ind w:left="148" w:right="149"/>
                      <w:jc w:val="both"/>
                    </w:pPr>
                    <w:r>
                      <w:t>An</w:t>
                    </w:r>
                    <w:r>
                      <w:rPr>
                        <w:spacing w:val="-6"/>
                      </w:rPr>
                      <w:t xml:space="preserve"> </w:t>
                    </w:r>
                    <w:r>
                      <w:t>employment</w:t>
                    </w:r>
                    <w:r>
                      <w:rPr>
                        <w:spacing w:val="-6"/>
                      </w:rPr>
                      <w:t xml:space="preserve"> </w:t>
                    </w:r>
                    <w:r>
                      <w:t>agency</w:t>
                    </w:r>
                    <w:r>
                      <w:rPr>
                        <w:spacing w:val="-5"/>
                      </w:rPr>
                      <w:t xml:space="preserve"> </w:t>
                    </w:r>
                    <w:r>
                      <w:t>was</w:t>
                    </w:r>
                    <w:r>
                      <w:rPr>
                        <w:spacing w:val="-6"/>
                      </w:rPr>
                      <w:t xml:space="preserve"> </w:t>
                    </w:r>
                    <w:r>
                      <w:t>the</w:t>
                    </w:r>
                    <w:r>
                      <w:rPr>
                        <w:spacing w:val="-5"/>
                      </w:rPr>
                      <w:t xml:space="preserve"> </w:t>
                    </w:r>
                    <w:r>
                      <w:t>victim</w:t>
                    </w:r>
                    <w:r>
                      <w:rPr>
                        <w:spacing w:val="-7"/>
                      </w:rPr>
                      <w:t xml:space="preserve"> </w:t>
                    </w:r>
                    <w:r>
                      <w:t>of</w:t>
                    </w:r>
                    <w:r>
                      <w:rPr>
                        <w:spacing w:val="-5"/>
                      </w:rPr>
                      <w:t xml:space="preserve"> </w:t>
                    </w:r>
                    <w:r>
                      <w:t>a</w:t>
                    </w:r>
                    <w:r>
                      <w:rPr>
                        <w:spacing w:val="-6"/>
                      </w:rPr>
                      <w:t xml:space="preserve"> </w:t>
                    </w:r>
                    <w:r>
                      <w:t>cyber-attack,</w:t>
                    </w:r>
                    <w:r>
                      <w:rPr>
                        <w:spacing w:val="-6"/>
                      </w:rPr>
                      <w:t xml:space="preserve"> </w:t>
                    </w:r>
                    <w:r>
                      <w:t>which</w:t>
                    </w:r>
                    <w:r>
                      <w:rPr>
                        <w:spacing w:val="-6"/>
                      </w:rPr>
                      <w:t xml:space="preserve"> </w:t>
                    </w:r>
                    <w:r>
                      <w:t>placed</w:t>
                    </w:r>
                    <w:r>
                      <w:rPr>
                        <w:spacing w:val="-6"/>
                      </w:rPr>
                      <w:t xml:space="preserve"> </w:t>
                    </w:r>
                    <w:r>
                      <w:t>a</w:t>
                    </w:r>
                    <w:r>
                      <w:rPr>
                        <w:spacing w:val="-8"/>
                      </w:rPr>
                      <w:t xml:space="preserve"> </w:t>
                    </w:r>
                    <w:r>
                      <w:t>malicious</w:t>
                    </w:r>
                    <w:r>
                      <w:rPr>
                        <w:spacing w:val="-6"/>
                      </w:rPr>
                      <w:t xml:space="preserve"> </w:t>
                    </w:r>
                    <w:r>
                      <w:t>code</w:t>
                    </w:r>
                    <w:r>
                      <w:rPr>
                        <w:spacing w:val="-7"/>
                      </w:rPr>
                      <w:t xml:space="preserve"> </w:t>
                    </w:r>
                    <w:r>
                      <w:t>on</w:t>
                    </w:r>
                    <w:r>
                      <w:rPr>
                        <w:spacing w:val="-6"/>
                      </w:rPr>
                      <w:t xml:space="preserve"> </w:t>
                    </w:r>
                    <w:r>
                      <w:t>its</w:t>
                    </w:r>
                    <w:r>
                      <w:rPr>
                        <w:spacing w:val="-6"/>
                      </w:rPr>
                      <w:t xml:space="preserve"> </w:t>
                    </w:r>
                    <w:r>
                      <w:t>website. This malicious code made personal information submitted through online job application forms and stored on the webserver accessible to unauthorized person(s). 213 such forms are possibly affected, after</w:t>
                    </w:r>
                    <w:r>
                      <w:rPr>
                        <w:spacing w:val="-2"/>
                      </w:rPr>
                      <w:t xml:space="preserve"> </w:t>
                    </w:r>
                    <w:r>
                      <w:t>analysing</w:t>
                    </w:r>
                    <w:r>
                      <w:rPr>
                        <w:spacing w:val="-2"/>
                      </w:rPr>
                      <w:t xml:space="preserve"> </w:t>
                    </w:r>
                    <w:r>
                      <w:t>the</w:t>
                    </w:r>
                    <w:r>
                      <w:rPr>
                        <w:spacing w:val="-2"/>
                      </w:rPr>
                      <w:t xml:space="preserve"> </w:t>
                    </w:r>
                    <w:r>
                      <w:t>affected</w:t>
                    </w:r>
                    <w:r>
                      <w:rPr>
                        <w:spacing w:val="-2"/>
                      </w:rPr>
                      <w:t xml:space="preserve"> </w:t>
                    </w:r>
                    <w:r>
                      <w:t>data</w:t>
                    </w:r>
                    <w:r>
                      <w:rPr>
                        <w:spacing w:val="-2"/>
                      </w:rPr>
                      <w:t xml:space="preserve"> </w:t>
                    </w:r>
                    <w:r>
                      <w:t>it</w:t>
                    </w:r>
                    <w:r>
                      <w:rPr>
                        <w:spacing w:val="-3"/>
                      </w:rPr>
                      <w:t xml:space="preserve"> </w:t>
                    </w:r>
                    <w:r>
                      <w:t>was</w:t>
                    </w:r>
                    <w:r>
                      <w:rPr>
                        <w:spacing w:val="-1"/>
                      </w:rPr>
                      <w:t xml:space="preserve"> </w:t>
                    </w:r>
                    <w:r>
                      <w:t>determine</w:t>
                    </w:r>
                    <w:r>
                      <w:t>d</w:t>
                    </w:r>
                    <w:r>
                      <w:rPr>
                        <w:spacing w:val="-5"/>
                      </w:rPr>
                      <w:t xml:space="preserve"> </w:t>
                    </w:r>
                    <w:r>
                      <w:t>that</w:t>
                    </w:r>
                    <w:r>
                      <w:rPr>
                        <w:spacing w:val="-1"/>
                      </w:rPr>
                      <w:t xml:space="preserve"> </w:t>
                    </w:r>
                    <w:r>
                      <w:t>no</w:t>
                    </w:r>
                    <w:r>
                      <w:rPr>
                        <w:spacing w:val="-3"/>
                      </w:rPr>
                      <w:t xml:space="preserve"> </w:t>
                    </w:r>
                    <w:r>
                      <w:t>special</w:t>
                    </w:r>
                    <w:r>
                      <w:rPr>
                        <w:spacing w:val="-1"/>
                      </w:rPr>
                      <w:t xml:space="preserve"> </w:t>
                    </w:r>
                    <w:r>
                      <w:t>categories</w:t>
                    </w:r>
                    <w:r>
                      <w:rPr>
                        <w:spacing w:val="-3"/>
                      </w:rPr>
                      <w:t xml:space="preserve"> </w:t>
                    </w:r>
                    <w:r>
                      <w:t>of</w:t>
                    </w:r>
                    <w:r>
                      <w:rPr>
                        <w:spacing w:val="-7"/>
                      </w:rPr>
                      <w:t xml:space="preserve"> </w:t>
                    </w:r>
                    <w:r>
                      <w:t>data</w:t>
                    </w:r>
                    <w:r>
                      <w:rPr>
                        <w:spacing w:val="-1"/>
                      </w:rPr>
                      <w:t xml:space="preserve"> </w:t>
                    </w:r>
                    <w:r>
                      <w:t>were</w:t>
                    </w:r>
                    <w:r>
                      <w:rPr>
                        <w:spacing w:val="-3"/>
                      </w:rPr>
                      <w:t xml:space="preserve"> </w:t>
                    </w:r>
                    <w:r>
                      <w:t>affected</w:t>
                    </w:r>
                    <w:r>
                      <w:rPr>
                        <w:spacing w:val="-3"/>
                      </w:rPr>
                      <w:t xml:space="preserve"> </w:t>
                    </w:r>
                    <w:r>
                      <w:t xml:space="preserve">in the breach. The particular malware toolkit installed had functionalities that allowed the attacker to remove any history of exfiltration and also allowed processing on the server to be monitored and to </w:t>
                    </w:r>
                    <w:r>
                      <w:t>have personal data captured. The toolkit was discovered only a month after its</w:t>
                    </w:r>
                    <w:r>
                      <w:rPr>
                        <w:spacing w:val="-15"/>
                      </w:rPr>
                      <w:t xml:space="preserve"> </w:t>
                    </w:r>
                    <w:r>
                      <w:t>installation.</w:t>
                    </w:r>
                  </w:p>
                </w:txbxContent>
              </v:textbox>
            </v:shape>
            <w10:wrap type="topAndBottom" anchorx="page"/>
          </v:group>
        </w:pict>
      </w:r>
      <w:bookmarkStart w:id="15" w:name="_TOC_250046"/>
      <w:r>
        <w:rPr>
          <w:color w:val="2D74B5"/>
        </w:rPr>
        <w:t>CASE No. 05: Exfiltration of job application data from a</w:t>
      </w:r>
      <w:r>
        <w:rPr>
          <w:color w:val="2D74B5"/>
          <w:spacing w:val="-13"/>
        </w:rPr>
        <w:t xml:space="preserve"> </w:t>
      </w:r>
      <w:bookmarkEnd w:id="15"/>
      <w:r>
        <w:rPr>
          <w:color w:val="2D74B5"/>
        </w:rPr>
        <w:t>website</w:t>
      </w:r>
    </w:p>
    <w:p w14:paraId="3AC41E58" w14:textId="77777777" w:rsidR="00490AE0" w:rsidRDefault="002768C7">
      <w:pPr>
        <w:pStyle w:val="berschrift3"/>
        <w:numPr>
          <w:ilvl w:val="2"/>
          <w:numId w:val="2"/>
        </w:numPr>
        <w:tabs>
          <w:tab w:val="left" w:pos="1397"/>
        </w:tabs>
        <w:spacing w:before="124"/>
        <w:ind w:hanging="721"/>
        <w:jc w:val="both"/>
      </w:pPr>
      <w:bookmarkStart w:id="16" w:name="_TOC_250045"/>
      <w:r>
        <w:rPr>
          <w:color w:val="1F4D77"/>
        </w:rPr>
        <w:t>CASE No. 05 - Prior measures and risk</w:t>
      </w:r>
      <w:r>
        <w:rPr>
          <w:color w:val="1F4D77"/>
          <w:spacing w:val="-2"/>
        </w:rPr>
        <w:t xml:space="preserve"> </w:t>
      </w:r>
      <w:bookmarkEnd w:id="16"/>
      <w:r>
        <w:rPr>
          <w:color w:val="1F4D77"/>
        </w:rPr>
        <w:t>assessment</w:t>
      </w:r>
    </w:p>
    <w:p w14:paraId="01C9C43A" w14:textId="7B9C94CA" w:rsidR="00490AE0" w:rsidRDefault="002768C7" w:rsidP="002768C7">
      <w:pPr>
        <w:pStyle w:val="Listenabsatz"/>
        <w:numPr>
          <w:ilvl w:val="0"/>
          <w:numId w:val="1"/>
        </w:numPr>
        <w:tabs>
          <w:tab w:val="left" w:pos="677"/>
        </w:tabs>
        <w:spacing w:before="37" w:line="259" w:lineRule="auto"/>
        <w:ind w:right="105"/>
        <w:jc w:val="both"/>
      </w:pPr>
      <w:r>
        <w:t>The security of the data controller’s environment is extremely important, as the majority of these breaches can be prevented by ensuring that all systems are constantly updated, sensitive data is encrypted</w:t>
      </w:r>
      <w:r w:rsidRPr="002768C7">
        <w:rPr>
          <w:spacing w:val="34"/>
        </w:rPr>
        <w:t xml:space="preserve"> </w:t>
      </w:r>
      <w:r>
        <w:t xml:space="preserve">and </w:t>
      </w:r>
      <w:r>
        <w:t>applications</w:t>
      </w:r>
      <w:r w:rsidRPr="002768C7">
        <w:rPr>
          <w:spacing w:val="-7"/>
        </w:rPr>
        <w:t xml:space="preserve"> </w:t>
      </w:r>
      <w:r>
        <w:t>are</w:t>
      </w:r>
      <w:r w:rsidRPr="002768C7">
        <w:rPr>
          <w:spacing w:val="-8"/>
        </w:rPr>
        <w:t xml:space="preserve"> </w:t>
      </w:r>
      <w:r>
        <w:t>developed</w:t>
      </w:r>
      <w:r w:rsidRPr="002768C7">
        <w:rPr>
          <w:spacing w:val="-7"/>
        </w:rPr>
        <w:t xml:space="preserve"> </w:t>
      </w:r>
      <w:r>
        <w:t>a</w:t>
      </w:r>
      <w:r>
        <w:t>ccording</w:t>
      </w:r>
      <w:r w:rsidRPr="002768C7">
        <w:rPr>
          <w:spacing w:val="-6"/>
        </w:rPr>
        <w:t xml:space="preserve"> </w:t>
      </w:r>
      <w:r>
        <w:t>to</w:t>
      </w:r>
      <w:r w:rsidRPr="002768C7">
        <w:rPr>
          <w:spacing w:val="-5"/>
        </w:rPr>
        <w:t xml:space="preserve"> </w:t>
      </w:r>
      <w:r>
        <w:t>high</w:t>
      </w:r>
      <w:r w:rsidRPr="002768C7">
        <w:rPr>
          <w:spacing w:val="-7"/>
        </w:rPr>
        <w:t xml:space="preserve"> </w:t>
      </w:r>
      <w:r>
        <w:t>security</w:t>
      </w:r>
      <w:r w:rsidRPr="002768C7">
        <w:rPr>
          <w:spacing w:val="-6"/>
        </w:rPr>
        <w:t xml:space="preserve"> </w:t>
      </w:r>
      <w:r>
        <w:t>standards</w:t>
      </w:r>
      <w:r w:rsidRPr="002768C7">
        <w:rPr>
          <w:spacing w:val="-7"/>
        </w:rPr>
        <w:t xml:space="preserve"> </w:t>
      </w:r>
      <w:r>
        <w:t>like</w:t>
      </w:r>
      <w:r w:rsidRPr="002768C7">
        <w:rPr>
          <w:spacing w:val="-5"/>
        </w:rPr>
        <w:t xml:space="preserve"> </w:t>
      </w:r>
      <w:r>
        <w:t>strong</w:t>
      </w:r>
      <w:r w:rsidRPr="002768C7">
        <w:rPr>
          <w:spacing w:val="-7"/>
        </w:rPr>
        <w:t xml:space="preserve"> </w:t>
      </w:r>
      <w:r>
        <w:t>authentication,</w:t>
      </w:r>
      <w:r w:rsidRPr="002768C7">
        <w:rPr>
          <w:spacing w:val="-9"/>
        </w:rPr>
        <w:t xml:space="preserve"> </w:t>
      </w:r>
      <w:r>
        <w:t>measures</w:t>
      </w:r>
      <w:r w:rsidRPr="002768C7">
        <w:rPr>
          <w:spacing w:val="-6"/>
        </w:rPr>
        <w:t xml:space="preserve"> </w:t>
      </w:r>
      <w:r>
        <w:t>against brute force, attacks, “escaping” or “sanitising”</w:t>
      </w:r>
      <w:r w:rsidRPr="002768C7">
        <w:rPr>
          <w:vertAlign w:val="superscript"/>
        </w:rPr>
        <w:t>18</w:t>
      </w:r>
      <w:r>
        <w:t xml:space="preserve"> user inputs, etc. Periodic IT security audits, vulnerability assessments and penetration tests are also required in order to</w:t>
      </w:r>
      <w:r>
        <w:t xml:space="preserve"> detect these kinds of vulnerabilities in advance</w:t>
      </w:r>
      <w:r w:rsidRPr="002768C7">
        <w:rPr>
          <w:spacing w:val="-5"/>
        </w:rPr>
        <w:t xml:space="preserve"> </w:t>
      </w:r>
      <w:r>
        <w:t>and</w:t>
      </w:r>
      <w:r w:rsidRPr="002768C7">
        <w:rPr>
          <w:spacing w:val="-5"/>
        </w:rPr>
        <w:t xml:space="preserve"> </w:t>
      </w:r>
      <w:r>
        <w:t>fix</w:t>
      </w:r>
      <w:r w:rsidRPr="002768C7">
        <w:rPr>
          <w:spacing w:val="-4"/>
        </w:rPr>
        <w:t xml:space="preserve"> </w:t>
      </w:r>
      <w:r>
        <w:t>them.</w:t>
      </w:r>
      <w:r w:rsidRPr="002768C7">
        <w:rPr>
          <w:spacing w:val="-5"/>
        </w:rPr>
        <w:t xml:space="preserve"> </w:t>
      </w:r>
      <w:r>
        <w:t>In</w:t>
      </w:r>
      <w:r w:rsidRPr="002768C7">
        <w:rPr>
          <w:spacing w:val="-6"/>
        </w:rPr>
        <w:t xml:space="preserve"> </w:t>
      </w:r>
      <w:r>
        <w:t>this</w:t>
      </w:r>
      <w:r w:rsidRPr="002768C7">
        <w:rPr>
          <w:spacing w:val="-5"/>
        </w:rPr>
        <w:t xml:space="preserve"> </w:t>
      </w:r>
      <w:r>
        <w:t>particular</w:t>
      </w:r>
      <w:r w:rsidRPr="002768C7">
        <w:rPr>
          <w:spacing w:val="-4"/>
        </w:rPr>
        <w:t xml:space="preserve"> </w:t>
      </w:r>
      <w:r>
        <w:t>case,</w:t>
      </w:r>
      <w:r w:rsidRPr="002768C7">
        <w:rPr>
          <w:spacing w:val="-4"/>
        </w:rPr>
        <w:t xml:space="preserve"> </w:t>
      </w:r>
      <w:r>
        <w:t>file</w:t>
      </w:r>
      <w:r w:rsidRPr="002768C7">
        <w:rPr>
          <w:spacing w:val="-4"/>
        </w:rPr>
        <w:t xml:space="preserve"> </w:t>
      </w:r>
      <w:r>
        <w:t>integrity</w:t>
      </w:r>
      <w:r w:rsidRPr="002768C7">
        <w:rPr>
          <w:spacing w:val="-6"/>
        </w:rPr>
        <w:t xml:space="preserve"> </w:t>
      </w:r>
      <w:r>
        <w:t>monitoring</w:t>
      </w:r>
      <w:r w:rsidRPr="002768C7">
        <w:rPr>
          <w:spacing w:val="-5"/>
        </w:rPr>
        <w:t xml:space="preserve"> </w:t>
      </w:r>
      <w:r>
        <w:t>tools</w:t>
      </w:r>
      <w:r w:rsidRPr="002768C7">
        <w:rPr>
          <w:spacing w:val="-4"/>
        </w:rPr>
        <w:t xml:space="preserve"> </w:t>
      </w:r>
      <w:r>
        <w:t>in</w:t>
      </w:r>
      <w:r w:rsidRPr="002768C7">
        <w:rPr>
          <w:spacing w:val="-5"/>
        </w:rPr>
        <w:t xml:space="preserve"> </w:t>
      </w:r>
      <w:r>
        <w:t>production</w:t>
      </w:r>
      <w:r w:rsidRPr="002768C7">
        <w:rPr>
          <w:spacing w:val="-5"/>
        </w:rPr>
        <w:t xml:space="preserve"> </w:t>
      </w:r>
      <w:r>
        <w:t>environment</w:t>
      </w:r>
      <w:r w:rsidRPr="002768C7">
        <w:rPr>
          <w:spacing w:val="-2"/>
        </w:rPr>
        <w:t xml:space="preserve"> </w:t>
      </w:r>
      <w:r>
        <w:t>might have helped to detect the code injection. (A list of advisable measures is to be found in section</w:t>
      </w:r>
      <w:r w:rsidRPr="002768C7">
        <w:rPr>
          <w:spacing w:val="-23"/>
        </w:rPr>
        <w:t xml:space="preserve"> </w:t>
      </w:r>
      <w:r>
        <w:t>3.7).</w:t>
      </w:r>
    </w:p>
    <w:p w14:paraId="3479849E" w14:textId="77777777" w:rsidR="00490AE0" w:rsidRDefault="002768C7">
      <w:pPr>
        <w:pStyle w:val="Listenabsatz"/>
        <w:numPr>
          <w:ilvl w:val="0"/>
          <w:numId w:val="1"/>
        </w:numPr>
        <w:tabs>
          <w:tab w:val="left" w:pos="677"/>
        </w:tabs>
        <w:spacing w:line="259" w:lineRule="auto"/>
        <w:ind w:right="107"/>
        <w:jc w:val="both"/>
      </w:pPr>
      <w:r>
        <w:t>T</w:t>
      </w:r>
      <w:r>
        <w:t>he controller should always start to investigate the breach by identifying the type of the attack and its methods,</w:t>
      </w:r>
      <w:r>
        <w:rPr>
          <w:spacing w:val="-3"/>
        </w:rPr>
        <w:t xml:space="preserve"> </w:t>
      </w:r>
      <w:r>
        <w:t>in</w:t>
      </w:r>
      <w:r>
        <w:rPr>
          <w:spacing w:val="-4"/>
        </w:rPr>
        <w:t xml:space="preserve"> </w:t>
      </w:r>
      <w:r>
        <w:t>order</w:t>
      </w:r>
      <w:r>
        <w:rPr>
          <w:spacing w:val="-3"/>
        </w:rPr>
        <w:t xml:space="preserve"> </w:t>
      </w:r>
      <w:r>
        <w:t>to</w:t>
      </w:r>
      <w:r>
        <w:rPr>
          <w:spacing w:val="-2"/>
        </w:rPr>
        <w:t xml:space="preserve"> </w:t>
      </w:r>
      <w:r>
        <w:t>assess</w:t>
      </w:r>
      <w:r>
        <w:rPr>
          <w:spacing w:val="-3"/>
        </w:rPr>
        <w:t xml:space="preserve"> </w:t>
      </w:r>
      <w:r>
        <w:t>what</w:t>
      </w:r>
      <w:r>
        <w:rPr>
          <w:spacing w:val="-5"/>
        </w:rPr>
        <w:t xml:space="preserve"> </w:t>
      </w:r>
      <w:r>
        <w:t>measures</w:t>
      </w:r>
      <w:r>
        <w:rPr>
          <w:spacing w:val="-3"/>
        </w:rPr>
        <w:t xml:space="preserve"> </w:t>
      </w:r>
      <w:r>
        <w:t>are</w:t>
      </w:r>
      <w:r>
        <w:rPr>
          <w:spacing w:val="-3"/>
        </w:rPr>
        <w:t xml:space="preserve"> </w:t>
      </w:r>
      <w:r>
        <w:t>to be</w:t>
      </w:r>
      <w:r>
        <w:rPr>
          <w:spacing w:val="-3"/>
        </w:rPr>
        <w:t xml:space="preserve"> </w:t>
      </w:r>
      <w:r>
        <w:t>taken.</w:t>
      </w:r>
      <w:r>
        <w:rPr>
          <w:spacing w:val="-2"/>
        </w:rPr>
        <w:t xml:space="preserve"> </w:t>
      </w:r>
      <w:r>
        <w:t>To</w:t>
      </w:r>
      <w:r>
        <w:rPr>
          <w:spacing w:val="-4"/>
        </w:rPr>
        <w:t xml:space="preserve"> </w:t>
      </w:r>
      <w:r>
        <w:t>make</w:t>
      </w:r>
      <w:r>
        <w:rPr>
          <w:spacing w:val="-3"/>
        </w:rPr>
        <w:t xml:space="preserve"> </w:t>
      </w:r>
      <w:r>
        <w:t>it</w:t>
      </w:r>
      <w:r>
        <w:rPr>
          <w:spacing w:val="-3"/>
        </w:rPr>
        <w:t xml:space="preserve"> </w:t>
      </w:r>
      <w:r>
        <w:t>fast and</w:t>
      </w:r>
      <w:r>
        <w:rPr>
          <w:spacing w:val="-4"/>
        </w:rPr>
        <w:t xml:space="preserve"> </w:t>
      </w:r>
      <w:r>
        <w:t>efficient,</w:t>
      </w:r>
      <w:r>
        <w:rPr>
          <w:spacing w:val="-3"/>
        </w:rPr>
        <w:t xml:space="preserve"> </w:t>
      </w:r>
      <w:r>
        <w:t>the</w:t>
      </w:r>
      <w:r>
        <w:rPr>
          <w:spacing w:val="-3"/>
        </w:rPr>
        <w:t xml:space="preserve"> </w:t>
      </w:r>
      <w:r>
        <w:t>data</w:t>
      </w:r>
      <w:r>
        <w:rPr>
          <w:spacing w:val="-3"/>
        </w:rPr>
        <w:t xml:space="preserve"> </w:t>
      </w:r>
      <w:r>
        <w:t>controller should have an incident response plan in place which specifies the swift and necessary steps to take control over the incident. In this particular case, the type of the breach was a risk enhancing factor since not only was data confidentiality c</w:t>
      </w:r>
      <w:r>
        <w:t>urtailed, the infiltrator also had the means to establish changes in the system, so data integrity also became</w:t>
      </w:r>
      <w:r>
        <w:rPr>
          <w:spacing w:val="-1"/>
        </w:rPr>
        <w:t xml:space="preserve"> </w:t>
      </w:r>
      <w:r>
        <w:t>questionable.</w:t>
      </w:r>
    </w:p>
    <w:p w14:paraId="34E166EF" w14:textId="77777777" w:rsidR="00490AE0" w:rsidRDefault="002768C7">
      <w:pPr>
        <w:pStyle w:val="Listenabsatz"/>
        <w:numPr>
          <w:ilvl w:val="0"/>
          <w:numId w:val="1"/>
        </w:numPr>
        <w:tabs>
          <w:tab w:val="left" w:pos="677"/>
        </w:tabs>
        <w:spacing w:before="158" w:line="259" w:lineRule="auto"/>
        <w:ind w:right="106"/>
        <w:jc w:val="both"/>
      </w:pPr>
      <w:r>
        <w:t>The nature, sensitivity and volume of personal data affected in the breach should be assessed to determine to what extent the breac</w:t>
      </w:r>
      <w:r>
        <w:t>h affected the data subjects. Though no special categories of personal data were affected, the accessed data contains considerable information about the individuals from the online forms, and such data could be misused in a number of ways (targeting with u</w:t>
      </w:r>
      <w:r>
        <w:t>nsolicited marketing, identity theft, etc.), so the severity of the consequences should increase the risk to the rights and freedoms of the data subjects</w:t>
      </w:r>
      <w:r>
        <w:rPr>
          <w:vertAlign w:val="superscript"/>
        </w:rPr>
        <w:t>19</w:t>
      </w:r>
      <w:r>
        <w:t>.</w:t>
      </w:r>
    </w:p>
    <w:p w14:paraId="4636BEE2" w14:textId="77777777" w:rsidR="00490AE0" w:rsidRDefault="002768C7">
      <w:pPr>
        <w:pStyle w:val="berschrift3"/>
        <w:numPr>
          <w:ilvl w:val="2"/>
          <w:numId w:val="2"/>
        </w:numPr>
        <w:tabs>
          <w:tab w:val="left" w:pos="1396"/>
          <w:tab w:val="left" w:pos="1397"/>
        </w:tabs>
        <w:spacing w:before="158"/>
        <w:ind w:hanging="721"/>
      </w:pPr>
      <w:bookmarkStart w:id="17" w:name="_TOC_250044"/>
      <w:r>
        <w:rPr>
          <w:color w:val="1F4D77"/>
        </w:rPr>
        <w:t>CASE No. 05 – Mitigation and</w:t>
      </w:r>
      <w:r>
        <w:rPr>
          <w:color w:val="1F4D77"/>
          <w:spacing w:val="-4"/>
        </w:rPr>
        <w:t xml:space="preserve"> </w:t>
      </w:r>
      <w:bookmarkEnd w:id="17"/>
      <w:r>
        <w:rPr>
          <w:color w:val="1F4D77"/>
        </w:rPr>
        <w:t>obligations</w:t>
      </w:r>
    </w:p>
    <w:p w14:paraId="3D45B8B2" w14:textId="77777777" w:rsidR="00490AE0" w:rsidRDefault="002768C7">
      <w:pPr>
        <w:pStyle w:val="Listenabsatz"/>
        <w:numPr>
          <w:ilvl w:val="0"/>
          <w:numId w:val="1"/>
        </w:numPr>
        <w:tabs>
          <w:tab w:val="left" w:pos="677"/>
        </w:tabs>
        <w:spacing w:before="24" w:line="259" w:lineRule="auto"/>
        <w:ind w:right="104"/>
        <w:jc w:val="both"/>
      </w:pPr>
      <w:r>
        <w:t>If possible, after solving the problem, the database shoul</w:t>
      </w:r>
      <w:r>
        <w:t>d be compared with the one stored in a secure backup.</w:t>
      </w:r>
      <w:r>
        <w:rPr>
          <w:spacing w:val="-9"/>
        </w:rPr>
        <w:t xml:space="preserve"> </w:t>
      </w:r>
      <w:r>
        <w:t>The</w:t>
      </w:r>
      <w:r>
        <w:rPr>
          <w:spacing w:val="-8"/>
        </w:rPr>
        <w:t xml:space="preserve"> </w:t>
      </w:r>
      <w:r>
        <w:t>experiences</w:t>
      </w:r>
      <w:r>
        <w:rPr>
          <w:spacing w:val="-9"/>
        </w:rPr>
        <w:t xml:space="preserve"> </w:t>
      </w:r>
      <w:r>
        <w:t>drawn</w:t>
      </w:r>
      <w:r>
        <w:rPr>
          <w:spacing w:val="-9"/>
        </w:rPr>
        <w:t xml:space="preserve"> </w:t>
      </w:r>
      <w:r>
        <w:t>from</w:t>
      </w:r>
      <w:r>
        <w:rPr>
          <w:spacing w:val="-7"/>
        </w:rPr>
        <w:t xml:space="preserve"> </w:t>
      </w:r>
      <w:r>
        <w:t>the</w:t>
      </w:r>
      <w:r>
        <w:rPr>
          <w:spacing w:val="-9"/>
        </w:rPr>
        <w:t xml:space="preserve"> </w:t>
      </w:r>
      <w:r>
        <w:t>breach</w:t>
      </w:r>
      <w:r>
        <w:rPr>
          <w:spacing w:val="-9"/>
        </w:rPr>
        <w:t xml:space="preserve"> </w:t>
      </w:r>
      <w:r>
        <w:t>should</w:t>
      </w:r>
      <w:r>
        <w:rPr>
          <w:spacing w:val="-9"/>
        </w:rPr>
        <w:t xml:space="preserve"> </w:t>
      </w:r>
      <w:r>
        <w:t>be</w:t>
      </w:r>
      <w:r>
        <w:rPr>
          <w:spacing w:val="-9"/>
        </w:rPr>
        <w:t xml:space="preserve"> </w:t>
      </w:r>
      <w:r>
        <w:t>utilized</w:t>
      </w:r>
      <w:r>
        <w:rPr>
          <w:spacing w:val="-9"/>
        </w:rPr>
        <w:t xml:space="preserve"> </w:t>
      </w:r>
      <w:r>
        <w:t>in</w:t>
      </w:r>
      <w:r>
        <w:rPr>
          <w:spacing w:val="-9"/>
        </w:rPr>
        <w:t xml:space="preserve"> </w:t>
      </w:r>
      <w:r>
        <w:t>updating</w:t>
      </w:r>
      <w:r>
        <w:rPr>
          <w:spacing w:val="-10"/>
        </w:rPr>
        <w:t xml:space="preserve"> </w:t>
      </w:r>
      <w:r>
        <w:t>the</w:t>
      </w:r>
      <w:r>
        <w:rPr>
          <w:spacing w:val="-8"/>
        </w:rPr>
        <w:t xml:space="preserve"> </w:t>
      </w:r>
      <w:r>
        <w:t>IT</w:t>
      </w:r>
      <w:r>
        <w:rPr>
          <w:spacing w:val="-8"/>
        </w:rPr>
        <w:t xml:space="preserve"> </w:t>
      </w:r>
      <w:r>
        <w:t>infrastructure.</w:t>
      </w:r>
      <w:r>
        <w:rPr>
          <w:spacing w:val="-9"/>
        </w:rPr>
        <w:t xml:space="preserve"> </w:t>
      </w:r>
      <w:r>
        <w:t>The</w:t>
      </w:r>
      <w:r>
        <w:rPr>
          <w:spacing w:val="-8"/>
        </w:rPr>
        <w:t xml:space="preserve"> </w:t>
      </w:r>
      <w:r>
        <w:t>data controller should return all affected IT systems to a known clean state, remedy the vulnerability and implement new security measures to avoid similar data breaches in the future, e.g. file integrity checks and security audits. If personal data was no</w:t>
      </w:r>
      <w:r>
        <w:t>t only exfiltrated, but also deleted, the controller has to take systematic action to recover the personal data in the state it was in before the breach. It may be necessary to</w:t>
      </w:r>
      <w:r>
        <w:rPr>
          <w:spacing w:val="-3"/>
        </w:rPr>
        <w:t xml:space="preserve"> </w:t>
      </w:r>
      <w:r>
        <w:t>apply</w:t>
      </w:r>
      <w:r>
        <w:rPr>
          <w:spacing w:val="-4"/>
        </w:rPr>
        <w:t xml:space="preserve"> </w:t>
      </w:r>
      <w:r>
        <w:t>full</w:t>
      </w:r>
      <w:r>
        <w:rPr>
          <w:spacing w:val="-2"/>
        </w:rPr>
        <w:t xml:space="preserve"> </w:t>
      </w:r>
      <w:r>
        <w:t>backups,</w:t>
      </w:r>
      <w:r>
        <w:rPr>
          <w:spacing w:val="-2"/>
        </w:rPr>
        <w:t xml:space="preserve"> </w:t>
      </w:r>
      <w:r>
        <w:t>incremental</w:t>
      </w:r>
      <w:r>
        <w:rPr>
          <w:spacing w:val="-5"/>
        </w:rPr>
        <w:t xml:space="preserve"> </w:t>
      </w:r>
      <w:r>
        <w:t>changes</w:t>
      </w:r>
      <w:r>
        <w:rPr>
          <w:spacing w:val="-4"/>
        </w:rPr>
        <w:t xml:space="preserve"> </w:t>
      </w:r>
      <w:r>
        <w:t>and</w:t>
      </w:r>
      <w:r>
        <w:rPr>
          <w:spacing w:val="-4"/>
        </w:rPr>
        <w:t xml:space="preserve"> </w:t>
      </w:r>
      <w:r>
        <w:t>then</w:t>
      </w:r>
      <w:r>
        <w:rPr>
          <w:spacing w:val="-5"/>
        </w:rPr>
        <w:t xml:space="preserve"> </w:t>
      </w:r>
      <w:r>
        <w:t>possibly</w:t>
      </w:r>
      <w:r>
        <w:rPr>
          <w:spacing w:val="-4"/>
        </w:rPr>
        <w:t xml:space="preserve"> </w:t>
      </w:r>
      <w:r>
        <w:t>rerun</w:t>
      </w:r>
      <w:r>
        <w:rPr>
          <w:spacing w:val="-5"/>
        </w:rPr>
        <w:t xml:space="preserve"> </w:t>
      </w:r>
      <w:r>
        <w:t>the</w:t>
      </w:r>
      <w:r>
        <w:rPr>
          <w:spacing w:val="-3"/>
        </w:rPr>
        <w:t xml:space="preserve"> </w:t>
      </w:r>
      <w:r>
        <w:t>processing</w:t>
      </w:r>
      <w:r>
        <w:rPr>
          <w:spacing w:val="-3"/>
        </w:rPr>
        <w:t xml:space="preserve"> </w:t>
      </w:r>
      <w:r>
        <w:t>since</w:t>
      </w:r>
      <w:r>
        <w:rPr>
          <w:spacing w:val="-4"/>
        </w:rPr>
        <w:t xml:space="preserve"> </w:t>
      </w:r>
      <w:r>
        <w:t>the</w:t>
      </w:r>
      <w:r>
        <w:rPr>
          <w:spacing w:val="-4"/>
        </w:rPr>
        <w:t xml:space="preserve"> </w:t>
      </w:r>
      <w:r>
        <w:t>last</w:t>
      </w:r>
      <w:r>
        <w:rPr>
          <w:spacing w:val="-2"/>
        </w:rPr>
        <w:t xml:space="preserve"> </w:t>
      </w:r>
      <w:r>
        <w:t>incremental backup – which requires that the controller is able to replicate the changes made since the last backup. This could require that the controller has the system designed to retain the daily input files in case they need to be proce</w:t>
      </w:r>
      <w:r>
        <w:t>ssed again and requires a robust method of storage and a suitable retention</w:t>
      </w:r>
      <w:r>
        <w:rPr>
          <w:spacing w:val="-23"/>
        </w:rPr>
        <w:t xml:space="preserve"> </w:t>
      </w:r>
      <w:r>
        <w:t>policy.</w:t>
      </w:r>
    </w:p>
    <w:p w14:paraId="36CB6147" w14:textId="77777777" w:rsidR="00490AE0" w:rsidRDefault="002768C7">
      <w:pPr>
        <w:pStyle w:val="Listenabsatz"/>
        <w:numPr>
          <w:ilvl w:val="0"/>
          <w:numId w:val="1"/>
        </w:numPr>
        <w:tabs>
          <w:tab w:val="left" w:pos="677"/>
        </w:tabs>
        <w:spacing w:before="157" w:line="259" w:lineRule="auto"/>
        <w:ind w:right="107"/>
        <w:jc w:val="both"/>
      </w:pPr>
      <w:r>
        <w:t>In light of the above, as the breach is likely to result in a high risk to the rights and freedoms of natural persons, the data subjects should definitely be informed about</w:t>
      </w:r>
      <w:r>
        <w:t xml:space="preserve"> it (Article 34(1)), which of course means that the</w:t>
      </w:r>
      <w:r>
        <w:rPr>
          <w:spacing w:val="-4"/>
        </w:rPr>
        <w:t xml:space="preserve"> </w:t>
      </w:r>
      <w:r>
        <w:t>relevant</w:t>
      </w:r>
      <w:r>
        <w:rPr>
          <w:spacing w:val="-4"/>
        </w:rPr>
        <w:t xml:space="preserve"> </w:t>
      </w:r>
      <w:r>
        <w:t>SA(s)</w:t>
      </w:r>
      <w:r>
        <w:rPr>
          <w:spacing w:val="-3"/>
        </w:rPr>
        <w:t xml:space="preserve"> </w:t>
      </w:r>
      <w:r>
        <w:t>should</w:t>
      </w:r>
      <w:r>
        <w:rPr>
          <w:spacing w:val="-5"/>
        </w:rPr>
        <w:t xml:space="preserve"> </w:t>
      </w:r>
      <w:r>
        <w:t>also</w:t>
      </w:r>
      <w:r>
        <w:rPr>
          <w:spacing w:val="-3"/>
        </w:rPr>
        <w:t xml:space="preserve"> </w:t>
      </w:r>
      <w:r>
        <w:t>be</w:t>
      </w:r>
      <w:r>
        <w:rPr>
          <w:spacing w:val="-3"/>
        </w:rPr>
        <w:t xml:space="preserve"> </w:t>
      </w:r>
      <w:r>
        <w:t>involved</w:t>
      </w:r>
      <w:r>
        <w:rPr>
          <w:spacing w:val="-5"/>
        </w:rPr>
        <w:t xml:space="preserve"> </w:t>
      </w:r>
      <w:r>
        <w:t>in</w:t>
      </w:r>
      <w:r>
        <w:rPr>
          <w:spacing w:val="-7"/>
        </w:rPr>
        <w:t xml:space="preserve"> </w:t>
      </w:r>
      <w:r>
        <w:t>the</w:t>
      </w:r>
      <w:r>
        <w:rPr>
          <w:spacing w:val="-3"/>
        </w:rPr>
        <w:t xml:space="preserve"> </w:t>
      </w:r>
      <w:r>
        <w:t>form</w:t>
      </w:r>
      <w:r>
        <w:rPr>
          <w:spacing w:val="-6"/>
        </w:rPr>
        <w:t xml:space="preserve"> </w:t>
      </w:r>
      <w:r>
        <w:t>of</w:t>
      </w:r>
      <w:r>
        <w:rPr>
          <w:spacing w:val="-4"/>
        </w:rPr>
        <w:t xml:space="preserve"> </w:t>
      </w:r>
      <w:r>
        <w:t>a</w:t>
      </w:r>
      <w:r>
        <w:rPr>
          <w:spacing w:val="-3"/>
        </w:rPr>
        <w:t xml:space="preserve"> </w:t>
      </w:r>
      <w:r>
        <w:t>data</w:t>
      </w:r>
      <w:r>
        <w:rPr>
          <w:spacing w:val="-7"/>
        </w:rPr>
        <w:t xml:space="preserve"> </w:t>
      </w:r>
      <w:r>
        <w:t>breach</w:t>
      </w:r>
      <w:r>
        <w:rPr>
          <w:spacing w:val="-4"/>
        </w:rPr>
        <w:t xml:space="preserve"> </w:t>
      </w:r>
      <w:r>
        <w:t>notification.</w:t>
      </w:r>
      <w:r>
        <w:rPr>
          <w:spacing w:val="-5"/>
        </w:rPr>
        <w:t xml:space="preserve"> </w:t>
      </w:r>
      <w:r>
        <w:t>Documenting</w:t>
      </w:r>
      <w:r>
        <w:rPr>
          <w:spacing w:val="-7"/>
        </w:rPr>
        <w:t xml:space="preserve"> </w:t>
      </w:r>
      <w:r>
        <w:t>the</w:t>
      </w:r>
      <w:r>
        <w:rPr>
          <w:spacing w:val="-3"/>
        </w:rPr>
        <w:t xml:space="preserve"> </w:t>
      </w:r>
      <w:r>
        <w:t>breach is obligatory according to Article 33 (5) GDPR and makes the assessment of the situation</w:t>
      </w:r>
      <w:r>
        <w:rPr>
          <w:spacing w:val="-24"/>
        </w:rPr>
        <w:t xml:space="preserve"> </w:t>
      </w:r>
      <w:r>
        <w:t>easier.</w:t>
      </w:r>
    </w:p>
    <w:p w14:paraId="335FA7C0" w14:textId="77777777" w:rsidR="00490AE0" w:rsidRDefault="00490AE0">
      <w:pPr>
        <w:pStyle w:val="Textkrper"/>
        <w:spacing w:before="2"/>
        <w:rPr>
          <w:sz w:val="13"/>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345573A0" w14:textId="77777777">
        <w:trPr>
          <w:trHeight w:val="243"/>
        </w:trPr>
        <w:tc>
          <w:tcPr>
            <w:tcW w:w="9014" w:type="dxa"/>
            <w:gridSpan w:val="3"/>
            <w:tcBorders>
              <w:bottom w:val="single" w:sz="12" w:space="0" w:color="F4AF82"/>
            </w:tcBorders>
            <w:shd w:val="clear" w:color="auto" w:fill="9CC1E4"/>
          </w:tcPr>
          <w:p w14:paraId="77B34B1C" w14:textId="77777777" w:rsidR="00490AE0" w:rsidRDefault="002768C7">
            <w:pPr>
              <w:pStyle w:val="TableParagraph"/>
              <w:spacing w:line="221" w:lineRule="exact"/>
              <w:ind w:left="2613" w:right="2474"/>
              <w:rPr>
                <w:b/>
                <w:sz w:val="20"/>
              </w:rPr>
            </w:pPr>
            <w:r>
              <w:rPr>
                <w:b/>
                <w:sz w:val="20"/>
              </w:rPr>
              <w:t>Actions necessary based on the identified risks</w:t>
            </w:r>
          </w:p>
        </w:tc>
      </w:tr>
      <w:tr w:rsidR="00490AE0" w14:paraId="60D90B58" w14:textId="77777777">
        <w:trPr>
          <w:trHeight w:val="243"/>
        </w:trPr>
        <w:tc>
          <w:tcPr>
            <w:tcW w:w="3004" w:type="dxa"/>
            <w:tcBorders>
              <w:top w:val="single" w:sz="12" w:space="0" w:color="F4AF82"/>
            </w:tcBorders>
            <w:shd w:val="clear" w:color="auto" w:fill="9CC1E4"/>
          </w:tcPr>
          <w:p w14:paraId="4D417DBE" w14:textId="77777777" w:rsidR="00490AE0" w:rsidRDefault="002768C7">
            <w:pPr>
              <w:pStyle w:val="TableParagraph"/>
              <w:ind w:left="559" w:right="412"/>
              <w:rPr>
                <w:b/>
                <w:sz w:val="20"/>
              </w:rPr>
            </w:pPr>
            <w:r>
              <w:rPr>
                <w:b/>
                <w:sz w:val="20"/>
              </w:rPr>
              <w:t>Internal documentation</w:t>
            </w:r>
          </w:p>
        </w:tc>
        <w:tc>
          <w:tcPr>
            <w:tcW w:w="3005" w:type="dxa"/>
            <w:tcBorders>
              <w:top w:val="single" w:sz="12" w:space="0" w:color="F4AF82"/>
            </w:tcBorders>
            <w:shd w:val="clear" w:color="auto" w:fill="9CC1E4"/>
          </w:tcPr>
          <w:p w14:paraId="6481B9D6" w14:textId="77777777" w:rsidR="00490AE0" w:rsidRDefault="002768C7">
            <w:pPr>
              <w:pStyle w:val="TableParagraph"/>
              <w:ind w:left="236" w:right="88"/>
              <w:rPr>
                <w:sz w:val="20"/>
              </w:rPr>
            </w:pPr>
            <w:r>
              <w:rPr>
                <w:sz w:val="20"/>
              </w:rPr>
              <w:t>Notification to SA</w:t>
            </w:r>
          </w:p>
        </w:tc>
        <w:tc>
          <w:tcPr>
            <w:tcW w:w="3005" w:type="dxa"/>
            <w:tcBorders>
              <w:top w:val="single" w:sz="12" w:space="0" w:color="F4AF82"/>
            </w:tcBorders>
            <w:shd w:val="clear" w:color="auto" w:fill="9CC1E4"/>
          </w:tcPr>
          <w:p w14:paraId="5FC34272" w14:textId="77777777" w:rsidR="00490AE0" w:rsidRDefault="002768C7">
            <w:pPr>
              <w:pStyle w:val="TableParagraph"/>
              <w:ind w:left="236" w:right="90"/>
              <w:rPr>
                <w:sz w:val="20"/>
              </w:rPr>
            </w:pPr>
            <w:r>
              <w:rPr>
                <w:sz w:val="20"/>
              </w:rPr>
              <w:t>Communication to data subjects</w:t>
            </w:r>
          </w:p>
        </w:tc>
      </w:tr>
      <w:tr w:rsidR="00490AE0" w14:paraId="1FC2B820" w14:textId="77777777">
        <w:trPr>
          <w:trHeight w:val="222"/>
        </w:trPr>
        <w:tc>
          <w:tcPr>
            <w:tcW w:w="3004" w:type="dxa"/>
            <w:shd w:val="clear" w:color="auto" w:fill="9CC1E4"/>
          </w:tcPr>
          <w:p w14:paraId="01951972" w14:textId="77777777" w:rsidR="00490AE0" w:rsidRDefault="002768C7">
            <w:pPr>
              <w:pStyle w:val="TableParagraph"/>
              <w:spacing w:before="0" w:line="203" w:lineRule="exact"/>
              <w:rPr>
                <w:rFonts w:ascii="Wingdings" w:hAnsi="Wingdings"/>
                <w:b/>
                <w:sz w:val="20"/>
              </w:rPr>
            </w:pPr>
            <w:r>
              <w:rPr>
                <w:rFonts w:ascii="Wingdings" w:hAnsi="Wingdings"/>
                <w:b/>
                <w:color w:val="00AF4F"/>
                <w:w w:val="99"/>
                <w:sz w:val="20"/>
              </w:rPr>
              <w:t></w:t>
            </w:r>
          </w:p>
        </w:tc>
        <w:tc>
          <w:tcPr>
            <w:tcW w:w="3005" w:type="dxa"/>
            <w:shd w:val="clear" w:color="auto" w:fill="9CC1E4"/>
          </w:tcPr>
          <w:p w14:paraId="4FFDE229" w14:textId="77777777" w:rsidR="00490AE0" w:rsidRDefault="002768C7">
            <w:pPr>
              <w:pStyle w:val="TableParagraph"/>
              <w:spacing w:before="0" w:line="203" w:lineRule="exact"/>
              <w:rPr>
                <w:rFonts w:ascii="Wingdings" w:hAnsi="Wingdings"/>
                <w:sz w:val="20"/>
              </w:rPr>
            </w:pPr>
            <w:r>
              <w:rPr>
                <w:rFonts w:ascii="Wingdings" w:hAnsi="Wingdings"/>
                <w:color w:val="00AF4F"/>
                <w:w w:val="99"/>
                <w:sz w:val="20"/>
              </w:rPr>
              <w:t></w:t>
            </w:r>
          </w:p>
        </w:tc>
        <w:tc>
          <w:tcPr>
            <w:tcW w:w="3005" w:type="dxa"/>
            <w:shd w:val="clear" w:color="auto" w:fill="9CC1E4"/>
          </w:tcPr>
          <w:p w14:paraId="59DA1E21" w14:textId="77777777" w:rsidR="00490AE0" w:rsidRDefault="002768C7">
            <w:pPr>
              <w:pStyle w:val="TableParagraph"/>
              <w:spacing w:before="0" w:line="203" w:lineRule="exact"/>
              <w:rPr>
                <w:rFonts w:ascii="Wingdings" w:hAnsi="Wingdings"/>
                <w:sz w:val="20"/>
              </w:rPr>
            </w:pPr>
            <w:r>
              <w:rPr>
                <w:rFonts w:ascii="Wingdings" w:hAnsi="Wingdings"/>
                <w:color w:val="00AF4F"/>
                <w:w w:val="99"/>
                <w:sz w:val="20"/>
              </w:rPr>
              <w:t></w:t>
            </w:r>
          </w:p>
        </w:tc>
      </w:tr>
    </w:tbl>
    <w:p w14:paraId="0C1E58D4" w14:textId="77777777" w:rsidR="00490AE0" w:rsidRDefault="00490AE0">
      <w:pPr>
        <w:pStyle w:val="Textkrper"/>
        <w:rPr>
          <w:sz w:val="20"/>
        </w:rPr>
      </w:pPr>
    </w:p>
    <w:p w14:paraId="0EB22110" w14:textId="77777777" w:rsidR="00490AE0" w:rsidRDefault="002768C7">
      <w:pPr>
        <w:pStyle w:val="berschrift2"/>
        <w:numPr>
          <w:ilvl w:val="1"/>
          <w:numId w:val="2"/>
        </w:numPr>
        <w:tabs>
          <w:tab w:val="left" w:pos="1243"/>
          <w:tab w:val="left" w:pos="1244"/>
        </w:tabs>
        <w:spacing w:before="19" w:after="19"/>
        <w:ind w:hanging="580"/>
      </w:pPr>
      <w:bookmarkStart w:id="18" w:name="_TOC_250043"/>
      <w:r>
        <w:rPr>
          <w:color w:val="2D74B5"/>
        </w:rPr>
        <w:t>CASE No. 06: Exfiltration of hashed password from a</w:t>
      </w:r>
      <w:r>
        <w:rPr>
          <w:color w:val="2D74B5"/>
          <w:spacing w:val="-13"/>
        </w:rPr>
        <w:t xml:space="preserve"> </w:t>
      </w:r>
      <w:bookmarkEnd w:id="18"/>
      <w:r>
        <w:rPr>
          <w:color w:val="2D74B5"/>
        </w:rPr>
        <w:t>website</w:t>
      </w:r>
    </w:p>
    <w:p w14:paraId="62AB25CC" w14:textId="77777777" w:rsidR="00490AE0" w:rsidRDefault="002768C7">
      <w:pPr>
        <w:pStyle w:val="Textkrper"/>
        <w:ind w:left="669"/>
        <w:rPr>
          <w:rFonts w:ascii="Calibri Light"/>
          <w:sz w:val="20"/>
        </w:rPr>
      </w:pPr>
      <w:r>
        <w:rPr>
          <w:rFonts w:ascii="Calibri Light"/>
          <w:sz w:val="20"/>
        </w:rPr>
      </w:r>
      <w:r>
        <w:rPr>
          <w:rFonts w:ascii="Calibri Light"/>
          <w:sz w:val="20"/>
        </w:rPr>
        <w:pict w14:anchorId="02B833ED">
          <v:group id="_x0000_s1084" style="width:458.3pt;height:96.5pt;mso-position-horizontal-relative:char;mso-position-vertical-relative:line" coordsize="9166,1930">
            <v:rect id="_x0000_s1087" style="position:absolute;left:7;top:7;width:9149;height:1913" fillcolor="#e6e6e6" stroked="f"/>
            <v:shape id="_x0000_s1086" style="position:absolute;width:9166;height:1930" coordsize="9166,1930" o:spt="100" adj="0,,0" path="m9166,l,,,1930r9166,l9166,1922r-9152,l7,1913r7,l14,14r-7,l14,7r9152,l9166,xm14,1913r-7,l14,1922r,-9xm9151,1913r-9137,l14,1922r9137,l9151,1913xm9151,7r,1915l9158,1913r8,l9166,14r-8,l9151,7xm9166,1913r-8,l9151,1922r15,l9166,1913xm14,7l7,14r7,l14,7xm9151,7l14,7r,7l9151,14r,-7xm9166,7r-15,l9158,14r8,l9166,7xe" fillcolor="black" stroked="f">
              <v:stroke joinstyle="round"/>
              <v:formulas/>
              <v:path arrowok="t" o:connecttype="segments"/>
            </v:shape>
            <v:shape id="_x0000_s1085" type="#_x0000_t202" style="position:absolute;left:7;top:7;width:9149;height:1913" filled="f" stroked="f">
              <v:textbox inset="0,0,0,0">
                <w:txbxContent>
                  <w:p w14:paraId="464DEEEA" w14:textId="77777777" w:rsidR="00490AE0" w:rsidRDefault="002768C7">
                    <w:pPr>
                      <w:spacing w:before="76" w:line="259" w:lineRule="auto"/>
                      <w:ind w:left="151" w:right="145"/>
                      <w:jc w:val="both"/>
                    </w:pPr>
                    <w:r>
                      <w:t>An SQL Injection vulnerability was exploited to gain access to a database of the server of a cooking website. Users were only allowed to choose arbitrary pseudonyms as usern</w:t>
                    </w:r>
                    <w:r>
                      <w:t xml:space="preserve">ames. The use of </w:t>
                    </w:r>
                    <w:proofErr w:type="gramStart"/>
                    <w:r>
                      <w:t>email</w:t>
                    </w:r>
                    <w:proofErr w:type="gramEnd"/>
                    <w:r>
                      <w:t xml:space="preserve"> addresses for this purpose was discouraged. Passwords stored in the database were hashed with a strong algorithm and the salt was not compromised. Affected data: hashed passwords of 1.200 users. For safety’s sake, the controller info</w:t>
                    </w:r>
                    <w:r>
                      <w:t>rmed the data subjects about the breach via e-mail and asked</w:t>
                    </w:r>
                    <w:r>
                      <w:rPr>
                        <w:spacing w:val="-7"/>
                      </w:rPr>
                      <w:t xml:space="preserve"> </w:t>
                    </w:r>
                    <w:r>
                      <w:t>them</w:t>
                    </w:r>
                    <w:r>
                      <w:rPr>
                        <w:spacing w:val="-5"/>
                      </w:rPr>
                      <w:t xml:space="preserve"> </w:t>
                    </w:r>
                    <w:r>
                      <w:t>to</w:t>
                    </w:r>
                    <w:r>
                      <w:rPr>
                        <w:spacing w:val="-5"/>
                      </w:rPr>
                      <w:t xml:space="preserve"> </w:t>
                    </w:r>
                    <w:r>
                      <w:t>change</w:t>
                    </w:r>
                    <w:r>
                      <w:rPr>
                        <w:spacing w:val="-5"/>
                      </w:rPr>
                      <w:t xml:space="preserve"> </w:t>
                    </w:r>
                    <w:r>
                      <w:t>their</w:t>
                    </w:r>
                    <w:r>
                      <w:rPr>
                        <w:spacing w:val="-9"/>
                      </w:rPr>
                      <w:t xml:space="preserve"> </w:t>
                    </w:r>
                    <w:r>
                      <w:t>passwords,</w:t>
                    </w:r>
                    <w:r>
                      <w:rPr>
                        <w:spacing w:val="-8"/>
                      </w:rPr>
                      <w:t xml:space="preserve"> </w:t>
                    </w:r>
                    <w:r>
                      <w:t>especially</w:t>
                    </w:r>
                    <w:r>
                      <w:rPr>
                        <w:spacing w:val="-6"/>
                      </w:rPr>
                      <w:t xml:space="preserve"> </w:t>
                    </w:r>
                    <w:r>
                      <w:t>if</w:t>
                    </w:r>
                    <w:r>
                      <w:rPr>
                        <w:spacing w:val="-6"/>
                      </w:rPr>
                      <w:t xml:space="preserve"> </w:t>
                    </w:r>
                    <w:r>
                      <w:t>the</w:t>
                    </w:r>
                    <w:r>
                      <w:rPr>
                        <w:spacing w:val="-6"/>
                      </w:rPr>
                      <w:t xml:space="preserve"> </w:t>
                    </w:r>
                    <w:r>
                      <w:t>same</w:t>
                    </w:r>
                    <w:r>
                      <w:rPr>
                        <w:spacing w:val="-5"/>
                      </w:rPr>
                      <w:t xml:space="preserve"> </w:t>
                    </w:r>
                    <w:r>
                      <w:t>password</w:t>
                    </w:r>
                    <w:r>
                      <w:rPr>
                        <w:spacing w:val="-6"/>
                      </w:rPr>
                      <w:t xml:space="preserve"> </w:t>
                    </w:r>
                    <w:r>
                      <w:t>was</w:t>
                    </w:r>
                    <w:r>
                      <w:rPr>
                        <w:spacing w:val="-7"/>
                      </w:rPr>
                      <w:t xml:space="preserve"> </w:t>
                    </w:r>
                    <w:r>
                      <w:t>used</w:t>
                    </w:r>
                    <w:r>
                      <w:rPr>
                        <w:spacing w:val="-9"/>
                      </w:rPr>
                      <w:t xml:space="preserve"> </w:t>
                    </w:r>
                    <w:r>
                      <w:t>for</w:t>
                    </w:r>
                    <w:r>
                      <w:rPr>
                        <w:spacing w:val="-7"/>
                      </w:rPr>
                      <w:t xml:space="preserve"> </w:t>
                    </w:r>
                    <w:r>
                      <w:t>other</w:t>
                    </w:r>
                    <w:r>
                      <w:rPr>
                        <w:spacing w:val="-6"/>
                      </w:rPr>
                      <w:t xml:space="preserve"> </w:t>
                    </w:r>
                    <w:r>
                      <w:t>services.</w:t>
                    </w:r>
                  </w:p>
                </w:txbxContent>
              </v:textbox>
            </v:shape>
            <w10:anchorlock/>
          </v:group>
        </w:pict>
      </w:r>
    </w:p>
    <w:p w14:paraId="5AD5EBC8" w14:textId="77777777" w:rsidR="00490AE0" w:rsidRDefault="002768C7">
      <w:pPr>
        <w:pStyle w:val="berschrift3"/>
        <w:numPr>
          <w:ilvl w:val="2"/>
          <w:numId w:val="2"/>
        </w:numPr>
        <w:tabs>
          <w:tab w:val="left" w:pos="1396"/>
          <w:tab w:val="left" w:pos="1397"/>
        </w:tabs>
        <w:spacing w:before="175"/>
        <w:ind w:hanging="721"/>
      </w:pPr>
      <w:bookmarkStart w:id="19" w:name="_TOC_250042"/>
      <w:r>
        <w:rPr>
          <w:color w:val="1F4D77"/>
        </w:rPr>
        <w:t>CASE No. 06 - Prior measures and risk</w:t>
      </w:r>
      <w:r>
        <w:rPr>
          <w:color w:val="1F4D77"/>
          <w:spacing w:val="-2"/>
        </w:rPr>
        <w:t xml:space="preserve"> </w:t>
      </w:r>
      <w:bookmarkEnd w:id="19"/>
      <w:r>
        <w:rPr>
          <w:color w:val="1F4D77"/>
        </w:rPr>
        <w:t>assessment</w:t>
      </w:r>
    </w:p>
    <w:p w14:paraId="5BC34E57" w14:textId="77777777" w:rsidR="00490AE0" w:rsidRDefault="002768C7">
      <w:pPr>
        <w:pStyle w:val="Listenabsatz"/>
        <w:numPr>
          <w:ilvl w:val="0"/>
          <w:numId w:val="1"/>
        </w:numPr>
        <w:tabs>
          <w:tab w:val="left" w:pos="677"/>
        </w:tabs>
        <w:spacing w:before="24" w:line="256" w:lineRule="auto"/>
        <w:ind w:right="110"/>
        <w:jc w:val="both"/>
      </w:pPr>
      <w:r>
        <w:t>In this particular case data confidentiality is compromised, but the passwords in the database were hashed with an up-to-date method, which would decrease the risk regardi</w:t>
      </w:r>
      <w:r>
        <w:t>ng the nature, sensitivity, and volume of personal data. This case presents no risks to the rights and freedoms of the data</w:t>
      </w:r>
      <w:r>
        <w:rPr>
          <w:spacing w:val="-13"/>
        </w:rPr>
        <w:t xml:space="preserve"> </w:t>
      </w:r>
      <w:r>
        <w:t>subjects.</w:t>
      </w:r>
    </w:p>
    <w:p w14:paraId="6EA15504" w14:textId="77777777" w:rsidR="00490AE0" w:rsidRDefault="002768C7">
      <w:pPr>
        <w:pStyle w:val="Listenabsatz"/>
        <w:numPr>
          <w:ilvl w:val="0"/>
          <w:numId w:val="1"/>
        </w:numPr>
        <w:tabs>
          <w:tab w:val="left" w:pos="677"/>
        </w:tabs>
        <w:spacing w:before="167" w:line="259" w:lineRule="auto"/>
        <w:ind w:right="104"/>
        <w:jc w:val="both"/>
      </w:pPr>
      <w:r>
        <w:t>Furthermore, no contact information (e.g. e-mail addresses or phone numbers) of data subjects was compromised, which means there is no significant risk for the data subjects of being targeted by fraud attempts</w:t>
      </w:r>
      <w:r>
        <w:rPr>
          <w:spacing w:val="-4"/>
        </w:rPr>
        <w:t xml:space="preserve"> </w:t>
      </w:r>
      <w:r>
        <w:t>(e.g.</w:t>
      </w:r>
      <w:r>
        <w:rPr>
          <w:spacing w:val="-5"/>
        </w:rPr>
        <w:t xml:space="preserve"> </w:t>
      </w:r>
      <w:r>
        <w:t>receiving</w:t>
      </w:r>
      <w:r>
        <w:rPr>
          <w:spacing w:val="-5"/>
        </w:rPr>
        <w:t xml:space="preserve"> </w:t>
      </w:r>
      <w:r>
        <w:t>phishing</w:t>
      </w:r>
      <w:r>
        <w:rPr>
          <w:spacing w:val="-4"/>
        </w:rPr>
        <w:t xml:space="preserve"> </w:t>
      </w:r>
      <w:r>
        <w:t>e-mails</w:t>
      </w:r>
      <w:r>
        <w:rPr>
          <w:spacing w:val="-7"/>
        </w:rPr>
        <w:t xml:space="preserve"> </w:t>
      </w:r>
      <w:r>
        <w:t>or</w:t>
      </w:r>
      <w:r>
        <w:rPr>
          <w:spacing w:val="-4"/>
        </w:rPr>
        <w:t xml:space="preserve"> </w:t>
      </w:r>
      <w:r>
        <w:t>fraudulent</w:t>
      </w:r>
      <w:r>
        <w:rPr>
          <w:spacing w:val="-6"/>
        </w:rPr>
        <w:t xml:space="preserve"> </w:t>
      </w:r>
      <w:r>
        <w:t>text</w:t>
      </w:r>
      <w:r>
        <w:rPr>
          <w:spacing w:val="-7"/>
        </w:rPr>
        <w:t xml:space="preserve"> </w:t>
      </w:r>
      <w:r>
        <w:t>messages</w:t>
      </w:r>
      <w:r>
        <w:rPr>
          <w:spacing w:val="-4"/>
        </w:rPr>
        <w:t xml:space="preserve"> </w:t>
      </w:r>
      <w:r>
        <w:t>and</w:t>
      </w:r>
      <w:r>
        <w:rPr>
          <w:spacing w:val="-5"/>
        </w:rPr>
        <w:t xml:space="preserve"> </w:t>
      </w:r>
      <w:r>
        <w:t>phone</w:t>
      </w:r>
      <w:r>
        <w:rPr>
          <w:spacing w:val="-3"/>
        </w:rPr>
        <w:t xml:space="preserve"> </w:t>
      </w:r>
      <w:r>
        <w:t>calls).</w:t>
      </w:r>
      <w:r>
        <w:rPr>
          <w:spacing w:val="-3"/>
        </w:rPr>
        <w:t xml:space="preserve"> </w:t>
      </w:r>
      <w:r>
        <w:t>No</w:t>
      </w:r>
      <w:r>
        <w:rPr>
          <w:spacing w:val="-3"/>
        </w:rPr>
        <w:t xml:space="preserve"> </w:t>
      </w:r>
      <w:r>
        <w:t>special</w:t>
      </w:r>
      <w:r>
        <w:rPr>
          <w:spacing w:val="-4"/>
        </w:rPr>
        <w:t xml:space="preserve"> </w:t>
      </w:r>
      <w:r>
        <w:t>categories of personal data were</w:t>
      </w:r>
      <w:r>
        <w:rPr>
          <w:spacing w:val="-3"/>
        </w:rPr>
        <w:t xml:space="preserve"> </w:t>
      </w:r>
      <w:r>
        <w:t>involved.</w:t>
      </w:r>
    </w:p>
    <w:p w14:paraId="3E476C7F" w14:textId="77777777" w:rsidR="00490AE0" w:rsidRDefault="002768C7">
      <w:pPr>
        <w:pStyle w:val="Listenabsatz"/>
        <w:numPr>
          <w:ilvl w:val="0"/>
          <w:numId w:val="1"/>
        </w:numPr>
        <w:tabs>
          <w:tab w:val="left" w:pos="677"/>
        </w:tabs>
        <w:spacing w:line="259" w:lineRule="auto"/>
        <w:ind w:right="103"/>
        <w:jc w:val="both"/>
      </w:pPr>
      <w:r>
        <w:t>Some user names could be regarded as personal data, but the subject of the website does not allow for negative connotations. Although it has to be noted that the risk assessment may change</w:t>
      </w:r>
      <w:r>
        <w:rPr>
          <w:vertAlign w:val="superscript"/>
        </w:rPr>
        <w:t>20</w:t>
      </w:r>
      <w:r>
        <w:t>, if the type of the website and the data accessed could reveal sp</w:t>
      </w:r>
      <w:r>
        <w:t>ecial categories of personal data (e. g. website of a political party or trade union). Using state of the art encryption could mitigate the adverse effects of the breach. Assuring that a limited number of attempts to login is allowed will prevent brute for</w:t>
      </w:r>
      <w:r>
        <w:t>ce login attacks to be successful, thus reducing largely the risks imposed by attackers already knowing the</w:t>
      </w:r>
      <w:r>
        <w:rPr>
          <w:spacing w:val="-22"/>
        </w:rPr>
        <w:t xml:space="preserve"> </w:t>
      </w:r>
      <w:r>
        <w:t>usernames.</w:t>
      </w:r>
    </w:p>
    <w:p w14:paraId="551A094B" w14:textId="77777777" w:rsidR="00490AE0" w:rsidRDefault="002768C7">
      <w:pPr>
        <w:pStyle w:val="berschrift3"/>
        <w:numPr>
          <w:ilvl w:val="2"/>
          <w:numId w:val="2"/>
        </w:numPr>
        <w:tabs>
          <w:tab w:val="left" w:pos="1396"/>
          <w:tab w:val="left" w:pos="1397"/>
        </w:tabs>
        <w:spacing w:before="159"/>
        <w:ind w:hanging="721"/>
      </w:pPr>
      <w:bookmarkStart w:id="20" w:name="_TOC_250041"/>
      <w:r>
        <w:rPr>
          <w:color w:val="1F4D77"/>
        </w:rPr>
        <w:t>CASE No. 06 – Mitigation and</w:t>
      </w:r>
      <w:r>
        <w:rPr>
          <w:color w:val="1F4D77"/>
          <w:spacing w:val="-4"/>
        </w:rPr>
        <w:t xml:space="preserve"> </w:t>
      </w:r>
      <w:bookmarkEnd w:id="20"/>
      <w:r>
        <w:rPr>
          <w:color w:val="1F4D77"/>
        </w:rPr>
        <w:t>obligations</w:t>
      </w:r>
    </w:p>
    <w:p w14:paraId="62E3752F" w14:textId="77777777" w:rsidR="00490AE0" w:rsidRDefault="002768C7">
      <w:pPr>
        <w:pStyle w:val="Listenabsatz"/>
        <w:numPr>
          <w:ilvl w:val="0"/>
          <w:numId w:val="1"/>
        </w:numPr>
        <w:tabs>
          <w:tab w:val="left" w:pos="677"/>
        </w:tabs>
        <w:spacing w:before="21" w:line="259" w:lineRule="auto"/>
        <w:ind w:right="106"/>
        <w:jc w:val="both"/>
      </w:pPr>
      <w:r>
        <w:t>The</w:t>
      </w:r>
      <w:r>
        <w:rPr>
          <w:spacing w:val="-9"/>
        </w:rPr>
        <w:t xml:space="preserve"> </w:t>
      </w:r>
      <w:r>
        <w:t>communication</w:t>
      </w:r>
      <w:r>
        <w:rPr>
          <w:spacing w:val="-10"/>
        </w:rPr>
        <w:t xml:space="preserve"> </w:t>
      </w:r>
      <w:r>
        <w:t>to</w:t>
      </w:r>
      <w:r>
        <w:rPr>
          <w:spacing w:val="-10"/>
        </w:rPr>
        <w:t xml:space="preserve"> </w:t>
      </w:r>
      <w:r>
        <w:t>the</w:t>
      </w:r>
      <w:r>
        <w:rPr>
          <w:spacing w:val="-13"/>
        </w:rPr>
        <w:t xml:space="preserve"> </w:t>
      </w:r>
      <w:r>
        <w:t>data</w:t>
      </w:r>
      <w:r>
        <w:rPr>
          <w:spacing w:val="-9"/>
        </w:rPr>
        <w:t xml:space="preserve"> </w:t>
      </w:r>
      <w:r>
        <w:t>subjects</w:t>
      </w:r>
      <w:r>
        <w:rPr>
          <w:spacing w:val="-10"/>
        </w:rPr>
        <w:t xml:space="preserve"> </w:t>
      </w:r>
      <w:r>
        <w:t>in</w:t>
      </w:r>
      <w:r>
        <w:rPr>
          <w:spacing w:val="-10"/>
        </w:rPr>
        <w:t xml:space="preserve"> </w:t>
      </w:r>
      <w:r>
        <w:t>some</w:t>
      </w:r>
      <w:r>
        <w:rPr>
          <w:spacing w:val="-11"/>
        </w:rPr>
        <w:t xml:space="preserve"> </w:t>
      </w:r>
      <w:r>
        <w:t>cases</w:t>
      </w:r>
      <w:r>
        <w:rPr>
          <w:spacing w:val="-10"/>
        </w:rPr>
        <w:t xml:space="preserve"> </w:t>
      </w:r>
      <w:r>
        <w:t>could</w:t>
      </w:r>
      <w:r>
        <w:rPr>
          <w:spacing w:val="-10"/>
        </w:rPr>
        <w:t xml:space="preserve"> </w:t>
      </w:r>
      <w:r>
        <w:t>be</w:t>
      </w:r>
      <w:r>
        <w:rPr>
          <w:spacing w:val="-11"/>
        </w:rPr>
        <w:t xml:space="preserve"> </w:t>
      </w:r>
      <w:r>
        <w:t>considered</w:t>
      </w:r>
      <w:r>
        <w:rPr>
          <w:spacing w:val="-12"/>
        </w:rPr>
        <w:t xml:space="preserve"> </w:t>
      </w:r>
      <w:r>
        <w:t>a</w:t>
      </w:r>
      <w:r>
        <w:rPr>
          <w:spacing w:val="-11"/>
        </w:rPr>
        <w:t xml:space="preserve"> </w:t>
      </w:r>
      <w:r>
        <w:t>mitigating</w:t>
      </w:r>
      <w:r>
        <w:rPr>
          <w:spacing w:val="-10"/>
        </w:rPr>
        <w:t xml:space="preserve"> </w:t>
      </w:r>
      <w:r>
        <w:t>factor,</w:t>
      </w:r>
      <w:r>
        <w:rPr>
          <w:spacing w:val="-11"/>
        </w:rPr>
        <w:t xml:space="preserve"> </w:t>
      </w:r>
      <w:r>
        <w:t>si</w:t>
      </w:r>
      <w:r>
        <w:t>nce</w:t>
      </w:r>
      <w:r>
        <w:rPr>
          <w:spacing w:val="-11"/>
        </w:rPr>
        <w:t xml:space="preserve"> </w:t>
      </w:r>
      <w:r>
        <w:t>the</w:t>
      </w:r>
      <w:r>
        <w:rPr>
          <w:spacing w:val="-7"/>
        </w:rPr>
        <w:t xml:space="preserve"> </w:t>
      </w:r>
      <w:r>
        <w:t>data subjects are also in a position to make the necessary steps to avoid further damages from the breach, for example by changing their password. In this case, notification was not mandatory, but in many cases it can be considered a good</w:t>
      </w:r>
      <w:r>
        <w:rPr>
          <w:spacing w:val="-3"/>
        </w:rPr>
        <w:t xml:space="preserve"> </w:t>
      </w:r>
      <w:r>
        <w:t>practice.</w:t>
      </w:r>
    </w:p>
    <w:p w14:paraId="4B137E57" w14:textId="77777777" w:rsidR="00490AE0" w:rsidRDefault="002768C7">
      <w:pPr>
        <w:pStyle w:val="Listenabsatz"/>
        <w:numPr>
          <w:ilvl w:val="0"/>
          <w:numId w:val="1"/>
        </w:numPr>
        <w:tabs>
          <w:tab w:val="left" w:pos="677"/>
        </w:tabs>
        <w:spacing w:line="256" w:lineRule="auto"/>
        <w:ind w:right="111"/>
        <w:jc w:val="both"/>
      </w:pPr>
      <w:r>
        <w:t>The data controller should correct the vulnerability and implement new security measures to avoid similar data breaches in the future like, for example, systematic security audits to the</w:t>
      </w:r>
      <w:r>
        <w:rPr>
          <w:spacing w:val="-16"/>
        </w:rPr>
        <w:t xml:space="preserve"> </w:t>
      </w:r>
      <w:r>
        <w:t>website.</w:t>
      </w:r>
    </w:p>
    <w:p w14:paraId="45E2A985" w14:textId="77777777" w:rsidR="00490AE0" w:rsidRDefault="002768C7">
      <w:pPr>
        <w:pStyle w:val="Listenabsatz"/>
        <w:numPr>
          <w:ilvl w:val="0"/>
          <w:numId w:val="1"/>
        </w:numPr>
        <w:tabs>
          <w:tab w:val="left" w:pos="677"/>
        </w:tabs>
        <w:spacing w:before="164" w:line="256" w:lineRule="auto"/>
        <w:ind w:right="113"/>
        <w:jc w:val="both"/>
      </w:pPr>
      <w:r>
        <w:t xml:space="preserve">The breach should be documented in accordance with Article </w:t>
      </w:r>
      <w:r>
        <w:t>33 (5) but no notification or communication needed.</w:t>
      </w:r>
    </w:p>
    <w:p w14:paraId="238E2BF5" w14:textId="77777777" w:rsidR="00490AE0" w:rsidRDefault="002768C7">
      <w:pPr>
        <w:pStyle w:val="Listenabsatz"/>
        <w:numPr>
          <w:ilvl w:val="0"/>
          <w:numId w:val="1"/>
        </w:numPr>
        <w:tabs>
          <w:tab w:val="left" w:pos="677"/>
        </w:tabs>
        <w:spacing w:before="165" w:line="259" w:lineRule="auto"/>
        <w:ind w:right="103"/>
        <w:jc w:val="both"/>
      </w:pPr>
      <w:r>
        <w:t>Also, it is strongly advisable to communicate a breach involving passwords to data subjects in any case even when the passwords were stored using a salted hash with an algorithm conforming to the state-of-the-art. The</w:t>
      </w:r>
      <w:r>
        <w:rPr>
          <w:spacing w:val="-6"/>
        </w:rPr>
        <w:t xml:space="preserve"> </w:t>
      </w:r>
      <w:r>
        <w:t>use</w:t>
      </w:r>
      <w:r>
        <w:rPr>
          <w:spacing w:val="-5"/>
        </w:rPr>
        <w:t xml:space="preserve"> </w:t>
      </w:r>
      <w:r>
        <w:t>of</w:t>
      </w:r>
      <w:r>
        <w:rPr>
          <w:spacing w:val="-7"/>
        </w:rPr>
        <w:t xml:space="preserve"> </w:t>
      </w:r>
      <w:r>
        <w:t>authentication</w:t>
      </w:r>
      <w:r>
        <w:rPr>
          <w:spacing w:val="-9"/>
        </w:rPr>
        <w:t xml:space="preserve"> </w:t>
      </w:r>
      <w:r>
        <w:t>methods</w:t>
      </w:r>
      <w:r>
        <w:rPr>
          <w:spacing w:val="-7"/>
        </w:rPr>
        <w:t xml:space="preserve"> </w:t>
      </w:r>
      <w:r>
        <w:t>obviatin</w:t>
      </w:r>
      <w:r>
        <w:t>g</w:t>
      </w:r>
      <w:r>
        <w:rPr>
          <w:spacing w:val="-6"/>
        </w:rPr>
        <w:t xml:space="preserve"> </w:t>
      </w:r>
      <w:r>
        <w:t>the</w:t>
      </w:r>
      <w:r>
        <w:rPr>
          <w:spacing w:val="-5"/>
        </w:rPr>
        <w:t xml:space="preserve"> </w:t>
      </w:r>
      <w:r>
        <w:t>need</w:t>
      </w:r>
      <w:r>
        <w:rPr>
          <w:spacing w:val="-7"/>
        </w:rPr>
        <w:t xml:space="preserve"> </w:t>
      </w:r>
      <w:r>
        <w:t>to</w:t>
      </w:r>
      <w:r>
        <w:rPr>
          <w:spacing w:val="-4"/>
        </w:rPr>
        <w:t xml:space="preserve"> </w:t>
      </w:r>
      <w:r>
        <w:t>process</w:t>
      </w:r>
      <w:r>
        <w:rPr>
          <w:spacing w:val="-7"/>
        </w:rPr>
        <w:t xml:space="preserve"> </w:t>
      </w:r>
      <w:r>
        <w:t>passwords</w:t>
      </w:r>
      <w:r>
        <w:rPr>
          <w:spacing w:val="-8"/>
        </w:rPr>
        <w:t xml:space="preserve"> </w:t>
      </w:r>
      <w:r>
        <w:t>on</w:t>
      </w:r>
      <w:r>
        <w:rPr>
          <w:spacing w:val="-9"/>
        </w:rPr>
        <w:t xml:space="preserve"> </w:t>
      </w:r>
      <w:r>
        <w:t>the</w:t>
      </w:r>
      <w:r>
        <w:rPr>
          <w:spacing w:val="-6"/>
        </w:rPr>
        <w:t xml:space="preserve"> </w:t>
      </w:r>
      <w:r>
        <w:t>server</w:t>
      </w:r>
      <w:r>
        <w:rPr>
          <w:spacing w:val="-6"/>
        </w:rPr>
        <w:t xml:space="preserve"> </w:t>
      </w:r>
      <w:r>
        <w:t>side</w:t>
      </w:r>
      <w:r>
        <w:rPr>
          <w:spacing w:val="-6"/>
        </w:rPr>
        <w:t xml:space="preserve"> </w:t>
      </w:r>
      <w:r>
        <w:t>is</w:t>
      </w:r>
      <w:r>
        <w:rPr>
          <w:spacing w:val="-6"/>
        </w:rPr>
        <w:t xml:space="preserve"> </w:t>
      </w:r>
      <w:r>
        <w:t>preferable. Data subjects should be given the choice to take appropriate measures regarding their own</w:t>
      </w:r>
      <w:r>
        <w:rPr>
          <w:spacing w:val="-30"/>
        </w:rPr>
        <w:t xml:space="preserve"> </w:t>
      </w:r>
      <w:r>
        <w:t>passwords.</w:t>
      </w:r>
    </w:p>
    <w:p w14:paraId="20392B46" w14:textId="77777777" w:rsidR="00490AE0" w:rsidRDefault="00490AE0">
      <w:pPr>
        <w:pStyle w:val="Textkrper"/>
        <w:spacing w:before="1"/>
        <w:rPr>
          <w:sz w:val="13"/>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7E6E5A22" w14:textId="77777777">
        <w:trPr>
          <w:trHeight w:val="243"/>
        </w:trPr>
        <w:tc>
          <w:tcPr>
            <w:tcW w:w="9014" w:type="dxa"/>
            <w:gridSpan w:val="3"/>
            <w:tcBorders>
              <w:bottom w:val="single" w:sz="12" w:space="0" w:color="F4AF82"/>
            </w:tcBorders>
            <w:shd w:val="clear" w:color="auto" w:fill="9CC1E4"/>
          </w:tcPr>
          <w:p w14:paraId="4C3DEB07" w14:textId="77777777" w:rsidR="00490AE0" w:rsidRDefault="002768C7">
            <w:pPr>
              <w:pStyle w:val="TableParagraph"/>
              <w:spacing w:line="221" w:lineRule="exact"/>
              <w:ind w:left="2613" w:right="2474"/>
              <w:rPr>
                <w:b/>
                <w:sz w:val="20"/>
              </w:rPr>
            </w:pPr>
            <w:r>
              <w:rPr>
                <w:b/>
                <w:sz w:val="20"/>
              </w:rPr>
              <w:t>Actions necessary based on the identified risks</w:t>
            </w:r>
          </w:p>
        </w:tc>
      </w:tr>
      <w:tr w:rsidR="00490AE0" w14:paraId="5DD4D4CE" w14:textId="77777777">
        <w:trPr>
          <w:trHeight w:val="243"/>
        </w:trPr>
        <w:tc>
          <w:tcPr>
            <w:tcW w:w="3004" w:type="dxa"/>
            <w:tcBorders>
              <w:top w:val="single" w:sz="12" w:space="0" w:color="F4AF82"/>
            </w:tcBorders>
            <w:shd w:val="clear" w:color="auto" w:fill="9CC1E4"/>
          </w:tcPr>
          <w:p w14:paraId="6A84CE73" w14:textId="77777777" w:rsidR="00490AE0" w:rsidRDefault="002768C7">
            <w:pPr>
              <w:pStyle w:val="TableParagraph"/>
              <w:ind w:left="559" w:right="412"/>
              <w:rPr>
                <w:b/>
                <w:sz w:val="20"/>
              </w:rPr>
            </w:pPr>
            <w:r>
              <w:rPr>
                <w:b/>
                <w:sz w:val="20"/>
              </w:rPr>
              <w:t>Internal documentation</w:t>
            </w:r>
          </w:p>
        </w:tc>
        <w:tc>
          <w:tcPr>
            <w:tcW w:w="3005" w:type="dxa"/>
            <w:tcBorders>
              <w:top w:val="single" w:sz="12" w:space="0" w:color="F4AF82"/>
            </w:tcBorders>
            <w:shd w:val="clear" w:color="auto" w:fill="9CC1E4"/>
          </w:tcPr>
          <w:p w14:paraId="03F0F49D" w14:textId="77777777" w:rsidR="00490AE0" w:rsidRDefault="002768C7">
            <w:pPr>
              <w:pStyle w:val="TableParagraph"/>
              <w:ind w:left="236" w:right="88"/>
              <w:rPr>
                <w:sz w:val="20"/>
              </w:rPr>
            </w:pPr>
            <w:r>
              <w:rPr>
                <w:sz w:val="20"/>
              </w:rPr>
              <w:t>Notification to SA</w:t>
            </w:r>
          </w:p>
        </w:tc>
        <w:tc>
          <w:tcPr>
            <w:tcW w:w="3005" w:type="dxa"/>
            <w:tcBorders>
              <w:top w:val="single" w:sz="12" w:space="0" w:color="F4AF82"/>
            </w:tcBorders>
            <w:shd w:val="clear" w:color="auto" w:fill="9CC1E4"/>
          </w:tcPr>
          <w:p w14:paraId="4DE4CE8D" w14:textId="77777777" w:rsidR="00490AE0" w:rsidRDefault="002768C7">
            <w:pPr>
              <w:pStyle w:val="TableParagraph"/>
              <w:ind w:left="236" w:right="90"/>
              <w:rPr>
                <w:sz w:val="20"/>
              </w:rPr>
            </w:pPr>
            <w:r>
              <w:rPr>
                <w:sz w:val="20"/>
              </w:rPr>
              <w:t>Communication to data subjects</w:t>
            </w:r>
          </w:p>
        </w:tc>
      </w:tr>
      <w:tr w:rsidR="00490AE0" w14:paraId="509A7D5C" w14:textId="77777777">
        <w:trPr>
          <w:trHeight w:val="244"/>
        </w:trPr>
        <w:tc>
          <w:tcPr>
            <w:tcW w:w="3004" w:type="dxa"/>
            <w:shd w:val="clear" w:color="auto" w:fill="9CC1E4"/>
          </w:tcPr>
          <w:p w14:paraId="48F4DE05" w14:textId="77777777" w:rsidR="00490AE0" w:rsidRDefault="002768C7">
            <w:pPr>
              <w:pStyle w:val="TableParagraph"/>
              <w:spacing w:before="0" w:line="221" w:lineRule="exact"/>
              <w:rPr>
                <w:rFonts w:ascii="Wingdings" w:hAnsi="Wingdings"/>
                <w:b/>
                <w:sz w:val="20"/>
              </w:rPr>
            </w:pPr>
            <w:r>
              <w:rPr>
                <w:rFonts w:ascii="Wingdings" w:hAnsi="Wingdings"/>
                <w:b/>
                <w:color w:val="00AF4F"/>
                <w:w w:val="99"/>
                <w:sz w:val="20"/>
              </w:rPr>
              <w:t></w:t>
            </w:r>
          </w:p>
        </w:tc>
        <w:tc>
          <w:tcPr>
            <w:tcW w:w="3005" w:type="dxa"/>
            <w:shd w:val="clear" w:color="auto" w:fill="9CC1E4"/>
          </w:tcPr>
          <w:p w14:paraId="74F630F7" w14:textId="77777777" w:rsidR="00490AE0" w:rsidRDefault="002768C7">
            <w:pPr>
              <w:pStyle w:val="TableParagraph"/>
              <w:ind w:left="151"/>
              <w:rPr>
                <w:b/>
                <w:sz w:val="20"/>
              </w:rPr>
            </w:pPr>
            <w:r>
              <w:rPr>
                <w:b/>
                <w:color w:val="FF0000"/>
                <w:w w:val="99"/>
                <w:sz w:val="20"/>
              </w:rPr>
              <w:t>X</w:t>
            </w:r>
          </w:p>
        </w:tc>
        <w:tc>
          <w:tcPr>
            <w:tcW w:w="3005" w:type="dxa"/>
            <w:shd w:val="clear" w:color="auto" w:fill="9CC1E4"/>
          </w:tcPr>
          <w:p w14:paraId="23C17B0E" w14:textId="77777777" w:rsidR="00490AE0" w:rsidRDefault="002768C7">
            <w:pPr>
              <w:pStyle w:val="TableParagraph"/>
              <w:ind w:left="151"/>
              <w:rPr>
                <w:b/>
                <w:sz w:val="20"/>
              </w:rPr>
            </w:pPr>
            <w:r>
              <w:rPr>
                <w:b/>
                <w:color w:val="FF0000"/>
                <w:w w:val="99"/>
                <w:sz w:val="20"/>
              </w:rPr>
              <w:t>X</w:t>
            </w:r>
          </w:p>
        </w:tc>
      </w:tr>
    </w:tbl>
    <w:p w14:paraId="6F3E501D" w14:textId="77777777" w:rsidR="00490AE0" w:rsidRDefault="00490AE0">
      <w:pPr>
        <w:pStyle w:val="Textkrper"/>
      </w:pPr>
    </w:p>
    <w:p w14:paraId="05F0A276" w14:textId="77777777" w:rsidR="00490AE0" w:rsidRDefault="002768C7">
      <w:pPr>
        <w:pStyle w:val="berschrift2"/>
        <w:numPr>
          <w:ilvl w:val="1"/>
          <w:numId w:val="2"/>
        </w:numPr>
        <w:tabs>
          <w:tab w:val="left" w:pos="1243"/>
          <w:tab w:val="left" w:pos="1244"/>
        </w:tabs>
        <w:spacing w:before="19" w:after="19"/>
        <w:ind w:hanging="580"/>
      </w:pPr>
      <w:bookmarkStart w:id="21" w:name="_TOC_250040"/>
      <w:r>
        <w:rPr>
          <w:color w:val="2D74B5"/>
        </w:rPr>
        <w:t>CASE No. 07: Credential stuffing attack on a banking</w:t>
      </w:r>
      <w:r>
        <w:rPr>
          <w:color w:val="2D74B5"/>
          <w:spacing w:val="-8"/>
        </w:rPr>
        <w:t xml:space="preserve"> </w:t>
      </w:r>
      <w:bookmarkEnd w:id="21"/>
      <w:r>
        <w:rPr>
          <w:color w:val="2D74B5"/>
        </w:rPr>
        <w:t>website</w:t>
      </w:r>
    </w:p>
    <w:p w14:paraId="7B95384B" w14:textId="77777777" w:rsidR="00490AE0" w:rsidRDefault="002768C7">
      <w:pPr>
        <w:pStyle w:val="Textkrper"/>
        <w:ind w:left="669"/>
        <w:rPr>
          <w:rFonts w:ascii="Calibri Light"/>
          <w:sz w:val="20"/>
        </w:rPr>
      </w:pPr>
      <w:r>
        <w:rPr>
          <w:rFonts w:ascii="Calibri Light"/>
          <w:sz w:val="20"/>
        </w:rPr>
      </w:r>
      <w:r>
        <w:rPr>
          <w:rFonts w:ascii="Calibri Light"/>
          <w:sz w:val="20"/>
        </w:rPr>
        <w:pict w14:anchorId="07F717E9">
          <v:group id="_x0000_s1079" style="width:451.45pt;height:230.9pt;mso-position-horizontal-relative:char;mso-position-vertical-relative:line" coordsize="9029,4618">
            <v:rect id="_x0000_s1082" style="position:absolute;left:7;top:7;width:9012;height:4601" fillcolor="#e6e6e6" stroked="f"/>
            <v:shape id="_x0000_s1081" style="position:absolute;width:9029;height:4618" coordsize="9029,4618" o:spt="100" adj="0,,0" path="m9029,l,,,4618r9029,l9029,4610r-9015,l7,4603r7,l14,14r-7,l14,7r9015,l9029,xm14,4603r-7,l14,4610r,-7xm9014,4603r-9000,l14,4610r9000,l9014,4603xm9014,7r,4603l9022,4603r7,l9029,14r-7,l9014,7xm9029,4603r-7,l9014,4610r15,l9029,4603xm14,7l7,14r7,l14,7xm9014,7l14,7r,7l9014,14r,-7xm9029,7r-15,l9022,14r7,l9029,7xe" fillcolor="black" stroked="f">
              <v:stroke joinstyle="round"/>
              <v:formulas/>
              <v:path arrowok="t" o:connecttype="segments"/>
            </v:shape>
            <v:shape id="_x0000_s1080" type="#_x0000_t202" style="position:absolute;left:7;top:7;width:9012;height:4601" filled="f" stroked="f">
              <v:textbox inset="0,0,0,0">
                <w:txbxContent>
                  <w:p w14:paraId="6473EACE" w14:textId="77777777" w:rsidR="00490AE0" w:rsidRDefault="002768C7">
                    <w:pPr>
                      <w:spacing w:before="76" w:line="259" w:lineRule="auto"/>
                      <w:ind w:left="151" w:right="142" w:firstLine="50"/>
                      <w:jc w:val="both"/>
                    </w:pPr>
                    <w:r>
                      <w:t xml:space="preserve">A bank suffered a cyber-attack against one of its online banking websites. The attack aimed to enumerate all possible login user IDs using a fixed trivial password. The passwords consist of </w:t>
                    </w:r>
                    <w:r>
                      <w:t>8 digits. Due to a vulnerability of the website, in some cases information regarding data subjects (name,</w:t>
                    </w:r>
                    <w:r>
                      <w:rPr>
                        <w:spacing w:val="-16"/>
                      </w:rPr>
                      <w:t xml:space="preserve"> </w:t>
                    </w:r>
                    <w:r>
                      <w:t>surname,</w:t>
                    </w:r>
                    <w:r>
                      <w:rPr>
                        <w:spacing w:val="-13"/>
                      </w:rPr>
                      <w:t xml:space="preserve"> </w:t>
                    </w:r>
                    <w:r>
                      <w:t>gender,</w:t>
                    </w:r>
                    <w:r>
                      <w:rPr>
                        <w:spacing w:val="-13"/>
                      </w:rPr>
                      <w:t xml:space="preserve"> </w:t>
                    </w:r>
                    <w:r>
                      <w:t>date</w:t>
                    </w:r>
                    <w:r>
                      <w:rPr>
                        <w:spacing w:val="-13"/>
                      </w:rPr>
                      <w:t xml:space="preserve"> </w:t>
                    </w:r>
                    <w:r>
                      <w:t>and</w:t>
                    </w:r>
                    <w:r>
                      <w:rPr>
                        <w:spacing w:val="-15"/>
                      </w:rPr>
                      <w:t xml:space="preserve"> </w:t>
                    </w:r>
                    <w:r>
                      <w:t>place</w:t>
                    </w:r>
                    <w:r>
                      <w:rPr>
                        <w:spacing w:val="-13"/>
                      </w:rPr>
                      <w:t xml:space="preserve"> </w:t>
                    </w:r>
                    <w:r>
                      <w:t>of</w:t>
                    </w:r>
                    <w:r>
                      <w:rPr>
                        <w:spacing w:val="-15"/>
                      </w:rPr>
                      <w:t xml:space="preserve"> </w:t>
                    </w:r>
                    <w:r>
                      <w:t>birth,</w:t>
                    </w:r>
                    <w:r>
                      <w:rPr>
                        <w:spacing w:val="-13"/>
                      </w:rPr>
                      <w:t xml:space="preserve"> </w:t>
                    </w:r>
                    <w:r>
                      <w:t>fiscal</w:t>
                    </w:r>
                    <w:r>
                      <w:rPr>
                        <w:spacing w:val="-18"/>
                      </w:rPr>
                      <w:t xml:space="preserve"> </w:t>
                    </w:r>
                    <w:r>
                      <w:t>code,</w:t>
                    </w:r>
                    <w:r>
                      <w:rPr>
                        <w:spacing w:val="-14"/>
                      </w:rPr>
                      <w:t xml:space="preserve"> </w:t>
                    </w:r>
                    <w:r>
                      <w:t>user</w:t>
                    </w:r>
                    <w:r>
                      <w:rPr>
                        <w:spacing w:val="-14"/>
                      </w:rPr>
                      <w:t xml:space="preserve"> </w:t>
                    </w:r>
                    <w:r>
                      <w:t>identification</w:t>
                    </w:r>
                    <w:r>
                      <w:rPr>
                        <w:spacing w:val="-14"/>
                      </w:rPr>
                      <w:t xml:space="preserve"> </w:t>
                    </w:r>
                    <w:r>
                      <w:t>codes)</w:t>
                    </w:r>
                    <w:r>
                      <w:rPr>
                        <w:spacing w:val="-14"/>
                      </w:rPr>
                      <w:t xml:space="preserve"> </w:t>
                    </w:r>
                    <w:r>
                      <w:t>were</w:t>
                    </w:r>
                    <w:r>
                      <w:rPr>
                        <w:spacing w:val="-14"/>
                      </w:rPr>
                      <w:t xml:space="preserve"> </w:t>
                    </w:r>
                    <w:r>
                      <w:t>leaked to</w:t>
                    </w:r>
                    <w:r>
                      <w:rPr>
                        <w:spacing w:val="-12"/>
                      </w:rPr>
                      <w:t xml:space="preserve"> </w:t>
                    </w:r>
                    <w:r>
                      <w:t>the</w:t>
                    </w:r>
                    <w:r>
                      <w:rPr>
                        <w:spacing w:val="-12"/>
                      </w:rPr>
                      <w:t xml:space="preserve"> </w:t>
                    </w:r>
                    <w:r>
                      <w:t>attacker,</w:t>
                    </w:r>
                    <w:r>
                      <w:rPr>
                        <w:spacing w:val="-12"/>
                      </w:rPr>
                      <w:t xml:space="preserve"> </w:t>
                    </w:r>
                    <w:r>
                      <w:t>even</w:t>
                    </w:r>
                    <w:r>
                      <w:rPr>
                        <w:spacing w:val="-14"/>
                      </w:rPr>
                      <w:t xml:space="preserve"> </w:t>
                    </w:r>
                    <w:r>
                      <w:t>if</w:t>
                    </w:r>
                    <w:r>
                      <w:rPr>
                        <w:spacing w:val="-10"/>
                      </w:rPr>
                      <w:t xml:space="preserve"> </w:t>
                    </w:r>
                    <w:r>
                      <w:t>the</w:t>
                    </w:r>
                    <w:r>
                      <w:rPr>
                        <w:spacing w:val="-11"/>
                      </w:rPr>
                      <w:t xml:space="preserve"> </w:t>
                    </w:r>
                    <w:r>
                      <w:t>used</w:t>
                    </w:r>
                    <w:r>
                      <w:rPr>
                        <w:spacing w:val="-11"/>
                      </w:rPr>
                      <w:t xml:space="preserve"> </w:t>
                    </w:r>
                    <w:r>
                      <w:t>password</w:t>
                    </w:r>
                    <w:r>
                      <w:rPr>
                        <w:spacing w:val="-14"/>
                      </w:rPr>
                      <w:t xml:space="preserve"> </w:t>
                    </w:r>
                    <w:r>
                      <w:t>was</w:t>
                    </w:r>
                    <w:r>
                      <w:rPr>
                        <w:spacing w:val="-12"/>
                      </w:rPr>
                      <w:t xml:space="preserve"> </w:t>
                    </w:r>
                    <w:r>
                      <w:t>not</w:t>
                    </w:r>
                    <w:r>
                      <w:rPr>
                        <w:spacing w:val="-12"/>
                      </w:rPr>
                      <w:t xml:space="preserve"> </w:t>
                    </w:r>
                    <w:r>
                      <w:t>correct</w:t>
                    </w:r>
                    <w:r>
                      <w:rPr>
                        <w:spacing w:val="-12"/>
                      </w:rPr>
                      <w:t xml:space="preserve"> </w:t>
                    </w:r>
                    <w:r>
                      <w:t>or</w:t>
                    </w:r>
                    <w:r>
                      <w:rPr>
                        <w:spacing w:val="-13"/>
                      </w:rPr>
                      <w:t xml:space="preserve"> </w:t>
                    </w:r>
                    <w:r>
                      <w:t>the</w:t>
                    </w:r>
                    <w:r>
                      <w:rPr>
                        <w:spacing w:val="-12"/>
                      </w:rPr>
                      <w:t xml:space="preserve"> </w:t>
                    </w:r>
                    <w:r>
                      <w:t>bank</w:t>
                    </w:r>
                    <w:r>
                      <w:rPr>
                        <w:spacing w:val="-9"/>
                      </w:rPr>
                      <w:t xml:space="preserve"> </w:t>
                    </w:r>
                    <w:r>
                      <w:t>account</w:t>
                    </w:r>
                    <w:r>
                      <w:rPr>
                        <w:spacing w:val="-12"/>
                      </w:rPr>
                      <w:t xml:space="preserve"> </w:t>
                    </w:r>
                    <w:r>
                      <w:t>not</w:t>
                    </w:r>
                    <w:r>
                      <w:rPr>
                        <w:spacing w:val="-10"/>
                      </w:rPr>
                      <w:t xml:space="preserve"> </w:t>
                    </w:r>
                    <w:r>
                      <w:t>active</w:t>
                    </w:r>
                    <w:r>
                      <w:rPr>
                        <w:spacing w:val="-11"/>
                      </w:rPr>
                      <w:t xml:space="preserve"> </w:t>
                    </w:r>
                    <w:r>
                      <w:t>anymore. This affected around 100.000 data subjects. Out of these, the attacker successfully logged into around 2.000 accounts which were using the trivial password tried by the attacker. After the fact, the controlle</w:t>
                    </w:r>
                    <w:r>
                      <w:t>r was able to identify all illegitimate log-on attempts. The data controller could confirm that, according to antifraud checks, no transactions were performed by these accounts during the attack. The bank was aware of the data breach because its security o</w:t>
                    </w:r>
                    <w:r>
                      <w:t>perations centre detected</w:t>
                    </w:r>
                    <w:r>
                      <w:rPr>
                        <w:spacing w:val="-5"/>
                      </w:rPr>
                      <w:t xml:space="preserve"> </w:t>
                    </w:r>
                    <w:r>
                      <w:t>a</w:t>
                    </w:r>
                    <w:r>
                      <w:rPr>
                        <w:spacing w:val="-4"/>
                      </w:rPr>
                      <w:t xml:space="preserve"> </w:t>
                    </w:r>
                    <w:r>
                      <w:t>high</w:t>
                    </w:r>
                    <w:r>
                      <w:rPr>
                        <w:spacing w:val="-4"/>
                      </w:rPr>
                      <w:t xml:space="preserve"> </w:t>
                    </w:r>
                    <w:r>
                      <w:t>number</w:t>
                    </w:r>
                    <w:r>
                      <w:rPr>
                        <w:spacing w:val="-7"/>
                      </w:rPr>
                      <w:t xml:space="preserve"> </w:t>
                    </w:r>
                    <w:r>
                      <w:t>of</w:t>
                    </w:r>
                    <w:r>
                      <w:rPr>
                        <w:spacing w:val="-6"/>
                      </w:rPr>
                      <w:t xml:space="preserve"> </w:t>
                    </w:r>
                    <w:r>
                      <w:t>login</w:t>
                    </w:r>
                    <w:r>
                      <w:rPr>
                        <w:spacing w:val="-5"/>
                      </w:rPr>
                      <w:t xml:space="preserve"> </w:t>
                    </w:r>
                    <w:r>
                      <w:t>requests</w:t>
                    </w:r>
                    <w:r>
                      <w:rPr>
                        <w:spacing w:val="-4"/>
                      </w:rPr>
                      <w:t xml:space="preserve"> </w:t>
                    </w:r>
                    <w:r>
                      <w:t>directed</w:t>
                    </w:r>
                    <w:r>
                      <w:rPr>
                        <w:spacing w:val="-6"/>
                      </w:rPr>
                      <w:t xml:space="preserve"> </w:t>
                    </w:r>
                    <w:r>
                      <w:t>toward</w:t>
                    </w:r>
                    <w:r>
                      <w:rPr>
                        <w:spacing w:val="-5"/>
                      </w:rPr>
                      <w:t xml:space="preserve"> </w:t>
                    </w:r>
                    <w:r>
                      <w:t>the</w:t>
                    </w:r>
                    <w:r>
                      <w:rPr>
                        <w:spacing w:val="-5"/>
                      </w:rPr>
                      <w:t xml:space="preserve"> </w:t>
                    </w:r>
                    <w:r>
                      <w:t>website.</w:t>
                    </w:r>
                    <w:r>
                      <w:rPr>
                        <w:spacing w:val="-5"/>
                      </w:rPr>
                      <w:t xml:space="preserve"> </w:t>
                    </w:r>
                    <w:r>
                      <w:t>In</w:t>
                    </w:r>
                    <w:r>
                      <w:rPr>
                        <w:spacing w:val="-4"/>
                      </w:rPr>
                      <w:t xml:space="preserve"> </w:t>
                    </w:r>
                    <w:r>
                      <w:t>response,</w:t>
                    </w:r>
                    <w:r>
                      <w:rPr>
                        <w:spacing w:val="-4"/>
                      </w:rPr>
                      <w:t xml:space="preserve"> </w:t>
                    </w:r>
                    <w:r>
                      <w:t>the</w:t>
                    </w:r>
                    <w:r>
                      <w:rPr>
                        <w:spacing w:val="-6"/>
                      </w:rPr>
                      <w:t xml:space="preserve"> </w:t>
                    </w:r>
                    <w:r>
                      <w:t xml:space="preserve">controller disabled the possibility to log in to the website by switching it off and forced password resets of the compromised accounts. The controller </w:t>
                    </w:r>
                    <w:r>
                      <w:t>communicated the breach only to the users with the compromised accounts, i.e. to users whose passwords were compromised or whose data was disclosed.</w:t>
                    </w:r>
                  </w:p>
                </w:txbxContent>
              </v:textbox>
            </v:shape>
            <w10:anchorlock/>
          </v:group>
        </w:pict>
      </w:r>
    </w:p>
    <w:p w14:paraId="269D94A0" w14:textId="77777777" w:rsidR="00490AE0" w:rsidRDefault="002768C7">
      <w:pPr>
        <w:pStyle w:val="berschrift3"/>
        <w:numPr>
          <w:ilvl w:val="2"/>
          <w:numId w:val="2"/>
        </w:numPr>
        <w:tabs>
          <w:tab w:val="left" w:pos="1396"/>
          <w:tab w:val="left" w:pos="1397"/>
        </w:tabs>
        <w:spacing w:before="190"/>
        <w:ind w:hanging="721"/>
      </w:pPr>
      <w:bookmarkStart w:id="22" w:name="_TOC_250039"/>
      <w:r>
        <w:rPr>
          <w:color w:val="1F4D77"/>
        </w:rPr>
        <w:t>CASE No. 07 - Prior measures and risk</w:t>
      </w:r>
      <w:r>
        <w:rPr>
          <w:color w:val="1F4D77"/>
          <w:spacing w:val="-1"/>
        </w:rPr>
        <w:t xml:space="preserve"> </w:t>
      </w:r>
      <w:bookmarkEnd w:id="22"/>
      <w:r>
        <w:rPr>
          <w:color w:val="1F4D77"/>
        </w:rPr>
        <w:t>assessment</w:t>
      </w:r>
    </w:p>
    <w:p w14:paraId="065B8FE0" w14:textId="77777777" w:rsidR="00490AE0" w:rsidRDefault="002768C7">
      <w:pPr>
        <w:pStyle w:val="Listenabsatz"/>
        <w:numPr>
          <w:ilvl w:val="0"/>
          <w:numId w:val="1"/>
        </w:numPr>
        <w:tabs>
          <w:tab w:val="left" w:pos="677"/>
        </w:tabs>
        <w:spacing w:before="24" w:line="259" w:lineRule="auto"/>
        <w:ind w:right="105"/>
        <w:jc w:val="both"/>
      </w:pPr>
      <w:r>
        <w:t>It is important to mention that controllers handling data of highly personal nature</w:t>
      </w:r>
      <w:r>
        <w:rPr>
          <w:vertAlign w:val="superscript"/>
        </w:rPr>
        <w:t>21</w:t>
      </w:r>
      <w:r>
        <w:t xml:space="preserve"> have a larger responsibility</w:t>
      </w:r>
      <w:r>
        <w:rPr>
          <w:spacing w:val="-13"/>
        </w:rPr>
        <w:t xml:space="preserve"> </w:t>
      </w:r>
      <w:r>
        <w:t>in</w:t>
      </w:r>
      <w:r>
        <w:rPr>
          <w:spacing w:val="-15"/>
        </w:rPr>
        <w:t xml:space="preserve"> </w:t>
      </w:r>
      <w:r>
        <w:t>terms</w:t>
      </w:r>
      <w:r>
        <w:rPr>
          <w:spacing w:val="-15"/>
        </w:rPr>
        <w:t xml:space="preserve"> </w:t>
      </w:r>
      <w:r>
        <w:t>of</w:t>
      </w:r>
      <w:r>
        <w:rPr>
          <w:spacing w:val="-14"/>
        </w:rPr>
        <w:t xml:space="preserve"> </w:t>
      </w:r>
      <w:r>
        <w:t>providing</w:t>
      </w:r>
      <w:r>
        <w:rPr>
          <w:spacing w:val="-15"/>
        </w:rPr>
        <w:t xml:space="preserve"> </w:t>
      </w:r>
      <w:r>
        <w:t>adequate</w:t>
      </w:r>
      <w:r>
        <w:rPr>
          <w:spacing w:val="-12"/>
        </w:rPr>
        <w:t xml:space="preserve"> </w:t>
      </w:r>
      <w:r>
        <w:t>data</w:t>
      </w:r>
      <w:r>
        <w:rPr>
          <w:spacing w:val="-14"/>
        </w:rPr>
        <w:t xml:space="preserve"> </w:t>
      </w:r>
      <w:r>
        <w:t>security,</w:t>
      </w:r>
      <w:r>
        <w:rPr>
          <w:spacing w:val="-14"/>
        </w:rPr>
        <w:t xml:space="preserve"> </w:t>
      </w:r>
      <w:r>
        <w:t>e.g.</w:t>
      </w:r>
      <w:r>
        <w:rPr>
          <w:spacing w:val="-13"/>
        </w:rPr>
        <w:t xml:space="preserve"> </w:t>
      </w:r>
      <w:r>
        <w:t>having</w:t>
      </w:r>
      <w:r>
        <w:rPr>
          <w:spacing w:val="-15"/>
        </w:rPr>
        <w:t xml:space="preserve"> </w:t>
      </w:r>
      <w:r>
        <w:t>a</w:t>
      </w:r>
      <w:r>
        <w:rPr>
          <w:spacing w:val="-14"/>
        </w:rPr>
        <w:t xml:space="preserve"> </w:t>
      </w:r>
      <w:r>
        <w:t>security</w:t>
      </w:r>
      <w:r>
        <w:rPr>
          <w:spacing w:val="-15"/>
        </w:rPr>
        <w:t xml:space="preserve"> </w:t>
      </w:r>
      <w:r>
        <w:t>operation’s</w:t>
      </w:r>
      <w:r>
        <w:rPr>
          <w:spacing w:val="-16"/>
        </w:rPr>
        <w:t xml:space="preserve"> </w:t>
      </w:r>
      <w:r>
        <w:t>centre</w:t>
      </w:r>
      <w:r>
        <w:rPr>
          <w:spacing w:val="-12"/>
        </w:rPr>
        <w:t xml:space="preserve"> </w:t>
      </w:r>
      <w:r>
        <w:t>and</w:t>
      </w:r>
      <w:r>
        <w:rPr>
          <w:spacing w:val="-15"/>
        </w:rPr>
        <w:t xml:space="preserve"> </w:t>
      </w:r>
      <w:r>
        <w:t>other incident prevention, detection a</w:t>
      </w:r>
      <w:r>
        <w:t xml:space="preserve">nd response measures. Not meeting these higher standards will certainly result in more serious measures during an </w:t>
      </w:r>
      <w:proofErr w:type="gramStart"/>
      <w:r>
        <w:t>SA’s</w:t>
      </w:r>
      <w:proofErr w:type="gramEnd"/>
      <w:r>
        <w:rPr>
          <w:spacing w:val="-9"/>
        </w:rPr>
        <w:t xml:space="preserve"> </w:t>
      </w:r>
      <w:r>
        <w:t>investigation.</w:t>
      </w:r>
    </w:p>
    <w:p w14:paraId="01AB3E60" w14:textId="77777777" w:rsidR="00490AE0" w:rsidRDefault="002768C7">
      <w:pPr>
        <w:pStyle w:val="Listenabsatz"/>
        <w:numPr>
          <w:ilvl w:val="0"/>
          <w:numId w:val="1"/>
        </w:numPr>
        <w:tabs>
          <w:tab w:val="left" w:pos="677"/>
        </w:tabs>
        <w:spacing w:line="254" w:lineRule="auto"/>
        <w:ind w:right="109"/>
        <w:jc w:val="both"/>
      </w:pPr>
      <w:r>
        <w:t>The</w:t>
      </w:r>
      <w:r>
        <w:rPr>
          <w:spacing w:val="-11"/>
        </w:rPr>
        <w:t xml:space="preserve"> </w:t>
      </w:r>
      <w:r>
        <w:t>breach</w:t>
      </w:r>
      <w:r>
        <w:rPr>
          <w:spacing w:val="-12"/>
        </w:rPr>
        <w:t xml:space="preserve"> </w:t>
      </w:r>
      <w:r>
        <w:t>concerns</w:t>
      </w:r>
      <w:r>
        <w:rPr>
          <w:spacing w:val="-11"/>
        </w:rPr>
        <w:t xml:space="preserve"> </w:t>
      </w:r>
      <w:r>
        <w:t>financial</w:t>
      </w:r>
      <w:r>
        <w:rPr>
          <w:spacing w:val="-12"/>
        </w:rPr>
        <w:t xml:space="preserve"> </w:t>
      </w:r>
      <w:r>
        <w:t>data</w:t>
      </w:r>
      <w:r>
        <w:rPr>
          <w:spacing w:val="-11"/>
        </w:rPr>
        <w:t xml:space="preserve"> </w:t>
      </w:r>
      <w:r>
        <w:t>beyond</w:t>
      </w:r>
      <w:r>
        <w:rPr>
          <w:spacing w:val="-12"/>
        </w:rPr>
        <w:t xml:space="preserve"> </w:t>
      </w:r>
      <w:r>
        <w:t>the</w:t>
      </w:r>
      <w:r>
        <w:rPr>
          <w:spacing w:val="-11"/>
        </w:rPr>
        <w:t xml:space="preserve"> </w:t>
      </w:r>
      <w:r>
        <w:t>identity</w:t>
      </w:r>
      <w:r>
        <w:rPr>
          <w:spacing w:val="-12"/>
        </w:rPr>
        <w:t xml:space="preserve"> </w:t>
      </w:r>
      <w:r>
        <w:t>and</w:t>
      </w:r>
      <w:r>
        <w:rPr>
          <w:spacing w:val="-12"/>
        </w:rPr>
        <w:t xml:space="preserve"> </w:t>
      </w:r>
      <w:r>
        <w:t>user</w:t>
      </w:r>
      <w:r>
        <w:rPr>
          <w:spacing w:val="-12"/>
        </w:rPr>
        <w:t xml:space="preserve"> </w:t>
      </w:r>
      <w:r>
        <w:t>ID</w:t>
      </w:r>
      <w:r>
        <w:rPr>
          <w:spacing w:val="-11"/>
        </w:rPr>
        <w:t xml:space="preserve"> </w:t>
      </w:r>
      <w:r>
        <w:t>information,</w:t>
      </w:r>
      <w:r>
        <w:rPr>
          <w:spacing w:val="-12"/>
        </w:rPr>
        <w:t xml:space="preserve"> </w:t>
      </w:r>
      <w:r>
        <w:t>making</w:t>
      </w:r>
      <w:r>
        <w:rPr>
          <w:spacing w:val="-12"/>
        </w:rPr>
        <w:t xml:space="preserve"> </w:t>
      </w:r>
      <w:r>
        <w:t>it</w:t>
      </w:r>
      <w:r>
        <w:rPr>
          <w:spacing w:val="-11"/>
        </w:rPr>
        <w:t xml:space="preserve"> </w:t>
      </w:r>
      <w:r>
        <w:t>particularly</w:t>
      </w:r>
      <w:r>
        <w:rPr>
          <w:spacing w:val="-12"/>
        </w:rPr>
        <w:t xml:space="preserve"> </w:t>
      </w:r>
      <w:r>
        <w:t xml:space="preserve">severe. The number </w:t>
      </w:r>
      <w:r>
        <w:t>of individuals affected is</w:t>
      </w:r>
      <w:r>
        <w:rPr>
          <w:spacing w:val="-8"/>
        </w:rPr>
        <w:t xml:space="preserve"> </w:t>
      </w:r>
      <w:r>
        <w:t>high.</w:t>
      </w:r>
    </w:p>
    <w:p w14:paraId="21848C9E" w14:textId="77777777" w:rsidR="00490AE0" w:rsidRDefault="002768C7">
      <w:pPr>
        <w:pStyle w:val="Listenabsatz"/>
        <w:numPr>
          <w:ilvl w:val="0"/>
          <w:numId w:val="1"/>
        </w:numPr>
        <w:tabs>
          <w:tab w:val="left" w:pos="677"/>
        </w:tabs>
        <w:spacing w:before="170" w:line="259" w:lineRule="auto"/>
        <w:ind w:right="104"/>
        <w:jc w:val="both"/>
      </w:pPr>
      <w:r>
        <w:t>The fact that a breach could happen in such a sensitive environment points to significant data security holes in the controller’s system, and may be an indicator of a time when the review and update of affected measures</w:t>
      </w:r>
      <w:r>
        <w:rPr>
          <w:spacing w:val="-9"/>
        </w:rPr>
        <w:t xml:space="preserve"> </w:t>
      </w:r>
      <w:r>
        <w:t>is</w:t>
      </w:r>
      <w:r>
        <w:rPr>
          <w:spacing w:val="-10"/>
        </w:rPr>
        <w:t xml:space="preserve"> </w:t>
      </w:r>
      <w:r>
        <w:t>“necessary”</w:t>
      </w:r>
      <w:r>
        <w:rPr>
          <w:spacing w:val="-7"/>
        </w:rPr>
        <w:t xml:space="preserve"> </w:t>
      </w:r>
      <w:r>
        <w:t>in</w:t>
      </w:r>
      <w:r>
        <w:rPr>
          <w:spacing w:val="-9"/>
        </w:rPr>
        <w:t xml:space="preserve"> </w:t>
      </w:r>
      <w:r>
        <w:t>line</w:t>
      </w:r>
      <w:r>
        <w:rPr>
          <w:spacing w:val="-8"/>
        </w:rPr>
        <w:t xml:space="preserve"> </w:t>
      </w:r>
      <w:r>
        <w:t>with</w:t>
      </w:r>
      <w:r>
        <w:rPr>
          <w:spacing w:val="-9"/>
        </w:rPr>
        <w:t xml:space="preserve"> </w:t>
      </w:r>
      <w:r>
        <w:t>Articles</w:t>
      </w:r>
      <w:r>
        <w:rPr>
          <w:spacing w:val="-8"/>
        </w:rPr>
        <w:t xml:space="preserve"> </w:t>
      </w:r>
      <w:r>
        <w:t>24</w:t>
      </w:r>
      <w:r>
        <w:rPr>
          <w:spacing w:val="-7"/>
        </w:rPr>
        <w:t xml:space="preserve"> </w:t>
      </w:r>
      <w:r>
        <w:t>(1),</w:t>
      </w:r>
      <w:r>
        <w:rPr>
          <w:spacing w:val="-12"/>
        </w:rPr>
        <w:t xml:space="preserve"> </w:t>
      </w:r>
      <w:r>
        <w:t>25</w:t>
      </w:r>
      <w:r>
        <w:rPr>
          <w:spacing w:val="-7"/>
        </w:rPr>
        <w:t xml:space="preserve"> </w:t>
      </w:r>
      <w:r>
        <w:t>(1),</w:t>
      </w:r>
      <w:r>
        <w:rPr>
          <w:spacing w:val="-8"/>
        </w:rPr>
        <w:t xml:space="preserve"> </w:t>
      </w:r>
      <w:r>
        <w:t>and</w:t>
      </w:r>
      <w:r>
        <w:rPr>
          <w:spacing w:val="-9"/>
        </w:rPr>
        <w:t xml:space="preserve"> </w:t>
      </w:r>
      <w:r>
        <w:t>32</w:t>
      </w:r>
      <w:r>
        <w:rPr>
          <w:spacing w:val="-7"/>
        </w:rPr>
        <w:t xml:space="preserve"> </w:t>
      </w:r>
      <w:r>
        <w:t>(1)</w:t>
      </w:r>
      <w:r>
        <w:rPr>
          <w:spacing w:val="-8"/>
        </w:rPr>
        <w:t xml:space="preserve"> </w:t>
      </w:r>
      <w:r>
        <w:t>of</w:t>
      </w:r>
      <w:r>
        <w:rPr>
          <w:spacing w:val="-8"/>
        </w:rPr>
        <w:t xml:space="preserve"> </w:t>
      </w:r>
      <w:r>
        <w:t>the</w:t>
      </w:r>
      <w:r>
        <w:rPr>
          <w:spacing w:val="-8"/>
        </w:rPr>
        <w:t xml:space="preserve"> </w:t>
      </w:r>
      <w:r>
        <w:t>GDPR.</w:t>
      </w:r>
      <w:r>
        <w:rPr>
          <w:spacing w:val="-12"/>
        </w:rPr>
        <w:t xml:space="preserve"> </w:t>
      </w:r>
      <w:r>
        <w:t>The</w:t>
      </w:r>
      <w:r>
        <w:rPr>
          <w:spacing w:val="-8"/>
        </w:rPr>
        <w:t xml:space="preserve"> </w:t>
      </w:r>
      <w:r>
        <w:t>breached</w:t>
      </w:r>
      <w:r>
        <w:rPr>
          <w:spacing w:val="-9"/>
        </w:rPr>
        <w:t xml:space="preserve"> </w:t>
      </w:r>
      <w:r>
        <w:t>data</w:t>
      </w:r>
      <w:r>
        <w:rPr>
          <w:spacing w:val="-8"/>
        </w:rPr>
        <w:t xml:space="preserve"> </w:t>
      </w:r>
      <w:r>
        <w:t>permits the</w:t>
      </w:r>
      <w:r>
        <w:rPr>
          <w:spacing w:val="-9"/>
        </w:rPr>
        <w:t xml:space="preserve"> </w:t>
      </w:r>
      <w:r>
        <w:t>unique</w:t>
      </w:r>
      <w:r>
        <w:rPr>
          <w:spacing w:val="-8"/>
        </w:rPr>
        <w:t xml:space="preserve"> </w:t>
      </w:r>
      <w:r>
        <w:t>identification</w:t>
      </w:r>
      <w:r>
        <w:rPr>
          <w:spacing w:val="-9"/>
        </w:rPr>
        <w:t xml:space="preserve"> </w:t>
      </w:r>
      <w:r>
        <w:t>of</w:t>
      </w:r>
      <w:r>
        <w:rPr>
          <w:spacing w:val="-10"/>
        </w:rPr>
        <w:t xml:space="preserve"> </w:t>
      </w:r>
      <w:r>
        <w:t>data</w:t>
      </w:r>
      <w:r>
        <w:rPr>
          <w:spacing w:val="-8"/>
        </w:rPr>
        <w:t xml:space="preserve"> </w:t>
      </w:r>
      <w:r>
        <w:t>subjects</w:t>
      </w:r>
      <w:r>
        <w:rPr>
          <w:spacing w:val="-10"/>
        </w:rPr>
        <w:t xml:space="preserve"> </w:t>
      </w:r>
      <w:r>
        <w:t>and</w:t>
      </w:r>
      <w:r>
        <w:rPr>
          <w:spacing w:val="-9"/>
        </w:rPr>
        <w:t xml:space="preserve"> </w:t>
      </w:r>
      <w:r>
        <w:t>contains</w:t>
      </w:r>
      <w:r>
        <w:rPr>
          <w:spacing w:val="-10"/>
        </w:rPr>
        <w:t xml:space="preserve"> </w:t>
      </w:r>
      <w:r>
        <w:t>other</w:t>
      </w:r>
      <w:r>
        <w:rPr>
          <w:spacing w:val="-8"/>
        </w:rPr>
        <w:t xml:space="preserve"> </w:t>
      </w:r>
      <w:r>
        <w:t>information</w:t>
      </w:r>
      <w:r>
        <w:rPr>
          <w:spacing w:val="-9"/>
        </w:rPr>
        <w:t xml:space="preserve"> </w:t>
      </w:r>
      <w:r>
        <w:t>about</w:t>
      </w:r>
      <w:r>
        <w:rPr>
          <w:spacing w:val="-9"/>
        </w:rPr>
        <w:t xml:space="preserve"> </w:t>
      </w:r>
      <w:r>
        <w:t>them</w:t>
      </w:r>
      <w:r>
        <w:rPr>
          <w:spacing w:val="-7"/>
        </w:rPr>
        <w:t xml:space="preserve"> </w:t>
      </w:r>
      <w:r>
        <w:t>(including</w:t>
      </w:r>
      <w:r>
        <w:rPr>
          <w:spacing w:val="-9"/>
        </w:rPr>
        <w:t xml:space="preserve"> </w:t>
      </w:r>
      <w:r>
        <w:t>gender,</w:t>
      </w:r>
      <w:r>
        <w:rPr>
          <w:spacing w:val="-8"/>
        </w:rPr>
        <w:t xml:space="preserve"> </w:t>
      </w:r>
      <w:r>
        <w:t>date and place of birth), furthermore it can be used by the attacker to guess the cus</w:t>
      </w:r>
      <w:r>
        <w:t>tomers’ passwords or to run a spear phishing campaign directed at the bank</w:t>
      </w:r>
      <w:r>
        <w:rPr>
          <w:spacing w:val="-8"/>
        </w:rPr>
        <w:t xml:space="preserve"> </w:t>
      </w:r>
      <w:r>
        <w:t>customers.</w:t>
      </w:r>
    </w:p>
    <w:p w14:paraId="75135586" w14:textId="77777777" w:rsidR="00490AE0" w:rsidRDefault="002768C7">
      <w:pPr>
        <w:pStyle w:val="Listenabsatz"/>
        <w:numPr>
          <w:ilvl w:val="0"/>
          <w:numId w:val="1"/>
        </w:numPr>
        <w:tabs>
          <w:tab w:val="left" w:pos="677"/>
        </w:tabs>
        <w:spacing w:before="158" w:line="256" w:lineRule="auto"/>
        <w:ind w:right="106"/>
        <w:jc w:val="both"/>
      </w:pPr>
      <w:r>
        <w:t>For</w:t>
      </w:r>
      <w:r>
        <w:rPr>
          <w:spacing w:val="-4"/>
        </w:rPr>
        <w:t xml:space="preserve"> </w:t>
      </w:r>
      <w:r>
        <w:t>these</w:t>
      </w:r>
      <w:r>
        <w:rPr>
          <w:spacing w:val="-3"/>
        </w:rPr>
        <w:t xml:space="preserve"> </w:t>
      </w:r>
      <w:r>
        <w:t>reasons,</w:t>
      </w:r>
      <w:r>
        <w:rPr>
          <w:spacing w:val="-3"/>
        </w:rPr>
        <w:t xml:space="preserve"> </w:t>
      </w:r>
      <w:r>
        <w:t>the</w:t>
      </w:r>
      <w:r>
        <w:rPr>
          <w:spacing w:val="-5"/>
        </w:rPr>
        <w:t xml:space="preserve"> </w:t>
      </w:r>
      <w:r>
        <w:t>data</w:t>
      </w:r>
      <w:r>
        <w:rPr>
          <w:spacing w:val="-6"/>
        </w:rPr>
        <w:t xml:space="preserve"> </w:t>
      </w:r>
      <w:r>
        <w:t>breach</w:t>
      </w:r>
      <w:r>
        <w:rPr>
          <w:spacing w:val="-4"/>
        </w:rPr>
        <w:t xml:space="preserve"> </w:t>
      </w:r>
      <w:r>
        <w:t>was</w:t>
      </w:r>
      <w:r>
        <w:rPr>
          <w:spacing w:val="-3"/>
        </w:rPr>
        <w:t xml:space="preserve"> </w:t>
      </w:r>
      <w:r>
        <w:t>deemed</w:t>
      </w:r>
      <w:r>
        <w:rPr>
          <w:spacing w:val="-4"/>
        </w:rPr>
        <w:t xml:space="preserve"> </w:t>
      </w:r>
      <w:r>
        <w:t>likely</w:t>
      </w:r>
      <w:r>
        <w:rPr>
          <w:spacing w:val="-5"/>
        </w:rPr>
        <w:t xml:space="preserve"> </w:t>
      </w:r>
      <w:r>
        <w:t>to</w:t>
      </w:r>
      <w:r>
        <w:rPr>
          <w:spacing w:val="-2"/>
        </w:rPr>
        <w:t xml:space="preserve"> </w:t>
      </w:r>
      <w:r>
        <w:t>result</w:t>
      </w:r>
      <w:r>
        <w:rPr>
          <w:spacing w:val="-3"/>
        </w:rPr>
        <w:t xml:space="preserve"> </w:t>
      </w:r>
      <w:r>
        <w:t>in</w:t>
      </w:r>
      <w:r>
        <w:rPr>
          <w:spacing w:val="-4"/>
        </w:rPr>
        <w:t xml:space="preserve"> </w:t>
      </w:r>
      <w:r>
        <w:t>a</w:t>
      </w:r>
      <w:r>
        <w:rPr>
          <w:spacing w:val="-6"/>
        </w:rPr>
        <w:t xml:space="preserve"> </w:t>
      </w:r>
      <w:r>
        <w:t>high</w:t>
      </w:r>
      <w:r>
        <w:rPr>
          <w:spacing w:val="-4"/>
        </w:rPr>
        <w:t xml:space="preserve"> </w:t>
      </w:r>
      <w:r>
        <w:t>risk</w:t>
      </w:r>
      <w:r>
        <w:rPr>
          <w:spacing w:val="-3"/>
        </w:rPr>
        <w:t xml:space="preserve"> </w:t>
      </w:r>
      <w:r>
        <w:t>to</w:t>
      </w:r>
      <w:r>
        <w:rPr>
          <w:spacing w:val="-4"/>
        </w:rPr>
        <w:t xml:space="preserve"> </w:t>
      </w:r>
      <w:r>
        <w:t>the</w:t>
      </w:r>
      <w:r>
        <w:rPr>
          <w:spacing w:val="-3"/>
        </w:rPr>
        <w:t xml:space="preserve"> </w:t>
      </w:r>
      <w:r>
        <w:t>rights</w:t>
      </w:r>
      <w:r>
        <w:rPr>
          <w:spacing w:val="-3"/>
        </w:rPr>
        <w:t xml:space="preserve"> </w:t>
      </w:r>
      <w:r>
        <w:t>and</w:t>
      </w:r>
      <w:r>
        <w:rPr>
          <w:spacing w:val="-4"/>
        </w:rPr>
        <w:t xml:space="preserve"> </w:t>
      </w:r>
      <w:r>
        <w:t>freedoms</w:t>
      </w:r>
      <w:r>
        <w:rPr>
          <w:spacing w:val="-5"/>
        </w:rPr>
        <w:t xml:space="preserve"> </w:t>
      </w:r>
      <w:r>
        <w:t>of</w:t>
      </w:r>
      <w:r>
        <w:rPr>
          <w:spacing w:val="-6"/>
        </w:rPr>
        <w:t xml:space="preserve"> </w:t>
      </w:r>
      <w:r>
        <w:t>all the data subjects concerned</w:t>
      </w:r>
      <w:r>
        <w:rPr>
          <w:vertAlign w:val="superscript"/>
        </w:rPr>
        <w:t>22</w:t>
      </w:r>
      <w:r>
        <w:t>. Therefore, the occurrence of material (e.g. financial loss) and non-material damage (e.g. identity theft or fraud) is a conceivable</w:t>
      </w:r>
      <w:r>
        <w:rPr>
          <w:spacing w:val="-7"/>
        </w:rPr>
        <w:t xml:space="preserve"> </w:t>
      </w:r>
      <w:r>
        <w:t>outcome.</w:t>
      </w:r>
    </w:p>
    <w:p w14:paraId="01C4FB81" w14:textId="77777777" w:rsidR="00490AE0" w:rsidRDefault="002768C7">
      <w:pPr>
        <w:pStyle w:val="berschrift3"/>
        <w:numPr>
          <w:ilvl w:val="2"/>
          <w:numId w:val="2"/>
        </w:numPr>
        <w:tabs>
          <w:tab w:val="left" w:pos="1396"/>
          <w:tab w:val="left" w:pos="1397"/>
        </w:tabs>
        <w:spacing w:before="167"/>
        <w:ind w:hanging="721"/>
      </w:pPr>
      <w:bookmarkStart w:id="23" w:name="_TOC_250038"/>
      <w:r>
        <w:rPr>
          <w:color w:val="1F4D77"/>
        </w:rPr>
        <w:t>CASE No. 07 – Mitigation and</w:t>
      </w:r>
      <w:r>
        <w:rPr>
          <w:color w:val="1F4D77"/>
          <w:spacing w:val="-4"/>
        </w:rPr>
        <w:t xml:space="preserve"> </w:t>
      </w:r>
      <w:bookmarkEnd w:id="23"/>
      <w:r>
        <w:rPr>
          <w:color w:val="1F4D77"/>
        </w:rPr>
        <w:t>obligations</w:t>
      </w:r>
    </w:p>
    <w:p w14:paraId="2AA06343" w14:textId="2EA8CB12" w:rsidR="00490AE0" w:rsidRDefault="002768C7" w:rsidP="002768C7">
      <w:pPr>
        <w:pStyle w:val="Listenabsatz"/>
        <w:numPr>
          <w:ilvl w:val="0"/>
          <w:numId w:val="1"/>
        </w:numPr>
        <w:tabs>
          <w:tab w:val="left" w:pos="677"/>
        </w:tabs>
        <w:spacing w:before="24" w:line="256" w:lineRule="auto"/>
        <w:ind w:right="107"/>
        <w:jc w:val="both"/>
      </w:pPr>
      <w:r>
        <w:t>The controller’s measures mentioned in the case description are adequate</w:t>
      </w:r>
      <w:r>
        <w:t>. In the wake of the breach it also corrected</w:t>
      </w:r>
      <w:r>
        <w:rPr>
          <w:spacing w:val="-7"/>
        </w:rPr>
        <w:t xml:space="preserve"> </w:t>
      </w:r>
      <w:r>
        <w:t>the</w:t>
      </w:r>
      <w:r>
        <w:rPr>
          <w:spacing w:val="-5"/>
        </w:rPr>
        <w:t xml:space="preserve"> </w:t>
      </w:r>
      <w:r>
        <w:t>vulnerability</w:t>
      </w:r>
      <w:r>
        <w:rPr>
          <w:spacing w:val="-7"/>
        </w:rPr>
        <w:t xml:space="preserve"> </w:t>
      </w:r>
      <w:r>
        <w:t>of</w:t>
      </w:r>
      <w:r>
        <w:rPr>
          <w:spacing w:val="-3"/>
        </w:rPr>
        <w:t xml:space="preserve"> </w:t>
      </w:r>
      <w:r>
        <w:t>the</w:t>
      </w:r>
      <w:r>
        <w:rPr>
          <w:spacing w:val="-5"/>
        </w:rPr>
        <w:t xml:space="preserve"> </w:t>
      </w:r>
      <w:r>
        <w:t>website</w:t>
      </w:r>
      <w:r>
        <w:rPr>
          <w:spacing w:val="-6"/>
        </w:rPr>
        <w:t xml:space="preserve"> </w:t>
      </w:r>
      <w:r>
        <w:t>and</w:t>
      </w:r>
      <w:r>
        <w:rPr>
          <w:spacing w:val="-4"/>
        </w:rPr>
        <w:t xml:space="preserve"> </w:t>
      </w:r>
      <w:r>
        <w:t>took</w:t>
      </w:r>
      <w:r>
        <w:rPr>
          <w:spacing w:val="-3"/>
        </w:rPr>
        <w:t xml:space="preserve"> </w:t>
      </w:r>
      <w:r>
        <w:t>other</w:t>
      </w:r>
      <w:r>
        <w:rPr>
          <w:spacing w:val="-3"/>
        </w:rPr>
        <w:t xml:space="preserve"> </w:t>
      </w:r>
      <w:r>
        <w:t>steps</w:t>
      </w:r>
      <w:r>
        <w:rPr>
          <w:spacing w:val="-5"/>
        </w:rPr>
        <w:t xml:space="preserve"> </w:t>
      </w:r>
      <w:r>
        <w:t>to</w:t>
      </w:r>
      <w:r>
        <w:rPr>
          <w:spacing w:val="-3"/>
        </w:rPr>
        <w:t xml:space="preserve"> </w:t>
      </w:r>
      <w:r>
        <w:t>prevent</w:t>
      </w:r>
      <w:r>
        <w:rPr>
          <w:spacing w:val="-5"/>
        </w:rPr>
        <w:t xml:space="preserve"> </w:t>
      </w:r>
      <w:r>
        <w:t>similar</w:t>
      </w:r>
      <w:r>
        <w:rPr>
          <w:spacing w:val="-6"/>
        </w:rPr>
        <w:t xml:space="preserve"> </w:t>
      </w:r>
      <w:r>
        <w:t>future</w:t>
      </w:r>
      <w:r>
        <w:rPr>
          <w:spacing w:val="-3"/>
        </w:rPr>
        <w:t xml:space="preserve"> </w:t>
      </w:r>
      <w:r>
        <w:t>data</w:t>
      </w:r>
      <w:r>
        <w:rPr>
          <w:spacing w:val="-6"/>
        </w:rPr>
        <w:t xml:space="preserve"> </w:t>
      </w:r>
      <w:r>
        <w:t>breaches,</w:t>
      </w:r>
      <w:r>
        <w:rPr>
          <w:spacing w:val="-4"/>
        </w:rPr>
        <w:t xml:space="preserve"> </w:t>
      </w:r>
      <w:r>
        <w:t xml:space="preserve">such </w:t>
      </w:r>
      <w:r>
        <w:t>as adding two-factor authentication to the concerned website and moving up to a strong customer authentication.</w:t>
      </w:r>
    </w:p>
    <w:p w14:paraId="660CC18D" w14:textId="77777777" w:rsidR="00490AE0" w:rsidRDefault="002768C7">
      <w:pPr>
        <w:pStyle w:val="Listenabsatz"/>
        <w:numPr>
          <w:ilvl w:val="0"/>
          <w:numId w:val="1"/>
        </w:numPr>
        <w:tabs>
          <w:tab w:val="left" w:pos="677"/>
        </w:tabs>
        <w:spacing w:before="167" w:line="256" w:lineRule="auto"/>
        <w:ind w:right="103"/>
        <w:jc w:val="both"/>
      </w:pPr>
      <w:r>
        <w:t>D</w:t>
      </w:r>
      <w:r>
        <w:t>ocumenting the breach according to Article 33 (5) GDPR and notifying the SA about it are not optional in this</w:t>
      </w:r>
      <w:r>
        <w:rPr>
          <w:spacing w:val="-7"/>
        </w:rPr>
        <w:t xml:space="preserve"> </w:t>
      </w:r>
      <w:r>
        <w:t>scenario.</w:t>
      </w:r>
      <w:r>
        <w:rPr>
          <w:spacing w:val="-7"/>
        </w:rPr>
        <w:t xml:space="preserve"> </w:t>
      </w:r>
      <w:r>
        <w:t>Furthermore,</w:t>
      </w:r>
      <w:r>
        <w:rPr>
          <w:spacing w:val="-9"/>
        </w:rPr>
        <w:t xml:space="preserve"> </w:t>
      </w:r>
      <w:r>
        <w:t>the</w:t>
      </w:r>
      <w:r>
        <w:rPr>
          <w:spacing w:val="-6"/>
        </w:rPr>
        <w:t xml:space="preserve"> </w:t>
      </w:r>
      <w:r>
        <w:t>controller</w:t>
      </w:r>
      <w:r>
        <w:rPr>
          <w:spacing w:val="-7"/>
        </w:rPr>
        <w:t xml:space="preserve"> </w:t>
      </w:r>
      <w:r>
        <w:t>should</w:t>
      </w:r>
      <w:r>
        <w:rPr>
          <w:spacing w:val="-7"/>
        </w:rPr>
        <w:t xml:space="preserve"> </w:t>
      </w:r>
      <w:r>
        <w:t>notify</w:t>
      </w:r>
      <w:r>
        <w:rPr>
          <w:spacing w:val="-3"/>
        </w:rPr>
        <w:t xml:space="preserve"> </w:t>
      </w:r>
      <w:r>
        <w:t>all</w:t>
      </w:r>
      <w:r>
        <w:rPr>
          <w:spacing w:val="-7"/>
        </w:rPr>
        <w:t xml:space="preserve"> </w:t>
      </w:r>
      <w:r>
        <w:t>100.000</w:t>
      </w:r>
      <w:r>
        <w:rPr>
          <w:spacing w:val="-6"/>
        </w:rPr>
        <w:t xml:space="preserve"> </w:t>
      </w:r>
      <w:r>
        <w:t>data</w:t>
      </w:r>
      <w:r>
        <w:rPr>
          <w:spacing w:val="-7"/>
        </w:rPr>
        <w:t xml:space="preserve"> </w:t>
      </w:r>
      <w:r>
        <w:t>subjects</w:t>
      </w:r>
      <w:r>
        <w:rPr>
          <w:spacing w:val="-8"/>
        </w:rPr>
        <w:t xml:space="preserve"> </w:t>
      </w:r>
      <w:r>
        <w:t>(including</w:t>
      </w:r>
      <w:r>
        <w:rPr>
          <w:spacing w:val="-7"/>
        </w:rPr>
        <w:t xml:space="preserve"> </w:t>
      </w:r>
      <w:r>
        <w:t>the</w:t>
      </w:r>
      <w:r>
        <w:rPr>
          <w:spacing w:val="-6"/>
        </w:rPr>
        <w:t xml:space="preserve"> </w:t>
      </w:r>
      <w:r>
        <w:t>data</w:t>
      </w:r>
      <w:r>
        <w:rPr>
          <w:spacing w:val="-7"/>
        </w:rPr>
        <w:t xml:space="preserve"> </w:t>
      </w:r>
      <w:r>
        <w:t>subjects whose accounts were not compromised) i</w:t>
      </w:r>
      <w:r>
        <w:t>n accordance with Article 34</w:t>
      </w:r>
      <w:r>
        <w:rPr>
          <w:spacing w:val="-9"/>
        </w:rPr>
        <w:t xml:space="preserve"> </w:t>
      </w:r>
      <w:r>
        <w:t>GDPR.</w:t>
      </w:r>
    </w:p>
    <w:p w14:paraId="126A319E" w14:textId="77777777" w:rsidR="00490AE0" w:rsidRDefault="00490AE0">
      <w:pPr>
        <w:pStyle w:val="Textkrper"/>
        <w:spacing w:before="9"/>
        <w:rPr>
          <w:sz w:val="13"/>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46A04E27" w14:textId="77777777">
        <w:trPr>
          <w:trHeight w:val="241"/>
        </w:trPr>
        <w:tc>
          <w:tcPr>
            <w:tcW w:w="9014" w:type="dxa"/>
            <w:gridSpan w:val="3"/>
            <w:tcBorders>
              <w:bottom w:val="single" w:sz="12" w:space="0" w:color="F4AF82"/>
            </w:tcBorders>
            <w:shd w:val="clear" w:color="auto" w:fill="9CC1E4"/>
          </w:tcPr>
          <w:p w14:paraId="0EFE2363" w14:textId="77777777" w:rsidR="00490AE0" w:rsidRDefault="002768C7">
            <w:pPr>
              <w:pStyle w:val="TableParagraph"/>
              <w:spacing w:before="0" w:line="221" w:lineRule="exact"/>
              <w:ind w:left="2613" w:right="2474"/>
              <w:rPr>
                <w:b/>
                <w:sz w:val="20"/>
              </w:rPr>
            </w:pPr>
            <w:r>
              <w:rPr>
                <w:b/>
                <w:sz w:val="20"/>
              </w:rPr>
              <w:t>Actions necessary based on the identified risks</w:t>
            </w:r>
          </w:p>
        </w:tc>
      </w:tr>
      <w:tr w:rsidR="00490AE0" w14:paraId="5EB0567A" w14:textId="77777777">
        <w:trPr>
          <w:trHeight w:val="246"/>
        </w:trPr>
        <w:tc>
          <w:tcPr>
            <w:tcW w:w="3004" w:type="dxa"/>
            <w:tcBorders>
              <w:top w:val="single" w:sz="12" w:space="0" w:color="F4AF82"/>
            </w:tcBorders>
            <w:shd w:val="clear" w:color="auto" w:fill="9CC1E4"/>
          </w:tcPr>
          <w:p w14:paraId="0EE3090F" w14:textId="77777777" w:rsidR="00490AE0" w:rsidRDefault="002768C7">
            <w:pPr>
              <w:pStyle w:val="TableParagraph"/>
              <w:spacing w:before="4"/>
              <w:ind w:left="559" w:right="412"/>
              <w:rPr>
                <w:b/>
                <w:sz w:val="20"/>
              </w:rPr>
            </w:pPr>
            <w:r>
              <w:rPr>
                <w:b/>
                <w:sz w:val="20"/>
              </w:rPr>
              <w:t>Internal documentation</w:t>
            </w:r>
          </w:p>
        </w:tc>
        <w:tc>
          <w:tcPr>
            <w:tcW w:w="3005" w:type="dxa"/>
            <w:tcBorders>
              <w:top w:val="single" w:sz="12" w:space="0" w:color="F4AF82"/>
            </w:tcBorders>
            <w:shd w:val="clear" w:color="auto" w:fill="9CC1E4"/>
          </w:tcPr>
          <w:p w14:paraId="36DF4497" w14:textId="77777777" w:rsidR="00490AE0" w:rsidRDefault="002768C7">
            <w:pPr>
              <w:pStyle w:val="TableParagraph"/>
              <w:spacing w:before="4"/>
              <w:ind w:left="236" w:right="88"/>
              <w:rPr>
                <w:sz w:val="20"/>
              </w:rPr>
            </w:pPr>
            <w:r>
              <w:rPr>
                <w:sz w:val="20"/>
              </w:rPr>
              <w:t>Notification to SA</w:t>
            </w:r>
          </w:p>
        </w:tc>
        <w:tc>
          <w:tcPr>
            <w:tcW w:w="3005" w:type="dxa"/>
            <w:tcBorders>
              <w:top w:val="single" w:sz="12" w:space="0" w:color="F4AF82"/>
            </w:tcBorders>
            <w:shd w:val="clear" w:color="auto" w:fill="9CC1E4"/>
          </w:tcPr>
          <w:p w14:paraId="2E571AEA" w14:textId="77777777" w:rsidR="00490AE0" w:rsidRDefault="002768C7">
            <w:pPr>
              <w:pStyle w:val="TableParagraph"/>
              <w:spacing w:before="4"/>
              <w:ind w:left="236" w:right="90"/>
              <w:rPr>
                <w:sz w:val="20"/>
              </w:rPr>
            </w:pPr>
            <w:r>
              <w:rPr>
                <w:sz w:val="20"/>
              </w:rPr>
              <w:t>Communication to data subjects</w:t>
            </w:r>
          </w:p>
        </w:tc>
      </w:tr>
      <w:tr w:rsidR="00490AE0" w14:paraId="0FE3E87F" w14:textId="77777777">
        <w:trPr>
          <w:trHeight w:val="220"/>
        </w:trPr>
        <w:tc>
          <w:tcPr>
            <w:tcW w:w="3004" w:type="dxa"/>
            <w:shd w:val="clear" w:color="auto" w:fill="9CC1E4"/>
          </w:tcPr>
          <w:p w14:paraId="2DF26D7F" w14:textId="77777777" w:rsidR="00490AE0" w:rsidRDefault="002768C7">
            <w:pPr>
              <w:pStyle w:val="TableParagraph"/>
              <w:spacing w:before="0" w:line="200" w:lineRule="exact"/>
              <w:rPr>
                <w:rFonts w:ascii="Wingdings" w:hAnsi="Wingdings"/>
                <w:b/>
                <w:sz w:val="20"/>
              </w:rPr>
            </w:pPr>
            <w:r>
              <w:rPr>
                <w:rFonts w:ascii="Wingdings" w:hAnsi="Wingdings"/>
                <w:b/>
                <w:color w:val="00AF4F"/>
                <w:w w:val="99"/>
                <w:sz w:val="20"/>
              </w:rPr>
              <w:t></w:t>
            </w:r>
          </w:p>
        </w:tc>
        <w:tc>
          <w:tcPr>
            <w:tcW w:w="3005" w:type="dxa"/>
            <w:shd w:val="clear" w:color="auto" w:fill="9CC1E4"/>
          </w:tcPr>
          <w:p w14:paraId="485F7F8C" w14:textId="77777777" w:rsidR="00490AE0" w:rsidRDefault="002768C7">
            <w:pPr>
              <w:pStyle w:val="TableParagraph"/>
              <w:spacing w:before="0" w:line="200" w:lineRule="exact"/>
              <w:rPr>
                <w:rFonts w:ascii="Wingdings" w:hAnsi="Wingdings"/>
                <w:sz w:val="20"/>
              </w:rPr>
            </w:pPr>
            <w:r>
              <w:rPr>
                <w:rFonts w:ascii="Wingdings" w:hAnsi="Wingdings"/>
                <w:color w:val="00AF4F"/>
                <w:w w:val="99"/>
                <w:sz w:val="20"/>
              </w:rPr>
              <w:t></w:t>
            </w:r>
          </w:p>
        </w:tc>
        <w:tc>
          <w:tcPr>
            <w:tcW w:w="3005" w:type="dxa"/>
            <w:shd w:val="clear" w:color="auto" w:fill="9CC1E4"/>
          </w:tcPr>
          <w:p w14:paraId="12ACF29B" w14:textId="77777777" w:rsidR="00490AE0" w:rsidRDefault="002768C7">
            <w:pPr>
              <w:pStyle w:val="TableParagraph"/>
              <w:spacing w:before="0" w:line="200" w:lineRule="exact"/>
              <w:rPr>
                <w:rFonts w:ascii="Wingdings" w:hAnsi="Wingdings"/>
                <w:sz w:val="20"/>
              </w:rPr>
            </w:pPr>
            <w:r>
              <w:rPr>
                <w:rFonts w:ascii="Wingdings" w:hAnsi="Wingdings"/>
                <w:color w:val="00AF4F"/>
                <w:w w:val="99"/>
                <w:sz w:val="20"/>
              </w:rPr>
              <w:t></w:t>
            </w:r>
          </w:p>
        </w:tc>
      </w:tr>
    </w:tbl>
    <w:p w14:paraId="355B0EDA" w14:textId="77777777" w:rsidR="00490AE0" w:rsidRDefault="002768C7">
      <w:pPr>
        <w:pStyle w:val="berschrift2"/>
        <w:numPr>
          <w:ilvl w:val="1"/>
          <w:numId w:val="2"/>
        </w:numPr>
        <w:tabs>
          <w:tab w:val="left" w:pos="1243"/>
          <w:tab w:val="left" w:pos="1244"/>
        </w:tabs>
        <w:spacing w:line="259" w:lineRule="auto"/>
        <w:ind w:right="784" w:hanging="579"/>
      </w:pPr>
      <w:r>
        <w:rPr>
          <w:color w:val="2D74B5"/>
        </w:rPr>
        <w:t>Organizational and technical measures for preventing / mitigating the impacts</w:t>
      </w:r>
      <w:r>
        <w:rPr>
          <w:color w:val="2D74B5"/>
          <w:spacing w:val="-39"/>
        </w:rPr>
        <w:t xml:space="preserve"> </w:t>
      </w:r>
      <w:r>
        <w:rPr>
          <w:color w:val="2D74B5"/>
        </w:rPr>
        <w:t>of hacker</w:t>
      </w:r>
      <w:r>
        <w:rPr>
          <w:color w:val="2D74B5"/>
          <w:spacing w:val="-1"/>
        </w:rPr>
        <w:t xml:space="preserve"> </w:t>
      </w:r>
      <w:r>
        <w:rPr>
          <w:color w:val="2D74B5"/>
        </w:rPr>
        <w:t>attacks</w:t>
      </w:r>
    </w:p>
    <w:p w14:paraId="01559C50" w14:textId="77777777" w:rsidR="00490AE0" w:rsidRDefault="002768C7">
      <w:pPr>
        <w:pStyle w:val="Listenabsatz"/>
        <w:numPr>
          <w:ilvl w:val="0"/>
          <w:numId w:val="1"/>
        </w:numPr>
        <w:tabs>
          <w:tab w:val="left" w:pos="677"/>
        </w:tabs>
        <w:spacing w:before="0" w:line="256" w:lineRule="auto"/>
        <w:ind w:right="106"/>
        <w:jc w:val="both"/>
      </w:pPr>
      <w:r>
        <w:t>Just as in case of ransomware attacks, regardless of the outcome and the consequences of the attack, re- evaluating IT security is compulsory for controllers in</w:t>
      </w:r>
      <w:r>
        <w:t xml:space="preserve"> similar</w:t>
      </w:r>
      <w:r>
        <w:rPr>
          <w:spacing w:val="-11"/>
        </w:rPr>
        <w:t xml:space="preserve"> </w:t>
      </w:r>
      <w:r>
        <w:t>cases.</w:t>
      </w:r>
    </w:p>
    <w:p w14:paraId="4C5A57BE" w14:textId="77777777" w:rsidR="00490AE0" w:rsidRDefault="002768C7">
      <w:pPr>
        <w:pStyle w:val="Listenabsatz"/>
        <w:numPr>
          <w:ilvl w:val="0"/>
          <w:numId w:val="1"/>
        </w:numPr>
        <w:tabs>
          <w:tab w:val="left" w:pos="676"/>
          <w:tab w:val="left" w:pos="677"/>
        </w:tabs>
      </w:pPr>
      <w:r>
        <w:t>Advisable</w:t>
      </w:r>
      <w:r>
        <w:rPr>
          <w:spacing w:val="-3"/>
        </w:rPr>
        <w:t xml:space="preserve"> </w:t>
      </w:r>
      <w:r>
        <w:t>measures:</w:t>
      </w:r>
      <w:r>
        <w:rPr>
          <w:vertAlign w:val="superscript"/>
        </w:rPr>
        <w:t>23</w:t>
      </w:r>
    </w:p>
    <w:p w14:paraId="40E4F415" w14:textId="77777777" w:rsidR="00490AE0" w:rsidRDefault="002768C7">
      <w:pPr>
        <w:spacing w:before="183" w:line="259" w:lineRule="auto"/>
        <w:ind w:left="1036" w:right="107"/>
        <w:jc w:val="both"/>
      </w:pPr>
      <w:r>
        <w:t>(</w:t>
      </w:r>
      <w:r>
        <w:rPr>
          <w:i/>
        </w:rPr>
        <w:t>The list of the following measures is by no means exclusive or comprehensive. Rather, the goal is to provide</w:t>
      </w:r>
      <w:r>
        <w:rPr>
          <w:i/>
          <w:spacing w:val="-11"/>
        </w:rPr>
        <w:t xml:space="preserve"> </w:t>
      </w:r>
      <w:r>
        <w:rPr>
          <w:i/>
        </w:rPr>
        <w:t>prevention</w:t>
      </w:r>
      <w:r>
        <w:rPr>
          <w:i/>
          <w:spacing w:val="-11"/>
        </w:rPr>
        <w:t xml:space="preserve"> </w:t>
      </w:r>
      <w:r>
        <w:rPr>
          <w:i/>
        </w:rPr>
        <w:t>ideas</w:t>
      </w:r>
      <w:r>
        <w:rPr>
          <w:i/>
          <w:spacing w:val="-12"/>
        </w:rPr>
        <w:t xml:space="preserve"> </w:t>
      </w:r>
      <w:r>
        <w:rPr>
          <w:i/>
        </w:rPr>
        <w:t>and</w:t>
      </w:r>
      <w:r>
        <w:rPr>
          <w:i/>
          <w:spacing w:val="-11"/>
        </w:rPr>
        <w:t xml:space="preserve"> </w:t>
      </w:r>
      <w:r>
        <w:rPr>
          <w:i/>
        </w:rPr>
        <w:t>possible</w:t>
      </w:r>
      <w:r>
        <w:rPr>
          <w:i/>
          <w:spacing w:val="-10"/>
        </w:rPr>
        <w:t xml:space="preserve"> </w:t>
      </w:r>
      <w:r>
        <w:rPr>
          <w:i/>
        </w:rPr>
        <w:t>solutions.</w:t>
      </w:r>
      <w:r>
        <w:rPr>
          <w:i/>
          <w:spacing w:val="-10"/>
        </w:rPr>
        <w:t xml:space="preserve"> </w:t>
      </w:r>
      <w:r>
        <w:rPr>
          <w:i/>
        </w:rPr>
        <w:t>Every</w:t>
      </w:r>
      <w:r>
        <w:rPr>
          <w:i/>
          <w:spacing w:val="-10"/>
        </w:rPr>
        <w:t xml:space="preserve"> </w:t>
      </w:r>
      <w:r>
        <w:rPr>
          <w:i/>
        </w:rPr>
        <w:t>processing</w:t>
      </w:r>
      <w:r>
        <w:rPr>
          <w:i/>
          <w:spacing w:val="-11"/>
        </w:rPr>
        <w:t xml:space="preserve"> </w:t>
      </w:r>
      <w:r>
        <w:rPr>
          <w:i/>
        </w:rPr>
        <w:t>activity</w:t>
      </w:r>
      <w:r>
        <w:rPr>
          <w:i/>
          <w:spacing w:val="-11"/>
        </w:rPr>
        <w:t xml:space="preserve"> </w:t>
      </w:r>
      <w:r>
        <w:rPr>
          <w:i/>
        </w:rPr>
        <w:t>is</w:t>
      </w:r>
      <w:r>
        <w:rPr>
          <w:i/>
          <w:spacing w:val="-10"/>
        </w:rPr>
        <w:t xml:space="preserve"> </w:t>
      </w:r>
      <w:r>
        <w:rPr>
          <w:i/>
        </w:rPr>
        <w:t>different,</w:t>
      </w:r>
      <w:r>
        <w:rPr>
          <w:i/>
          <w:spacing w:val="-10"/>
        </w:rPr>
        <w:t xml:space="preserve"> </w:t>
      </w:r>
      <w:r>
        <w:rPr>
          <w:i/>
        </w:rPr>
        <w:t>hence</w:t>
      </w:r>
      <w:r>
        <w:rPr>
          <w:i/>
          <w:spacing w:val="-10"/>
        </w:rPr>
        <w:t xml:space="preserve"> </w:t>
      </w:r>
      <w:r>
        <w:rPr>
          <w:i/>
        </w:rPr>
        <w:t>the</w:t>
      </w:r>
      <w:r>
        <w:rPr>
          <w:i/>
          <w:spacing w:val="-12"/>
        </w:rPr>
        <w:t xml:space="preserve"> </w:t>
      </w:r>
      <w:r>
        <w:rPr>
          <w:i/>
        </w:rPr>
        <w:t>controller should make the decision on which measures fit the given situation the</w:t>
      </w:r>
      <w:r>
        <w:rPr>
          <w:i/>
          <w:spacing w:val="-14"/>
        </w:rPr>
        <w:t xml:space="preserve"> </w:t>
      </w:r>
      <w:r>
        <w:rPr>
          <w:i/>
        </w:rPr>
        <w:t>most</w:t>
      </w:r>
      <w:r>
        <w:t>.)</w:t>
      </w:r>
    </w:p>
    <w:p w14:paraId="2A74A9B0" w14:textId="77777777" w:rsidR="00490AE0" w:rsidRDefault="002768C7">
      <w:pPr>
        <w:pStyle w:val="Listenabsatz"/>
        <w:numPr>
          <w:ilvl w:val="1"/>
          <w:numId w:val="1"/>
        </w:numPr>
        <w:tabs>
          <w:tab w:val="left" w:pos="1037"/>
        </w:tabs>
        <w:spacing w:line="259" w:lineRule="auto"/>
        <w:ind w:right="104"/>
        <w:jc w:val="both"/>
      </w:pPr>
      <w:r>
        <w:t>State-of-the-art</w:t>
      </w:r>
      <w:r>
        <w:rPr>
          <w:spacing w:val="-7"/>
        </w:rPr>
        <w:t xml:space="preserve"> </w:t>
      </w:r>
      <w:r>
        <w:t>encryption</w:t>
      </w:r>
      <w:r>
        <w:rPr>
          <w:spacing w:val="-5"/>
        </w:rPr>
        <w:t xml:space="preserve"> </w:t>
      </w:r>
      <w:r>
        <w:t>and</w:t>
      </w:r>
      <w:r>
        <w:rPr>
          <w:spacing w:val="-5"/>
        </w:rPr>
        <w:t xml:space="preserve"> </w:t>
      </w:r>
      <w:r>
        <w:t>key</w:t>
      </w:r>
      <w:r>
        <w:rPr>
          <w:spacing w:val="-5"/>
        </w:rPr>
        <w:t xml:space="preserve"> </w:t>
      </w:r>
      <w:r>
        <w:t>management,</w:t>
      </w:r>
      <w:r>
        <w:rPr>
          <w:spacing w:val="-3"/>
        </w:rPr>
        <w:t xml:space="preserve"> </w:t>
      </w:r>
      <w:r>
        <w:t>especially</w:t>
      </w:r>
      <w:r>
        <w:rPr>
          <w:spacing w:val="-6"/>
        </w:rPr>
        <w:t xml:space="preserve"> </w:t>
      </w:r>
      <w:r>
        <w:t>when</w:t>
      </w:r>
      <w:r>
        <w:rPr>
          <w:spacing w:val="-4"/>
        </w:rPr>
        <w:t xml:space="preserve"> </w:t>
      </w:r>
      <w:r>
        <w:t>passwords,</w:t>
      </w:r>
      <w:r>
        <w:rPr>
          <w:spacing w:val="-4"/>
        </w:rPr>
        <w:t xml:space="preserve"> </w:t>
      </w:r>
      <w:r>
        <w:t>sensitive</w:t>
      </w:r>
      <w:r>
        <w:rPr>
          <w:spacing w:val="-5"/>
        </w:rPr>
        <w:t xml:space="preserve"> </w:t>
      </w:r>
      <w:r>
        <w:t>or</w:t>
      </w:r>
      <w:r>
        <w:rPr>
          <w:spacing w:val="-4"/>
        </w:rPr>
        <w:t xml:space="preserve"> </w:t>
      </w:r>
      <w:r>
        <w:t>financial</w:t>
      </w:r>
      <w:r>
        <w:rPr>
          <w:spacing w:val="-3"/>
        </w:rPr>
        <w:t xml:space="preserve"> </w:t>
      </w:r>
      <w:r>
        <w:t>data are being processed. Cryptographic hashing and salting for secre</w:t>
      </w:r>
      <w:r>
        <w:t>t information (passwords) is always preferred over encryption of passwords. The use of authentication methods obviating the need to process passwords on the server side is</w:t>
      </w:r>
      <w:r>
        <w:rPr>
          <w:spacing w:val="-10"/>
        </w:rPr>
        <w:t xml:space="preserve"> </w:t>
      </w:r>
      <w:r>
        <w:t>preferable.</w:t>
      </w:r>
    </w:p>
    <w:p w14:paraId="589E9988" w14:textId="77777777" w:rsidR="00490AE0" w:rsidRDefault="002768C7">
      <w:pPr>
        <w:pStyle w:val="Listenabsatz"/>
        <w:numPr>
          <w:ilvl w:val="1"/>
          <w:numId w:val="1"/>
        </w:numPr>
        <w:tabs>
          <w:tab w:val="left" w:pos="1037"/>
        </w:tabs>
        <w:spacing w:before="0" w:line="259" w:lineRule="auto"/>
        <w:ind w:right="103"/>
        <w:jc w:val="both"/>
      </w:pPr>
      <w:r>
        <w:t>Keeping the system up to date (software and firmware). Ensuring that all</w:t>
      </w:r>
      <w:r>
        <w:t xml:space="preserve"> IT security measures are in place, making sure they are effective and keeping them regularly updated when processing or circumstances change or evolve. In order to be able to demonstrate compliance with Article 5(1)(f) in accordance with Article 5 (2) GDP</w:t>
      </w:r>
      <w:r>
        <w:t>R the controller should maintain a record of all updates performed, including also the time when they were</w:t>
      </w:r>
      <w:r>
        <w:rPr>
          <w:spacing w:val="-5"/>
        </w:rPr>
        <w:t xml:space="preserve"> </w:t>
      </w:r>
      <w:r>
        <w:t>applied.</w:t>
      </w:r>
    </w:p>
    <w:p w14:paraId="5774D304" w14:textId="77777777" w:rsidR="00490AE0" w:rsidRDefault="002768C7">
      <w:pPr>
        <w:pStyle w:val="Listenabsatz"/>
        <w:numPr>
          <w:ilvl w:val="1"/>
          <w:numId w:val="1"/>
        </w:numPr>
        <w:tabs>
          <w:tab w:val="left" w:pos="1037"/>
        </w:tabs>
        <w:spacing w:before="0" w:line="259" w:lineRule="auto"/>
        <w:ind w:right="104"/>
        <w:jc w:val="both"/>
      </w:pPr>
      <w:r>
        <w:t>Use of strong authentication methods like two-factor authentication and authentication servers, complemented by an up-to-date password</w:t>
      </w:r>
      <w:r>
        <w:rPr>
          <w:spacing w:val="-1"/>
        </w:rPr>
        <w:t xml:space="preserve"> </w:t>
      </w:r>
      <w:r>
        <w:t>polic</w:t>
      </w:r>
      <w:r>
        <w:t>y.</w:t>
      </w:r>
    </w:p>
    <w:p w14:paraId="37D02DC6" w14:textId="77777777" w:rsidR="00490AE0" w:rsidRDefault="002768C7">
      <w:pPr>
        <w:pStyle w:val="Listenabsatz"/>
        <w:numPr>
          <w:ilvl w:val="1"/>
          <w:numId w:val="1"/>
        </w:numPr>
        <w:tabs>
          <w:tab w:val="left" w:pos="1037"/>
        </w:tabs>
        <w:spacing w:before="0" w:line="259" w:lineRule="auto"/>
        <w:ind w:right="106"/>
        <w:jc w:val="both"/>
      </w:pPr>
      <w:r>
        <w:t>Secure</w:t>
      </w:r>
      <w:r>
        <w:rPr>
          <w:spacing w:val="-11"/>
        </w:rPr>
        <w:t xml:space="preserve"> </w:t>
      </w:r>
      <w:r>
        <w:t>development</w:t>
      </w:r>
      <w:r>
        <w:rPr>
          <w:spacing w:val="-14"/>
        </w:rPr>
        <w:t xml:space="preserve"> </w:t>
      </w:r>
      <w:r>
        <w:t>standards</w:t>
      </w:r>
      <w:r>
        <w:rPr>
          <w:spacing w:val="-12"/>
        </w:rPr>
        <w:t xml:space="preserve"> </w:t>
      </w:r>
      <w:r>
        <w:t>include</w:t>
      </w:r>
      <w:r>
        <w:rPr>
          <w:spacing w:val="-11"/>
        </w:rPr>
        <w:t xml:space="preserve"> </w:t>
      </w:r>
      <w:r>
        <w:t>the</w:t>
      </w:r>
      <w:r>
        <w:rPr>
          <w:spacing w:val="-13"/>
        </w:rPr>
        <w:t xml:space="preserve"> </w:t>
      </w:r>
      <w:r>
        <w:t>filtering</w:t>
      </w:r>
      <w:r>
        <w:rPr>
          <w:spacing w:val="-13"/>
        </w:rPr>
        <w:t xml:space="preserve"> </w:t>
      </w:r>
      <w:r>
        <w:t>of</w:t>
      </w:r>
      <w:r>
        <w:rPr>
          <w:spacing w:val="-16"/>
        </w:rPr>
        <w:t xml:space="preserve"> </w:t>
      </w:r>
      <w:r>
        <w:t>user</w:t>
      </w:r>
      <w:r>
        <w:rPr>
          <w:spacing w:val="-12"/>
        </w:rPr>
        <w:t xml:space="preserve"> </w:t>
      </w:r>
      <w:r>
        <w:t>input</w:t>
      </w:r>
      <w:r>
        <w:rPr>
          <w:spacing w:val="-11"/>
        </w:rPr>
        <w:t xml:space="preserve"> </w:t>
      </w:r>
      <w:r>
        <w:t>(using</w:t>
      </w:r>
      <w:r>
        <w:rPr>
          <w:spacing w:val="-14"/>
        </w:rPr>
        <w:t xml:space="preserve"> </w:t>
      </w:r>
      <w:r>
        <w:t>white</w:t>
      </w:r>
      <w:r>
        <w:rPr>
          <w:spacing w:val="-11"/>
        </w:rPr>
        <w:t xml:space="preserve"> </w:t>
      </w:r>
      <w:r>
        <w:t>listing</w:t>
      </w:r>
      <w:r>
        <w:rPr>
          <w:spacing w:val="-12"/>
        </w:rPr>
        <w:t xml:space="preserve"> </w:t>
      </w:r>
      <w:r>
        <w:t>as</w:t>
      </w:r>
      <w:r>
        <w:rPr>
          <w:spacing w:val="-11"/>
        </w:rPr>
        <w:t xml:space="preserve"> </w:t>
      </w:r>
      <w:r>
        <w:t>far</w:t>
      </w:r>
      <w:r>
        <w:rPr>
          <w:spacing w:val="-11"/>
        </w:rPr>
        <w:t xml:space="preserve"> </w:t>
      </w:r>
      <w:r>
        <w:t>as</w:t>
      </w:r>
      <w:r>
        <w:rPr>
          <w:spacing w:val="-13"/>
        </w:rPr>
        <w:t xml:space="preserve"> </w:t>
      </w:r>
      <w:r>
        <w:t>practicable), escaping user inputs and brute force prevention measures (such as limiting the maximum amount of retries). “Web Application Firewalls” may assist in the effective use of this</w:t>
      </w:r>
      <w:r>
        <w:rPr>
          <w:spacing w:val="-20"/>
        </w:rPr>
        <w:t xml:space="preserve"> </w:t>
      </w:r>
      <w:r>
        <w:t>technique.</w:t>
      </w:r>
    </w:p>
    <w:p w14:paraId="4878DF4B" w14:textId="77777777" w:rsidR="00490AE0" w:rsidRDefault="002768C7">
      <w:pPr>
        <w:pStyle w:val="Listenabsatz"/>
        <w:numPr>
          <w:ilvl w:val="1"/>
          <w:numId w:val="1"/>
        </w:numPr>
        <w:tabs>
          <w:tab w:val="left" w:pos="1037"/>
        </w:tabs>
        <w:spacing w:before="0"/>
        <w:ind w:hanging="361"/>
        <w:jc w:val="both"/>
      </w:pPr>
      <w:r>
        <w:t>Strong user privileges and access control management pol</w:t>
      </w:r>
      <w:r>
        <w:t>icy in</w:t>
      </w:r>
      <w:r>
        <w:rPr>
          <w:spacing w:val="-10"/>
        </w:rPr>
        <w:t xml:space="preserve"> </w:t>
      </w:r>
      <w:r>
        <w:t>place.</w:t>
      </w:r>
    </w:p>
    <w:p w14:paraId="601B1C55" w14:textId="77777777" w:rsidR="00490AE0" w:rsidRDefault="002768C7">
      <w:pPr>
        <w:pStyle w:val="Listenabsatz"/>
        <w:numPr>
          <w:ilvl w:val="1"/>
          <w:numId w:val="1"/>
        </w:numPr>
        <w:tabs>
          <w:tab w:val="left" w:pos="1036"/>
          <w:tab w:val="left" w:pos="1037"/>
        </w:tabs>
        <w:spacing w:before="18" w:line="259" w:lineRule="auto"/>
        <w:ind w:right="105"/>
      </w:pPr>
      <w:r>
        <w:t>Use</w:t>
      </w:r>
      <w:r>
        <w:rPr>
          <w:spacing w:val="-14"/>
        </w:rPr>
        <w:t xml:space="preserve"> </w:t>
      </w:r>
      <w:r>
        <w:t>of</w:t>
      </w:r>
      <w:r>
        <w:rPr>
          <w:spacing w:val="-11"/>
        </w:rPr>
        <w:t xml:space="preserve"> </w:t>
      </w:r>
      <w:r>
        <w:t>appropriate,</w:t>
      </w:r>
      <w:r>
        <w:rPr>
          <w:spacing w:val="-12"/>
        </w:rPr>
        <w:t xml:space="preserve"> </w:t>
      </w:r>
      <w:r>
        <w:t>up-to-date,</w:t>
      </w:r>
      <w:r>
        <w:rPr>
          <w:spacing w:val="-14"/>
        </w:rPr>
        <w:t xml:space="preserve"> </w:t>
      </w:r>
      <w:r>
        <w:t>effective</w:t>
      </w:r>
      <w:r>
        <w:rPr>
          <w:spacing w:val="-11"/>
        </w:rPr>
        <w:t xml:space="preserve"> </w:t>
      </w:r>
      <w:r>
        <w:t>and</w:t>
      </w:r>
      <w:r>
        <w:rPr>
          <w:spacing w:val="-12"/>
        </w:rPr>
        <w:t xml:space="preserve"> </w:t>
      </w:r>
      <w:r>
        <w:t>integrated</w:t>
      </w:r>
      <w:r>
        <w:rPr>
          <w:spacing w:val="-12"/>
        </w:rPr>
        <w:t xml:space="preserve"> </w:t>
      </w:r>
      <w:r>
        <w:t>firewall,</w:t>
      </w:r>
      <w:r>
        <w:rPr>
          <w:spacing w:val="-14"/>
        </w:rPr>
        <w:t xml:space="preserve"> </w:t>
      </w:r>
      <w:r>
        <w:t>intrusion</w:t>
      </w:r>
      <w:r>
        <w:rPr>
          <w:spacing w:val="-12"/>
        </w:rPr>
        <w:t xml:space="preserve"> </w:t>
      </w:r>
      <w:r>
        <w:t>detection</w:t>
      </w:r>
      <w:r>
        <w:rPr>
          <w:spacing w:val="-11"/>
        </w:rPr>
        <w:t xml:space="preserve"> </w:t>
      </w:r>
      <w:r>
        <w:t>and</w:t>
      </w:r>
      <w:r>
        <w:rPr>
          <w:spacing w:val="-15"/>
        </w:rPr>
        <w:t xml:space="preserve"> </w:t>
      </w:r>
      <w:r>
        <w:t>other</w:t>
      </w:r>
      <w:r>
        <w:rPr>
          <w:spacing w:val="-14"/>
        </w:rPr>
        <w:t xml:space="preserve"> </w:t>
      </w:r>
      <w:r>
        <w:t>perimeter defence</w:t>
      </w:r>
      <w:r>
        <w:rPr>
          <w:spacing w:val="-2"/>
        </w:rPr>
        <w:t xml:space="preserve"> </w:t>
      </w:r>
      <w:r>
        <w:t>systems.</w:t>
      </w:r>
    </w:p>
    <w:p w14:paraId="0B1ACBCA" w14:textId="77777777" w:rsidR="00490AE0" w:rsidRDefault="002768C7">
      <w:pPr>
        <w:pStyle w:val="Listenabsatz"/>
        <w:numPr>
          <w:ilvl w:val="1"/>
          <w:numId w:val="1"/>
        </w:numPr>
        <w:tabs>
          <w:tab w:val="left" w:pos="1036"/>
          <w:tab w:val="left" w:pos="1037"/>
        </w:tabs>
        <w:spacing w:before="1"/>
        <w:ind w:hanging="361"/>
      </w:pPr>
      <w:r>
        <w:t>Systematic IT security audits and vulnerability assessments (penetration</w:t>
      </w:r>
      <w:r>
        <w:rPr>
          <w:spacing w:val="-5"/>
        </w:rPr>
        <w:t xml:space="preserve"> </w:t>
      </w:r>
      <w:r>
        <w:t>testing).</w:t>
      </w:r>
    </w:p>
    <w:p w14:paraId="1E08AEDF" w14:textId="77777777" w:rsidR="00490AE0" w:rsidRDefault="002768C7">
      <w:pPr>
        <w:pStyle w:val="Listenabsatz"/>
        <w:numPr>
          <w:ilvl w:val="1"/>
          <w:numId w:val="1"/>
        </w:numPr>
        <w:tabs>
          <w:tab w:val="left" w:pos="1036"/>
          <w:tab w:val="left" w:pos="1037"/>
        </w:tabs>
        <w:spacing w:before="20"/>
        <w:ind w:right="267"/>
      </w:pPr>
      <w:r>
        <w:t>Regular reviews and testing to ensure that backups can be used to restore any data whose integrity or availability was</w:t>
      </w:r>
      <w:r>
        <w:rPr>
          <w:spacing w:val="-5"/>
        </w:rPr>
        <w:t xml:space="preserve"> </w:t>
      </w:r>
      <w:r>
        <w:t>affected.</w:t>
      </w:r>
    </w:p>
    <w:p w14:paraId="4E29541D" w14:textId="77777777" w:rsidR="00490AE0" w:rsidRDefault="002768C7">
      <w:pPr>
        <w:pStyle w:val="Listenabsatz"/>
        <w:numPr>
          <w:ilvl w:val="1"/>
          <w:numId w:val="1"/>
        </w:numPr>
        <w:tabs>
          <w:tab w:val="left" w:pos="1036"/>
          <w:tab w:val="left" w:pos="1037"/>
        </w:tabs>
        <w:spacing w:before="1"/>
        <w:ind w:hanging="361"/>
      </w:pPr>
      <w:r>
        <w:t>No session ID in URL in plain</w:t>
      </w:r>
      <w:r>
        <w:rPr>
          <w:spacing w:val="-2"/>
        </w:rPr>
        <w:t xml:space="preserve"> </w:t>
      </w:r>
      <w:r>
        <w:t>text.</w:t>
      </w:r>
    </w:p>
    <w:p w14:paraId="6C3D4BF0" w14:textId="77777777" w:rsidR="00490AE0" w:rsidRDefault="00490AE0">
      <w:pPr>
        <w:pStyle w:val="Textkrper"/>
        <w:spacing w:before="11"/>
        <w:rPr>
          <w:sz w:val="17"/>
        </w:rPr>
      </w:pPr>
    </w:p>
    <w:p w14:paraId="4C73AC7A" w14:textId="77777777" w:rsidR="00490AE0" w:rsidRDefault="002768C7">
      <w:pPr>
        <w:pStyle w:val="berschrift1"/>
        <w:numPr>
          <w:ilvl w:val="0"/>
          <w:numId w:val="2"/>
        </w:numPr>
        <w:tabs>
          <w:tab w:val="left" w:pos="1108"/>
          <w:tab w:val="left" w:pos="1109"/>
        </w:tabs>
        <w:ind w:hanging="433"/>
      </w:pPr>
      <w:bookmarkStart w:id="24" w:name="_TOC_250037"/>
      <w:r>
        <w:rPr>
          <w:color w:val="2D74B5"/>
        </w:rPr>
        <w:t>INTERNAL HUMAN RISK</w:t>
      </w:r>
      <w:r>
        <w:rPr>
          <w:color w:val="2D74B5"/>
          <w:spacing w:val="7"/>
        </w:rPr>
        <w:t xml:space="preserve"> </w:t>
      </w:r>
      <w:bookmarkEnd w:id="24"/>
      <w:r>
        <w:rPr>
          <w:color w:val="2D74B5"/>
        </w:rPr>
        <w:t>SOURCE</w:t>
      </w:r>
    </w:p>
    <w:p w14:paraId="0CACB1A5" w14:textId="77777777" w:rsidR="00490AE0" w:rsidRDefault="002768C7">
      <w:pPr>
        <w:pStyle w:val="Listenabsatz"/>
        <w:numPr>
          <w:ilvl w:val="0"/>
          <w:numId w:val="1"/>
        </w:numPr>
        <w:tabs>
          <w:tab w:val="left" w:pos="677"/>
        </w:tabs>
        <w:spacing w:before="271" w:line="259" w:lineRule="auto"/>
        <w:ind w:right="104"/>
        <w:jc w:val="both"/>
      </w:pPr>
      <w:r>
        <w:t>The role of human error in personal data breaches has to be highlighted, due to its common appearance. Since</w:t>
      </w:r>
      <w:r>
        <w:rPr>
          <w:spacing w:val="-13"/>
        </w:rPr>
        <w:t xml:space="preserve"> </w:t>
      </w:r>
      <w:r>
        <w:t>these</w:t>
      </w:r>
      <w:r>
        <w:rPr>
          <w:spacing w:val="-12"/>
        </w:rPr>
        <w:t xml:space="preserve"> </w:t>
      </w:r>
      <w:r>
        <w:t>types</w:t>
      </w:r>
      <w:r>
        <w:rPr>
          <w:spacing w:val="-16"/>
        </w:rPr>
        <w:t xml:space="preserve"> </w:t>
      </w:r>
      <w:r>
        <w:t>of</w:t>
      </w:r>
      <w:r>
        <w:rPr>
          <w:spacing w:val="-13"/>
        </w:rPr>
        <w:t xml:space="preserve"> </w:t>
      </w:r>
      <w:r>
        <w:t>breaches</w:t>
      </w:r>
      <w:r>
        <w:rPr>
          <w:spacing w:val="-13"/>
        </w:rPr>
        <w:t xml:space="preserve"> </w:t>
      </w:r>
      <w:r>
        <w:t>can</w:t>
      </w:r>
      <w:r>
        <w:rPr>
          <w:spacing w:val="-14"/>
        </w:rPr>
        <w:t xml:space="preserve"> </w:t>
      </w:r>
      <w:r>
        <w:t>be</w:t>
      </w:r>
      <w:r>
        <w:rPr>
          <w:spacing w:val="-15"/>
        </w:rPr>
        <w:t xml:space="preserve"> </w:t>
      </w:r>
      <w:r>
        <w:t>both</w:t>
      </w:r>
      <w:r>
        <w:rPr>
          <w:spacing w:val="-16"/>
        </w:rPr>
        <w:t xml:space="preserve"> </w:t>
      </w:r>
      <w:r>
        <w:t>intentional</w:t>
      </w:r>
      <w:r>
        <w:rPr>
          <w:spacing w:val="-14"/>
        </w:rPr>
        <w:t xml:space="preserve"> </w:t>
      </w:r>
      <w:r>
        <w:t>and</w:t>
      </w:r>
      <w:r>
        <w:rPr>
          <w:spacing w:val="-14"/>
        </w:rPr>
        <w:t xml:space="preserve"> </w:t>
      </w:r>
      <w:r>
        <w:t>unintentional,</w:t>
      </w:r>
      <w:r>
        <w:rPr>
          <w:spacing w:val="-13"/>
        </w:rPr>
        <w:t xml:space="preserve"> </w:t>
      </w:r>
      <w:r>
        <w:t>it</w:t>
      </w:r>
      <w:r>
        <w:rPr>
          <w:spacing w:val="-16"/>
        </w:rPr>
        <w:t xml:space="preserve"> </w:t>
      </w:r>
      <w:r>
        <w:t>is</w:t>
      </w:r>
      <w:r>
        <w:rPr>
          <w:spacing w:val="-15"/>
        </w:rPr>
        <w:t xml:space="preserve"> </w:t>
      </w:r>
      <w:r>
        <w:t>very</w:t>
      </w:r>
      <w:r>
        <w:rPr>
          <w:spacing w:val="-12"/>
        </w:rPr>
        <w:t xml:space="preserve"> </w:t>
      </w:r>
      <w:r>
        <w:t>hard</w:t>
      </w:r>
      <w:r>
        <w:rPr>
          <w:spacing w:val="-14"/>
        </w:rPr>
        <w:t xml:space="preserve"> </w:t>
      </w:r>
      <w:r>
        <w:t>for</w:t>
      </w:r>
      <w:r>
        <w:rPr>
          <w:spacing w:val="-13"/>
        </w:rPr>
        <w:t xml:space="preserve"> </w:t>
      </w:r>
      <w:r>
        <w:t>the</w:t>
      </w:r>
      <w:r>
        <w:rPr>
          <w:spacing w:val="-13"/>
        </w:rPr>
        <w:t xml:space="preserve"> </w:t>
      </w:r>
      <w:r>
        <w:t>data</w:t>
      </w:r>
      <w:r>
        <w:rPr>
          <w:spacing w:val="-15"/>
        </w:rPr>
        <w:t xml:space="preserve"> </w:t>
      </w:r>
      <w:r>
        <w:t>controllers to identify the vulnerabilities and ado</w:t>
      </w:r>
      <w:r>
        <w:t>pt measures to avoid them. The International Conference of Data Protection and Privacy Commissioners recognized the importance of addressing such human factors and adopted</w:t>
      </w:r>
      <w:r>
        <w:rPr>
          <w:spacing w:val="-5"/>
        </w:rPr>
        <w:t xml:space="preserve"> </w:t>
      </w:r>
      <w:r>
        <w:t>the</w:t>
      </w:r>
      <w:r>
        <w:rPr>
          <w:spacing w:val="-3"/>
        </w:rPr>
        <w:t xml:space="preserve"> </w:t>
      </w:r>
      <w:r>
        <w:t>resolution</w:t>
      </w:r>
      <w:r>
        <w:rPr>
          <w:spacing w:val="-4"/>
        </w:rPr>
        <w:t xml:space="preserve"> </w:t>
      </w:r>
      <w:r>
        <w:t>to</w:t>
      </w:r>
      <w:r>
        <w:rPr>
          <w:spacing w:val="-2"/>
        </w:rPr>
        <w:t xml:space="preserve"> </w:t>
      </w:r>
      <w:r>
        <w:t>address</w:t>
      </w:r>
      <w:r>
        <w:rPr>
          <w:spacing w:val="-1"/>
        </w:rPr>
        <w:t xml:space="preserve"> </w:t>
      </w:r>
      <w:r>
        <w:t>the</w:t>
      </w:r>
      <w:r>
        <w:rPr>
          <w:spacing w:val="-1"/>
        </w:rPr>
        <w:t xml:space="preserve"> </w:t>
      </w:r>
      <w:r>
        <w:t>role</w:t>
      </w:r>
      <w:r>
        <w:rPr>
          <w:spacing w:val="-5"/>
        </w:rPr>
        <w:t xml:space="preserve"> </w:t>
      </w:r>
      <w:r>
        <w:t>of</w:t>
      </w:r>
      <w:r>
        <w:rPr>
          <w:spacing w:val="-3"/>
        </w:rPr>
        <w:t xml:space="preserve"> </w:t>
      </w:r>
      <w:r>
        <w:t>human</w:t>
      </w:r>
      <w:r>
        <w:rPr>
          <w:spacing w:val="-4"/>
        </w:rPr>
        <w:t xml:space="preserve"> </w:t>
      </w:r>
      <w:r>
        <w:t>error</w:t>
      </w:r>
      <w:r>
        <w:rPr>
          <w:spacing w:val="-3"/>
        </w:rPr>
        <w:t xml:space="preserve"> </w:t>
      </w:r>
      <w:r>
        <w:t>in</w:t>
      </w:r>
      <w:r>
        <w:rPr>
          <w:spacing w:val="-3"/>
        </w:rPr>
        <w:t xml:space="preserve"> </w:t>
      </w:r>
      <w:r>
        <w:t>personal</w:t>
      </w:r>
      <w:r>
        <w:rPr>
          <w:spacing w:val="-4"/>
        </w:rPr>
        <w:t xml:space="preserve"> </w:t>
      </w:r>
      <w:r>
        <w:t>data</w:t>
      </w:r>
      <w:r>
        <w:rPr>
          <w:spacing w:val="-3"/>
        </w:rPr>
        <w:t xml:space="preserve"> </w:t>
      </w:r>
      <w:r>
        <w:t>breaches</w:t>
      </w:r>
      <w:r>
        <w:rPr>
          <w:spacing w:val="-1"/>
        </w:rPr>
        <w:t xml:space="preserve"> </w:t>
      </w:r>
      <w:r>
        <w:t>in</w:t>
      </w:r>
      <w:r>
        <w:rPr>
          <w:spacing w:val="-4"/>
        </w:rPr>
        <w:t xml:space="preserve"> </w:t>
      </w:r>
      <w:r>
        <w:t>October</w:t>
      </w:r>
      <w:r>
        <w:rPr>
          <w:spacing w:val="-6"/>
        </w:rPr>
        <w:t xml:space="preserve"> </w:t>
      </w:r>
      <w:r>
        <w:t>2019</w:t>
      </w:r>
      <w:r>
        <w:rPr>
          <w:vertAlign w:val="superscript"/>
        </w:rPr>
        <w:t>24</w:t>
      </w:r>
      <w:r>
        <w:t>.</w:t>
      </w:r>
      <w:r>
        <w:rPr>
          <w:spacing w:val="-1"/>
        </w:rPr>
        <w:t xml:space="preserve"> </w:t>
      </w:r>
      <w:r>
        <w:t>This resolution stresses that appropriate safeguarding measures should be taken to prevent human errors and provides a non-exhaustive list of such safeguards and</w:t>
      </w:r>
      <w:r>
        <w:rPr>
          <w:spacing w:val="-9"/>
        </w:rPr>
        <w:t xml:space="preserve"> </w:t>
      </w:r>
      <w:r>
        <w:t>approaches.</w:t>
      </w:r>
    </w:p>
    <w:p w14:paraId="5827BAF1" w14:textId="77777777" w:rsidR="00490AE0" w:rsidRDefault="002768C7">
      <w:pPr>
        <w:pStyle w:val="berschrift2"/>
        <w:numPr>
          <w:ilvl w:val="1"/>
          <w:numId w:val="2"/>
        </w:numPr>
        <w:tabs>
          <w:tab w:val="left" w:pos="1243"/>
          <w:tab w:val="left" w:pos="1244"/>
        </w:tabs>
        <w:spacing w:before="162" w:after="17"/>
        <w:ind w:hanging="577"/>
      </w:pPr>
      <w:bookmarkStart w:id="25" w:name="_TOC_250036"/>
      <w:r>
        <w:rPr>
          <w:color w:val="2D74B5"/>
        </w:rPr>
        <w:t xml:space="preserve">CASE No. 08: Exfiltration of business data by </w:t>
      </w:r>
      <w:r>
        <w:rPr>
          <w:color w:val="2D74B5"/>
          <w:spacing w:val="3"/>
        </w:rPr>
        <w:t>an</w:t>
      </w:r>
      <w:r>
        <w:rPr>
          <w:color w:val="2D74B5"/>
          <w:spacing w:val="-11"/>
        </w:rPr>
        <w:t xml:space="preserve"> </w:t>
      </w:r>
      <w:bookmarkEnd w:id="25"/>
      <w:r>
        <w:rPr>
          <w:color w:val="2D74B5"/>
        </w:rPr>
        <w:t>employee</w:t>
      </w:r>
    </w:p>
    <w:p w14:paraId="073B8BA4" w14:textId="77777777" w:rsidR="00490AE0" w:rsidRDefault="002768C7">
      <w:pPr>
        <w:pStyle w:val="Textkrper"/>
        <w:ind w:left="669"/>
        <w:rPr>
          <w:rFonts w:ascii="Calibri Light"/>
          <w:sz w:val="20"/>
        </w:rPr>
      </w:pPr>
      <w:r>
        <w:rPr>
          <w:rFonts w:ascii="Calibri Light"/>
          <w:sz w:val="20"/>
        </w:rPr>
      </w:r>
      <w:r>
        <w:rPr>
          <w:rFonts w:ascii="Calibri Light"/>
          <w:sz w:val="20"/>
        </w:rPr>
        <w:pict w14:anchorId="347DA98F">
          <v:group id="_x0000_s1073" style="width:456.85pt;height:83.2pt;mso-position-horizontal-relative:char;mso-position-vertical-relative:line" coordsize="9137,1664">
            <v:rect id="_x0000_s1076" style="position:absolute;left:7;top:7;width:9120;height:1644" fillcolor="#e6e6e6" stroked="f"/>
            <v:shape id="_x0000_s1075" style="position:absolute;width:9137;height:1664" coordsize="9137,1664" o:spt="100" adj="0,,0" path="m9137,l,,,1663r9137,l9137,1654r-9123,l7,1646r7,l14,14r-7,l14,7r9123,l9137,xm14,1646r-7,l14,1654r,-8xm9122,1646r-9108,l14,1654r9108,l9122,1646xm9122,7r,1647l9130,1646r7,l9137,14r-7,l9122,7xm9137,1646r-7,l9122,1654r15,l9137,1646xm14,7l7,14r7,l14,7xm9122,7l14,7r,7l9122,14r,-7xm9137,7r-15,l9130,14r7,l9137,7xe" fillcolor="black" stroked="f">
              <v:stroke joinstyle="round"/>
              <v:formulas/>
              <v:path arrowok="t" o:connecttype="segments"/>
            </v:shape>
            <v:shape id="_x0000_s1074" type="#_x0000_t202" style="position:absolute;left:7;top:7;width:9120;height:1644" filled="f" stroked="f">
              <v:textbox inset="0,0,0,0">
                <w:txbxContent>
                  <w:p w14:paraId="05057802" w14:textId="77777777" w:rsidR="00490AE0" w:rsidRDefault="002768C7">
                    <w:pPr>
                      <w:spacing w:before="78" w:line="259" w:lineRule="auto"/>
                      <w:ind w:left="151" w:right="144"/>
                      <w:jc w:val="both"/>
                    </w:pPr>
                    <w:r>
                      <w:t>During his period of notice, the employee of a company copies business data from the company’s database. The employee is authorized to access the data only to fulfill his job tasks. Months late</w:t>
                    </w:r>
                    <w:r>
                      <w:t>r, after quitting the job, he uses the data thus gained (basic contact data) to feed a new data processing for which he is the controller in order to contact the clients of the company to entice them to his new business.</w:t>
                    </w:r>
                  </w:p>
                </w:txbxContent>
              </v:textbox>
            </v:shape>
            <w10:anchorlock/>
          </v:group>
        </w:pict>
      </w:r>
    </w:p>
    <w:p w14:paraId="1268CF20" w14:textId="77777777" w:rsidR="00490AE0" w:rsidRDefault="002768C7">
      <w:pPr>
        <w:pStyle w:val="berschrift3"/>
        <w:numPr>
          <w:ilvl w:val="2"/>
          <w:numId w:val="2"/>
        </w:numPr>
        <w:tabs>
          <w:tab w:val="left" w:pos="1396"/>
          <w:tab w:val="left" w:pos="1397"/>
        </w:tabs>
        <w:spacing w:before="176"/>
        <w:ind w:hanging="721"/>
      </w:pPr>
      <w:bookmarkStart w:id="26" w:name="_TOC_250035"/>
      <w:r>
        <w:rPr>
          <w:color w:val="1F4D77"/>
        </w:rPr>
        <w:t>CASE No. 08 - Prior measures and risk</w:t>
      </w:r>
      <w:r>
        <w:rPr>
          <w:color w:val="1F4D77"/>
          <w:spacing w:val="-2"/>
        </w:rPr>
        <w:t xml:space="preserve"> </w:t>
      </w:r>
      <w:bookmarkEnd w:id="26"/>
      <w:r>
        <w:rPr>
          <w:color w:val="1F4D77"/>
        </w:rPr>
        <w:t>assessment</w:t>
      </w:r>
    </w:p>
    <w:p w14:paraId="59DEA91C" w14:textId="77777777" w:rsidR="00490AE0" w:rsidRDefault="002768C7">
      <w:pPr>
        <w:pStyle w:val="Listenabsatz"/>
        <w:numPr>
          <w:ilvl w:val="0"/>
          <w:numId w:val="1"/>
        </w:numPr>
        <w:tabs>
          <w:tab w:val="left" w:pos="677"/>
        </w:tabs>
        <w:spacing w:before="24" w:line="259" w:lineRule="auto"/>
        <w:ind w:right="104"/>
        <w:jc w:val="both"/>
      </w:pPr>
      <w:r>
        <w:t>In this particular case no prior measures were taken to prevent the employee from copying contact information</w:t>
      </w:r>
      <w:r>
        <w:rPr>
          <w:spacing w:val="-10"/>
        </w:rPr>
        <w:t xml:space="preserve"> </w:t>
      </w:r>
      <w:r>
        <w:t>of</w:t>
      </w:r>
      <w:r>
        <w:rPr>
          <w:spacing w:val="-9"/>
        </w:rPr>
        <w:t xml:space="preserve"> </w:t>
      </w:r>
      <w:r>
        <w:t>the</w:t>
      </w:r>
      <w:r>
        <w:rPr>
          <w:spacing w:val="-8"/>
        </w:rPr>
        <w:t xml:space="preserve"> </w:t>
      </w:r>
      <w:r>
        <w:t>company’s</w:t>
      </w:r>
      <w:r>
        <w:rPr>
          <w:spacing w:val="-6"/>
        </w:rPr>
        <w:t xml:space="preserve"> </w:t>
      </w:r>
      <w:r>
        <w:t>clientele,</w:t>
      </w:r>
      <w:r>
        <w:rPr>
          <w:spacing w:val="-7"/>
        </w:rPr>
        <w:t xml:space="preserve"> </w:t>
      </w:r>
      <w:r>
        <w:t>since</w:t>
      </w:r>
      <w:r>
        <w:rPr>
          <w:spacing w:val="-6"/>
        </w:rPr>
        <w:t xml:space="preserve"> </w:t>
      </w:r>
      <w:r>
        <w:t>he</w:t>
      </w:r>
      <w:r>
        <w:rPr>
          <w:spacing w:val="-6"/>
        </w:rPr>
        <w:t xml:space="preserve"> </w:t>
      </w:r>
      <w:r>
        <w:t>needed</w:t>
      </w:r>
      <w:r>
        <w:rPr>
          <w:spacing w:val="-4"/>
        </w:rPr>
        <w:t xml:space="preserve"> </w:t>
      </w:r>
      <w:r>
        <w:t>–</w:t>
      </w:r>
      <w:r>
        <w:rPr>
          <w:spacing w:val="-9"/>
        </w:rPr>
        <w:t xml:space="preserve"> </w:t>
      </w:r>
      <w:r>
        <w:t>and</w:t>
      </w:r>
      <w:r>
        <w:rPr>
          <w:spacing w:val="-6"/>
        </w:rPr>
        <w:t xml:space="preserve"> </w:t>
      </w:r>
      <w:r>
        <w:t>had</w:t>
      </w:r>
      <w:r>
        <w:rPr>
          <w:spacing w:val="-8"/>
        </w:rPr>
        <w:t xml:space="preserve"> </w:t>
      </w:r>
      <w:r>
        <w:t>–</w:t>
      </w:r>
      <w:r>
        <w:rPr>
          <w:spacing w:val="-9"/>
        </w:rPr>
        <w:t xml:space="preserve"> </w:t>
      </w:r>
      <w:r>
        <w:t>legitimate</w:t>
      </w:r>
      <w:r>
        <w:rPr>
          <w:spacing w:val="-6"/>
        </w:rPr>
        <w:t xml:space="preserve"> </w:t>
      </w:r>
      <w:r>
        <w:t>access</w:t>
      </w:r>
      <w:r>
        <w:rPr>
          <w:spacing w:val="-9"/>
        </w:rPr>
        <w:t xml:space="preserve"> </w:t>
      </w:r>
      <w:r>
        <w:t>to</w:t>
      </w:r>
      <w:r>
        <w:rPr>
          <w:spacing w:val="-4"/>
        </w:rPr>
        <w:t xml:space="preserve"> </w:t>
      </w:r>
      <w:r>
        <w:t>this</w:t>
      </w:r>
      <w:r>
        <w:rPr>
          <w:spacing w:val="-9"/>
        </w:rPr>
        <w:t xml:space="preserve"> </w:t>
      </w:r>
      <w:r>
        <w:t>information</w:t>
      </w:r>
      <w:r>
        <w:rPr>
          <w:spacing w:val="-7"/>
        </w:rPr>
        <w:t xml:space="preserve"> </w:t>
      </w:r>
      <w:r>
        <w:t>for his job tasks. Since fulfilling most customer relation jobs require some kind of employee access to personal data, these data breaches may be the most difficult to prevent. Limitations to the scope of access may li</w:t>
      </w:r>
      <w:r>
        <w:t>mit the work the given employee is able to do. However, well thought out access policies and constant control can help prevent such</w:t>
      </w:r>
      <w:r>
        <w:rPr>
          <w:spacing w:val="-6"/>
        </w:rPr>
        <w:t xml:space="preserve"> </w:t>
      </w:r>
      <w:r>
        <w:t>breaches.</w:t>
      </w:r>
    </w:p>
    <w:p w14:paraId="4E0A70A3" w14:textId="77777777" w:rsidR="00490AE0" w:rsidRDefault="002768C7">
      <w:pPr>
        <w:pStyle w:val="Listenabsatz"/>
        <w:numPr>
          <w:ilvl w:val="0"/>
          <w:numId w:val="1"/>
        </w:numPr>
        <w:tabs>
          <w:tab w:val="left" w:pos="677"/>
        </w:tabs>
        <w:spacing w:before="158" w:line="259" w:lineRule="auto"/>
        <w:ind w:right="103"/>
        <w:jc w:val="both"/>
      </w:pPr>
      <w:r>
        <w:t>As usual, during risk assessment the type of the breach and the nature, sensitivity, and volume of personal data a</w:t>
      </w:r>
      <w:r>
        <w:t>ffected are to be taken into consideration. These kinds of breaches are typically breaches of confidentiality, since the database is usually left intact, its content “merely” copied for further use. The quantity of data affected is usually also low or medi</w:t>
      </w:r>
      <w:r>
        <w:t>um. In this particular case no special categories of personal data were affected, the employee only needed the contact information of clients to enable him to get in touch with them after leaving the company. Therefore, the data concerned is not</w:t>
      </w:r>
      <w:r>
        <w:rPr>
          <w:spacing w:val="-21"/>
        </w:rPr>
        <w:t xml:space="preserve"> </w:t>
      </w:r>
      <w:r>
        <w:t>sensitive.</w:t>
      </w:r>
    </w:p>
    <w:p w14:paraId="018FF26A" w14:textId="77777777" w:rsidR="00490AE0" w:rsidRDefault="002768C7">
      <w:pPr>
        <w:pStyle w:val="Listenabsatz"/>
        <w:numPr>
          <w:ilvl w:val="0"/>
          <w:numId w:val="1"/>
        </w:numPr>
        <w:tabs>
          <w:tab w:val="left" w:pos="677"/>
        </w:tabs>
        <w:spacing w:before="158" w:line="259" w:lineRule="auto"/>
        <w:ind w:right="105"/>
        <w:jc w:val="both"/>
      </w:pPr>
      <w:r>
        <w:t>Although the only goal of the ex-employee that maliciously copied the data may be limited to gaining the contact information of the company’s clientele for his own commercial purposes, the controller is not in a position to consider the risk for the affec</w:t>
      </w:r>
      <w:r>
        <w:t>ted data subjects to be low, since the controller does not have any kind</w:t>
      </w:r>
      <w:r>
        <w:rPr>
          <w:spacing w:val="-6"/>
        </w:rPr>
        <w:t xml:space="preserve"> </w:t>
      </w:r>
      <w:r>
        <w:t>of</w:t>
      </w:r>
      <w:r>
        <w:rPr>
          <w:spacing w:val="-6"/>
        </w:rPr>
        <w:t xml:space="preserve"> </w:t>
      </w:r>
      <w:r>
        <w:t>reassurance</w:t>
      </w:r>
      <w:r>
        <w:rPr>
          <w:spacing w:val="-7"/>
        </w:rPr>
        <w:t xml:space="preserve"> </w:t>
      </w:r>
      <w:r>
        <w:t>on</w:t>
      </w:r>
      <w:r>
        <w:rPr>
          <w:spacing w:val="-6"/>
        </w:rPr>
        <w:t xml:space="preserve"> </w:t>
      </w:r>
      <w:r>
        <w:t>the</w:t>
      </w:r>
      <w:r>
        <w:rPr>
          <w:spacing w:val="-4"/>
        </w:rPr>
        <w:t xml:space="preserve"> </w:t>
      </w:r>
      <w:r>
        <w:t>intentions</w:t>
      </w:r>
      <w:r>
        <w:rPr>
          <w:spacing w:val="-8"/>
        </w:rPr>
        <w:t xml:space="preserve"> </w:t>
      </w:r>
      <w:r>
        <w:t>of</w:t>
      </w:r>
      <w:r>
        <w:rPr>
          <w:spacing w:val="-8"/>
        </w:rPr>
        <w:t xml:space="preserve"> </w:t>
      </w:r>
      <w:r>
        <w:t>the</w:t>
      </w:r>
      <w:r>
        <w:rPr>
          <w:spacing w:val="-4"/>
        </w:rPr>
        <w:t xml:space="preserve"> </w:t>
      </w:r>
      <w:r>
        <w:t>employee.</w:t>
      </w:r>
      <w:r>
        <w:rPr>
          <w:spacing w:val="-9"/>
        </w:rPr>
        <w:t xml:space="preserve"> </w:t>
      </w:r>
      <w:r>
        <w:t>Thus,</w:t>
      </w:r>
      <w:r>
        <w:rPr>
          <w:spacing w:val="-5"/>
        </w:rPr>
        <w:t xml:space="preserve"> </w:t>
      </w:r>
      <w:r>
        <w:t>while</w:t>
      </w:r>
      <w:r>
        <w:rPr>
          <w:spacing w:val="-8"/>
        </w:rPr>
        <w:t xml:space="preserve"> </w:t>
      </w:r>
      <w:r>
        <w:t>the</w:t>
      </w:r>
      <w:r>
        <w:rPr>
          <w:spacing w:val="-4"/>
        </w:rPr>
        <w:t xml:space="preserve"> </w:t>
      </w:r>
      <w:r>
        <w:t>consequences</w:t>
      </w:r>
      <w:r>
        <w:rPr>
          <w:spacing w:val="-8"/>
        </w:rPr>
        <w:t xml:space="preserve"> </w:t>
      </w:r>
      <w:r>
        <w:t>of</w:t>
      </w:r>
      <w:r>
        <w:rPr>
          <w:spacing w:val="-6"/>
        </w:rPr>
        <w:t xml:space="preserve"> </w:t>
      </w:r>
      <w:r>
        <w:t>the</w:t>
      </w:r>
      <w:r>
        <w:rPr>
          <w:spacing w:val="-6"/>
        </w:rPr>
        <w:t xml:space="preserve"> </w:t>
      </w:r>
      <w:r>
        <w:t>breach</w:t>
      </w:r>
      <w:r>
        <w:rPr>
          <w:spacing w:val="-8"/>
        </w:rPr>
        <w:t xml:space="preserve"> </w:t>
      </w:r>
      <w:r>
        <w:t>might</w:t>
      </w:r>
      <w:r>
        <w:rPr>
          <w:spacing w:val="-4"/>
        </w:rPr>
        <w:t xml:space="preserve"> </w:t>
      </w:r>
      <w:r>
        <w:t>be limited to the exposure to uncalled-for self-marketing of the ex-employee, furthe</w:t>
      </w:r>
      <w:r>
        <w:t>r and more grave abuse of the stolen data is not ruled out, depending on the purpose of the processing put in place by the ex- employee</w:t>
      </w:r>
      <w:r>
        <w:rPr>
          <w:vertAlign w:val="superscript"/>
        </w:rPr>
        <w:t>25</w:t>
      </w:r>
      <w:r>
        <w:t>.</w:t>
      </w:r>
    </w:p>
    <w:p w14:paraId="65AE691C" w14:textId="77777777" w:rsidR="00490AE0" w:rsidRDefault="00490AE0">
      <w:pPr>
        <w:pStyle w:val="Textkrper"/>
        <w:spacing w:before="11"/>
        <w:rPr>
          <w:sz w:val="17"/>
        </w:rPr>
      </w:pPr>
    </w:p>
    <w:p w14:paraId="5AAEACE6" w14:textId="77777777" w:rsidR="00490AE0" w:rsidRDefault="002768C7">
      <w:pPr>
        <w:pStyle w:val="berschrift3"/>
        <w:numPr>
          <w:ilvl w:val="2"/>
          <w:numId w:val="2"/>
        </w:numPr>
        <w:tabs>
          <w:tab w:val="left" w:pos="1397"/>
        </w:tabs>
        <w:spacing w:before="37"/>
        <w:ind w:hanging="721"/>
        <w:jc w:val="both"/>
      </w:pPr>
      <w:bookmarkStart w:id="27" w:name="_TOC_250034"/>
      <w:r>
        <w:rPr>
          <w:color w:val="1F4D77"/>
        </w:rPr>
        <w:t>CASE No. 08 – Mitigation and</w:t>
      </w:r>
      <w:r>
        <w:rPr>
          <w:color w:val="1F4D77"/>
          <w:spacing w:val="-3"/>
        </w:rPr>
        <w:t xml:space="preserve"> </w:t>
      </w:r>
      <w:bookmarkEnd w:id="27"/>
      <w:r>
        <w:rPr>
          <w:color w:val="1F4D77"/>
        </w:rPr>
        <w:t>obligations</w:t>
      </w:r>
    </w:p>
    <w:p w14:paraId="7A2BC958" w14:textId="77777777" w:rsidR="00490AE0" w:rsidRDefault="002768C7">
      <w:pPr>
        <w:pStyle w:val="Listenabsatz"/>
        <w:numPr>
          <w:ilvl w:val="0"/>
          <w:numId w:val="1"/>
        </w:numPr>
        <w:tabs>
          <w:tab w:val="left" w:pos="677"/>
        </w:tabs>
        <w:spacing w:before="23" w:line="259" w:lineRule="auto"/>
        <w:ind w:right="104"/>
        <w:jc w:val="both"/>
      </w:pPr>
      <w:r>
        <w:t>The mitigation of the adverse effects of the breach in the above case is difficult. It might need to involve immediate</w:t>
      </w:r>
      <w:r>
        <w:rPr>
          <w:spacing w:val="-14"/>
        </w:rPr>
        <w:t xml:space="preserve"> </w:t>
      </w:r>
      <w:r>
        <w:t>legal</w:t>
      </w:r>
      <w:r>
        <w:rPr>
          <w:spacing w:val="-15"/>
        </w:rPr>
        <w:t xml:space="preserve"> </w:t>
      </w:r>
      <w:r>
        <w:t>action</w:t>
      </w:r>
      <w:r>
        <w:rPr>
          <w:spacing w:val="-15"/>
        </w:rPr>
        <w:t xml:space="preserve"> </w:t>
      </w:r>
      <w:r>
        <w:t>to</w:t>
      </w:r>
      <w:r>
        <w:rPr>
          <w:spacing w:val="-14"/>
        </w:rPr>
        <w:t xml:space="preserve"> </w:t>
      </w:r>
      <w:r>
        <w:t>prevent</w:t>
      </w:r>
      <w:r>
        <w:rPr>
          <w:spacing w:val="-11"/>
        </w:rPr>
        <w:t xml:space="preserve"> </w:t>
      </w:r>
      <w:r>
        <w:t>the</w:t>
      </w:r>
      <w:r>
        <w:rPr>
          <w:spacing w:val="-12"/>
        </w:rPr>
        <w:t xml:space="preserve"> </w:t>
      </w:r>
      <w:r>
        <w:t>form</w:t>
      </w:r>
      <w:r>
        <w:t>er</w:t>
      </w:r>
      <w:r>
        <w:rPr>
          <w:spacing w:val="-14"/>
        </w:rPr>
        <w:t xml:space="preserve"> </w:t>
      </w:r>
      <w:r>
        <w:t>employee</w:t>
      </w:r>
      <w:r>
        <w:rPr>
          <w:spacing w:val="-12"/>
        </w:rPr>
        <w:t xml:space="preserve"> </w:t>
      </w:r>
      <w:r>
        <w:t>from</w:t>
      </w:r>
      <w:r>
        <w:rPr>
          <w:spacing w:val="-14"/>
        </w:rPr>
        <w:t xml:space="preserve"> </w:t>
      </w:r>
      <w:r>
        <w:t>abusing</w:t>
      </w:r>
      <w:r>
        <w:rPr>
          <w:spacing w:val="-12"/>
        </w:rPr>
        <w:t xml:space="preserve"> </w:t>
      </w:r>
      <w:r>
        <w:t>and</w:t>
      </w:r>
      <w:r>
        <w:rPr>
          <w:spacing w:val="-13"/>
        </w:rPr>
        <w:t xml:space="preserve"> </w:t>
      </w:r>
      <w:r>
        <w:t>disseminating</w:t>
      </w:r>
      <w:r>
        <w:rPr>
          <w:spacing w:val="-13"/>
        </w:rPr>
        <w:t xml:space="preserve"> </w:t>
      </w:r>
      <w:r>
        <w:t>the</w:t>
      </w:r>
      <w:r>
        <w:rPr>
          <w:spacing w:val="-11"/>
        </w:rPr>
        <w:t xml:space="preserve"> </w:t>
      </w:r>
      <w:r>
        <w:t>data</w:t>
      </w:r>
      <w:r>
        <w:rPr>
          <w:spacing w:val="-12"/>
        </w:rPr>
        <w:t xml:space="preserve"> </w:t>
      </w:r>
      <w:r>
        <w:t>any</w:t>
      </w:r>
      <w:r>
        <w:rPr>
          <w:spacing w:val="-12"/>
        </w:rPr>
        <w:t xml:space="preserve"> </w:t>
      </w:r>
      <w:r>
        <w:t>further. As</w:t>
      </w:r>
      <w:r>
        <w:rPr>
          <w:spacing w:val="-8"/>
        </w:rPr>
        <w:t xml:space="preserve"> </w:t>
      </w:r>
      <w:r>
        <w:t>a</w:t>
      </w:r>
      <w:r>
        <w:rPr>
          <w:spacing w:val="-7"/>
        </w:rPr>
        <w:t xml:space="preserve"> </w:t>
      </w:r>
      <w:r>
        <w:t>next</w:t>
      </w:r>
      <w:r>
        <w:rPr>
          <w:spacing w:val="-7"/>
        </w:rPr>
        <w:t xml:space="preserve"> </w:t>
      </w:r>
      <w:r>
        <w:t>step,</w:t>
      </w:r>
      <w:r>
        <w:rPr>
          <w:spacing w:val="-6"/>
        </w:rPr>
        <w:t xml:space="preserve"> </w:t>
      </w:r>
      <w:r>
        <w:t>the</w:t>
      </w:r>
      <w:r>
        <w:rPr>
          <w:spacing w:val="-6"/>
        </w:rPr>
        <w:t xml:space="preserve"> </w:t>
      </w:r>
      <w:r>
        <w:t>avoidance</w:t>
      </w:r>
      <w:r>
        <w:rPr>
          <w:spacing w:val="-9"/>
        </w:rPr>
        <w:t xml:space="preserve"> </w:t>
      </w:r>
      <w:r>
        <w:t>of</w:t>
      </w:r>
      <w:r>
        <w:rPr>
          <w:spacing w:val="-7"/>
        </w:rPr>
        <w:t xml:space="preserve"> </w:t>
      </w:r>
      <w:r>
        <w:t>similar</w:t>
      </w:r>
      <w:r>
        <w:rPr>
          <w:spacing w:val="-7"/>
        </w:rPr>
        <w:t xml:space="preserve"> </w:t>
      </w:r>
      <w:r>
        <w:t>future</w:t>
      </w:r>
      <w:r>
        <w:rPr>
          <w:spacing w:val="-6"/>
        </w:rPr>
        <w:t xml:space="preserve"> </w:t>
      </w:r>
      <w:r>
        <w:t>situations</w:t>
      </w:r>
      <w:r>
        <w:rPr>
          <w:spacing w:val="-7"/>
        </w:rPr>
        <w:t xml:space="preserve"> </w:t>
      </w:r>
      <w:r>
        <w:t>should</w:t>
      </w:r>
      <w:r>
        <w:rPr>
          <w:spacing w:val="-7"/>
        </w:rPr>
        <w:t xml:space="preserve"> </w:t>
      </w:r>
      <w:r>
        <w:t>be</w:t>
      </w:r>
      <w:r>
        <w:rPr>
          <w:spacing w:val="-9"/>
        </w:rPr>
        <w:t xml:space="preserve"> </w:t>
      </w:r>
      <w:r>
        <w:t>the</w:t>
      </w:r>
      <w:r>
        <w:rPr>
          <w:spacing w:val="-6"/>
        </w:rPr>
        <w:t xml:space="preserve"> </w:t>
      </w:r>
      <w:r>
        <w:t>goal.</w:t>
      </w:r>
      <w:r>
        <w:rPr>
          <w:spacing w:val="-7"/>
        </w:rPr>
        <w:t xml:space="preserve"> </w:t>
      </w:r>
      <w:r>
        <w:t>The</w:t>
      </w:r>
      <w:r>
        <w:rPr>
          <w:spacing w:val="-6"/>
        </w:rPr>
        <w:t xml:space="preserve"> </w:t>
      </w:r>
      <w:r>
        <w:t>controller</w:t>
      </w:r>
      <w:r>
        <w:rPr>
          <w:spacing w:val="-9"/>
        </w:rPr>
        <w:t xml:space="preserve"> </w:t>
      </w:r>
      <w:r>
        <w:t>might</w:t>
      </w:r>
      <w:r>
        <w:rPr>
          <w:spacing w:val="-7"/>
        </w:rPr>
        <w:t xml:space="preserve"> </w:t>
      </w:r>
      <w:r>
        <w:t>try</w:t>
      </w:r>
      <w:r>
        <w:rPr>
          <w:spacing w:val="-8"/>
        </w:rPr>
        <w:t xml:space="preserve"> </w:t>
      </w:r>
      <w:r>
        <w:t>to</w:t>
      </w:r>
      <w:r>
        <w:rPr>
          <w:spacing w:val="-8"/>
        </w:rPr>
        <w:t xml:space="preserve"> </w:t>
      </w:r>
      <w:r>
        <w:t>order the</w:t>
      </w:r>
      <w:r>
        <w:rPr>
          <w:spacing w:val="-12"/>
        </w:rPr>
        <w:t xml:space="preserve"> </w:t>
      </w:r>
      <w:r>
        <w:t>ex-employee</w:t>
      </w:r>
      <w:r>
        <w:rPr>
          <w:spacing w:val="-15"/>
        </w:rPr>
        <w:t xml:space="preserve"> </w:t>
      </w:r>
      <w:r>
        <w:t>to</w:t>
      </w:r>
      <w:r>
        <w:rPr>
          <w:spacing w:val="-14"/>
        </w:rPr>
        <w:t xml:space="preserve"> </w:t>
      </w:r>
      <w:r>
        <w:t>stop</w:t>
      </w:r>
      <w:r>
        <w:rPr>
          <w:spacing w:val="-14"/>
        </w:rPr>
        <w:t xml:space="preserve"> </w:t>
      </w:r>
      <w:r>
        <w:t>using</w:t>
      </w:r>
      <w:r>
        <w:rPr>
          <w:spacing w:val="-14"/>
        </w:rPr>
        <w:t xml:space="preserve"> </w:t>
      </w:r>
      <w:r>
        <w:t>the</w:t>
      </w:r>
      <w:r>
        <w:rPr>
          <w:spacing w:val="-12"/>
        </w:rPr>
        <w:t xml:space="preserve"> </w:t>
      </w:r>
      <w:r>
        <w:t>data,</w:t>
      </w:r>
      <w:r>
        <w:rPr>
          <w:spacing w:val="-13"/>
        </w:rPr>
        <w:t xml:space="preserve"> </w:t>
      </w:r>
      <w:r>
        <w:t>but</w:t>
      </w:r>
      <w:r>
        <w:rPr>
          <w:spacing w:val="-15"/>
        </w:rPr>
        <w:t xml:space="preserve"> </w:t>
      </w:r>
      <w:r>
        <w:t>the</w:t>
      </w:r>
      <w:r>
        <w:rPr>
          <w:spacing w:val="-12"/>
        </w:rPr>
        <w:t xml:space="preserve"> </w:t>
      </w:r>
      <w:r>
        <w:t>success</w:t>
      </w:r>
      <w:r>
        <w:rPr>
          <w:spacing w:val="-15"/>
        </w:rPr>
        <w:t xml:space="preserve"> </w:t>
      </w:r>
      <w:r>
        <w:t>of</w:t>
      </w:r>
      <w:r>
        <w:rPr>
          <w:spacing w:val="-13"/>
        </w:rPr>
        <w:t xml:space="preserve"> </w:t>
      </w:r>
      <w:r>
        <w:t>this</w:t>
      </w:r>
      <w:r>
        <w:rPr>
          <w:spacing w:val="-15"/>
        </w:rPr>
        <w:t xml:space="preserve"> </w:t>
      </w:r>
      <w:r>
        <w:t>action</w:t>
      </w:r>
      <w:r>
        <w:rPr>
          <w:spacing w:val="-14"/>
        </w:rPr>
        <w:t xml:space="preserve"> </w:t>
      </w:r>
      <w:r>
        <w:t>is</w:t>
      </w:r>
      <w:r>
        <w:rPr>
          <w:spacing w:val="-13"/>
        </w:rPr>
        <w:t xml:space="preserve"> </w:t>
      </w:r>
      <w:r>
        <w:t>dubious</w:t>
      </w:r>
      <w:r>
        <w:rPr>
          <w:spacing w:val="-15"/>
        </w:rPr>
        <w:t xml:space="preserve"> </w:t>
      </w:r>
      <w:r>
        <w:t>at</w:t>
      </w:r>
      <w:r>
        <w:rPr>
          <w:spacing w:val="-15"/>
        </w:rPr>
        <w:t xml:space="preserve"> </w:t>
      </w:r>
      <w:r>
        <w:t>best.</w:t>
      </w:r>
      <w:r>
        <w:rPr>
          <w:spacing w:val="-10"/>
        </w:rPr>
        <w:t xml:space="preserve"> </w:t>
      </w:r>
      <w:r>
        <w:t>Appropriate</w:t>
      </w:r>
      <w:r>
        <w:rPr>
          <w:spacing w:val="-12"/>
        </w:rPr>
        <w:t xml:space="preserve"> </w:t>
      </w:r>
      <w:r>
        <w:t>technical measures such as the impossibility of copying or downloading data to removable devices may</w:t>
      </w:r>
      <w:r>
        <w:rPr>
          <w:spacing w:val="-24"/>
        </w:rPr>
        <w:t xml:space="preserve"> </w:t>
      </w:r>
      <w:r>
        <w:t>help.</w:t>
      </w:r>
    </w:p>
    <w:p w14:paraId="7CD83458" w14:textId="77777777" w:rsidR="00490AE0" w:rsidRDefault="002768C7">
      <w:pPr>
        <w:pStyle w:val="Listenabsatz"/>
        <w:numPr>
          <w:ilvl w:val="0"/>
          <w:numId w:val="1"/>
        </w:numPr>
        <w:tabs>
          <w:tab w:val="left" w:pos="677"/>
        </w:tabs>
        <w:spacing w:before="161" w:line="259" w:lineRule="auto"/>
        <w:ind w:right="105"/>
        <w:jc w:val="both"/>
      </w:pPr>
      <w:r>
        <w:t>There</w:t>
      </w:r>
      <w:r>
        <w:rPr>
          <w:spacing w:val="-5"/>
        </w:rPr>
        <w:t xml:space="preserve"> </w:t>
      </w:r>
      <w:r>
        <w:t>is</w:t>
      </w:r>
      <w:r>
        <w:rPr>
          <w:spacing w:val="-6"/>
        </w:rPr>
        <w:t xml:space="preserve"> </w:t>
      </w:r>
      <w:r>
        <w:t>no</w:t>
      </w:r>
      <w:r>
        <w:rPr>
          <w:spacing w:val="-7"/>
        </w:rPr>
        <w:t xml:space="preserve"> </w:t>
      </w:r>
      <w:r>
        <w:t>“one-size</w:t>
      </w:r>
      <w:r>
        <w:rPr>
          <w:spacing w:val="-5"/>
        </w:rPr>
        <w:t xml:space="preserve"> </w:t>
      </w:r>
      <w:r>
        <w:t>fits-all”</w:t>
      </w:r>
      <w:r>
        <w:rPr>
          <w:spacing w:val="-5"/>
        </w:rPr>
        <w:t xml:space="preserve"> </w:t>
      </w:r>
      <w:r>
        <w:t>solution</w:t>
      </w:r>
      <w:r>
        <w:rPr>
          <w:spacing w:val="-9"/>
        </w:rPr>
        <w:t xml:space="preserve"> </w:t>
      </w:r>
      <w:r>
        <w:t>to</w:t>
      </w:r>
      <w:r>
        <w:rPr>
          <w:spacing w:val="-7"/>
        </w:rPr>
        <w:t xml:space="preserve"> </w:t>
      </w:r>
      <w:r>
        <w:t>these</w:t>
      </w:r>
      <w:r>
        <w:rPr>
          <w:spacing w:val="-8"/>
        </w:rPr>
        <w:t xml:space="preserve"> </w:t>
      </w:r>
      <w:r>
        <w:t>kinds</w:t>
      </w:r>
      <w:r>
        <w:rPr>
          <w:spacing w:val="-6"/>
        </w:rPr>
        <w:t xml:space="preserve"> </w:t>
      </w:r>
      <w:r>
        <w:t>of</w:t>
      </w:r>
      <w:r>
        <w:rPr>
          <w:spacing w:val="-10"/>
        </w:rPr>
        <w:t xml:space="preserve"> </w:t>
      </w:r>
      <w:r>
        <w:t>cases,</w:t>
      </w:r>
      <w:r>
        <w:rPr>
          <w:spacing w:val="-6"/>
        </w:rPr>
        <w:t xml:space="preserve"> </w:t>
      </w:r>
      <w:r>
        <w:t>but</w:t>
      </w:r>
      <w:r>
        <w:rPr>
          <w:spacing w:val="-6"/>
        </w:rPr>
        <w:t xml:space="preserve"> </w:t>
      </w:r>
      <w:r>
        <w:t>a</w:t>
      </w:r>
      <w:r>
        <w:rPr>
          <w:spacing w:val="-8"/>
        </w:rPr>
        <w:t xml:space="preserve"> </w:t>
      </w:r>
      <w:r>
        <w:t>systematic</w:t>
      </w:r>
      <w:r>
        <w:rPr>
          <w:spacing w:val="-8"/>
        </w:rPr>
        <w:t xml:space="preserve"> </w:t>
      </w:r>
      <w:r>
        <w:t>approach</w:t>
      </w:r>
      <w:r>
        <w:rPr>
          <w:spacing w:val="-9"/>
        </w:rPr>
        <w:t xml:space="preserve"> </w:t>
      </w:r>
      <w:r>
        <w:t>may</w:t>
      </w:r>
      <w:r>
        <w:rPr>
          <w:spacing w:val="-5"/>
        </w:rPr>
        <w:t xml:space="preserve"> </w:t>
      </w:r>
      <w:r>
        <w:t>help</w:t>
      </w:r>
      <w:r>
        <w:rPr>
          <w:spacing w:val="-4"/>
        </w:rPr>
        <w:t xml:space="preserve"> </w:t>
      </w:r>
      <w:r>
        <w:t>to</w:t>
      </w:r>
      <w:r>
        <w:rPr>
          <w:spacing w:val="-4"/>
        </w:rPr>
        <w:t xml:space="preserve"> </w:t>
      </w:r>
      <w:r>
        <w:t xml:space="preserve">prevent them. For example, the company may consider – when possible - withdrawing certain forms of access from employees who have signalled their intention to quit or implementing access logs so that unwanted access can be logged and flagged. The contract </w:t>
      </w:r>
      <w:r>
        <w:t>signed with employees should include clauses that prohibit such actions.</w:t>
      </w:r>
    </w:p>
    <w:p w14:paraId="0D5D0C15" w14:textId="77777777" w:rsidR="00490AE0" w:rsidRDefault="002768C7">
      <w:pPr>
        <w:pStyle w:val="Listenabsatz"/>
        <w:numPr>
          <w:ilvl w:val="0"/>
          <w:numId w:val="1"/>
        </w:numPr>
        <w:tabs>
          <w:tab w:val="left" w:pos="677"/>
        </w:tabs>
        <w:spacing w:before="157" w:line="259" w:lineRule="auto"/>
        <w:ind w:right="103"/>
        <w:jc w:val="both"/>
      </w:pPr>
      <w:r>
        <w:t>All in all, as the given breach will not result in a high risk to the rights and freedoms of natural persons, a notification to the SA will suffice. However, the information to the da</w:t>
      </w:r>
      <w:r>
        <w:t>ta subjects might be beneficial for the data</w:t>
      </w:r>
      <w:r>
        <w:rPr>
          <w:spacing w:val="-7"/>
        </w:rPr>
        <w:t xml:space="preserve"> </w:t>
      </w:r>
      <w:r>
        <w:t>controller</w:t>
      </w:r>
      <w:r>
        <w:rPr>
          <w:spacing w:val="-9"/>
        </w:rPr>
        <w:t xml:space="preserve"> </w:t>
      </w:r>
      <w:r>
        <w:t>too,</w:t>
      </w:r>
      <w:r>
        <w:rPr>
          <w:spacing w:val="-7"/>
        </w:rPr>
        <w:t xml:space="preserve"> </w:t>
      </w:r>
      <w:r>
        <w:t>since</w:t>
      </w:r>
      <w:r>
        <w:rPr>
          <w:spacing w:val="-8"/>
        </w:rPr>
        <w:t xml:space="preserve"> </w:t>
      </w:r>
      <w:r>
        <w:t>it</w:t>
      </w:r>
      <w:r>
        <w:rPr>
          <w:spacing w:val="-10"/>
        </w:rPr>
        <w:t xml:space="preserve"> </w:t>
      </w:r>
      <w:r>
        <w:t>might</w:t>
      </w:r>
      <w:r>
        <w:rPr>
          <w:spacing w:val="-7"/>
        </w:rPr>
        <w:t xml:space="preserve"> </w:t>
      </w:r>
      <w:r>
        <w:t>be</w:t>
      </w:r>
      <w:r>
        <w:rPr>
          <w:spacing w:val="-6"/>
        </w:rPr>
        <w:t xml:space="preserve"> </w:t>
      </w:r>
      <w:r>
        <w:t>better</w:t>
      </w:r>
      <w:r>
        <w:rPr>
          <w:spacing w:val="-7"/>
        </w:rPr>
        <w:t xml:space="preserve"> </w:t>
      </w:r>
      <w:r>
        <w:t>that</w:t>
      </w:r>
      <w:r>
        <w:rPr>
          <w:spacing w:val="-8"/>
        </w:rPr>
        <w:t xml:space="preserve"> </w:t>
      </w:r>
      <w:r>
        <w:t>they</w:t>
      </w:r>
      <w:r>
        <w:rPr>
          <w:spacing w:val="-5"/>
        </w:rPr>
        <w:t xml:space="preserve"> </w:t>
      </w:r>
      <w:r>
        <w:t>hear</w:t>
      </w:r>
      <w:r>
        <w:rPr>
          <w:spacing w:val="-7"/>
        </w:rPr>
        <w:t xml:space="preserve"> </w:t>
      </w:r>
      <w:r>
        <w:t>from</w:t>
      </w:r>
      <w:r>
        <w:rPr>
          <w:spacing w:val="-8"/>
        </w:rPr>
        <w:t xml:space="preserve"> </w:t>
      </w:r>
      <w:r>
        <w:t>the</w:t>
      </w:r>
      <w:r>
        <w:rPr>
          <w:spacing w:val="-7"/>
        </w:rPr>
        <w:t xml:space="preserve"> </w:t>
      </w:r>
      <w:r>
        <w:t>company</w:t>
      </w:r>
      <w:r>
        <w:rPr>
          <w:spacing w:val="-6"/>
        </w:rPr>
        <w:t xml:space="preserve"> </w:t>
      </w:r>
      <w:r>
        <w:t>about</w:t>
      </w:r>
      <w:r>
        <w:rPr>
          <w:spacing w:val="-7"/>
        </w:rPr>
        <w:t xml:space="preserve"> </w:t>
      </w:r>
      <w:r>
        <w:t>the</w:t>
      </w:r>
      <w:r>
        <w:rPr>
          <w:spacing w:val="-8"/>
        </w:rPr>
        <w:t xml:space="preserve"> </w:t>
      </w:r>
      <w:r>
        <w:t>data</w:t>
      </w:r>
      <w:r>
        <w:rPr>
          <w:spacing w:val="-9"/>
        </w:rPr>
        <w:t xml:space="preserve"> </w:t>
      </w:r>
      <w:r>
        <w:t>leak</w:t>
      </w:r>
      <w:r>
        <w:rPr>
          <w:spacing w:val="-8"/>
        </w:rPr>
        <w:t xml:space="preserve"> </w:t>
      </w:r>
      <w:r>
        <w:t>rather</w:t>
      </w:r>
      <w:r>
        <w:rPr>
          <w:spacing w:val="-8"/>
        </w:rPr>
        <w:t xml:space="preserve"> </w:t>
      </w:r>
      <w:r>
        <w:t>than from the ex-employee who tries to contact them. Data breach documentation in accordance with Article</w:t>
      </w:r>
      <w:r>
        <w:rPr>
          <w:spacing w:val="-14"/>
        </w:rPr>
        <w:t xml:space="preserve"> </w:t>
      </w:r>
      <w:r>
        <w:t>33</w:t>
      </w:r>
    </w:p>
    <w:p w14:paraId="45A53BB3" w14:textId="77777777" w:rsidR="00490AE0" w:rsidRDefault="002768C7">
      <w:pPr>
        <w:pStyle w:val="Textkrper"/>
        <w:spacing w:line="265" w:lineRule="exact"/>
        <w:ind w:left="676"/>
        <w:jc w:val="both"/>
      </w:pPr>
      <w:r>
        <w:t>(5</w:t>
      </w:r>
      <w:r>
        <w:t>) is a legal obligation.</w:t>
      </w:r>
    </w:p>
    <w:p w14:paraId="6EF01319" w14:textId="77777777" w:rsidR="00490AE0" w:rsidRDefault="00490AE0">
      <w:pPr>
        <w:pStyle w:val="Textkrper"/>
        <w:spacing w:after="1"/>
        <w:rPr>
          <w:sz w:val="15"/>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6F60EF0B" w14:textId="77777777">
        <w:trPr>
          <w:trHeight w:val="243"/>
        </w:trPr>
        <w:tc>
          <w:tcPr>
            <w:tcW w:w="9014" w:type="dxa"/>
            <w:gridSpan w:val="3"/>
            <w:tcBorders>
              <w:bottom w:val="single" w:sz="12" w:space="0" w:color="F4AF82"/>
            </w:tcBorders>
            <w:shd w:val="clear" w:color="auto" w:fill="9CC1E4"/>
          </w:tcPr>
          <w:p w14:paraId="0B199474" w14:textId="77777777" w:rsidR="00490AE0" w:rsidRDefault="002768C7">
            <w:pPr>
              <w:pStyle w:val="TableParagraph"/>
              <w:spacing w:line="221" w:lineRule="exact"/>
              <w:ind w:left="2613" w:right="2474"/>
              <w:rPr>
                <w:b/>
                <w:sz w:val="20"/>
              </w:rPr>
            </w:pPr>
            <w:r>
              <w:rPr>
                <w:b/>
                <w:sz w:val="20"/>
              </w:rPr>
              <w:t>Actions necessary based on the identified risks</w:t>
            </w:r>
          </w:p>
        </w:tc>
      </w:tr>
      <w:tr w:rsidR="00490AE0" w14:paraId="4068062B" w14:textId="77777777">
        <w:trPr>
          <w:trHeight w:val="246"/>
        </w:trPr>
        <w:tc>
          <w:tcPr>
            <w:tcW w:w="3004" w:type="dxa"/>
            <w:tcBorders>
              <w:top w:val="single" w:sz="12" w:space="0" w:color="F4AF82"/>
            </w:tcBorders>
            <w:shd w:val="clear" w:color="auto" w:fill="9CC1E4"/>
          </w:tcPr>
          <w:p w14:paraId="74BF6F15" w14:textId="77777777" w:rsidR="00490AE0" w:rsidRDefault="002768C7">
            <w:pPr>
              <w:pStyle w:val="TableParagraph"/>
              <w:spacing w:before="4"/>
              <w:ind w:left="560" w:right="411"/>
              <w:rPr>
                <w:b/>
                <w:sz w:val="20"/>
              </w:rPr>
            </w:pPr>
            <w:r>
              <w:rPr>
                <w:b/>
                <w:sz w:val="20"/>
              </w:rPr>
              <w:t>Internal documentation</w:t>
            </w:r>
          </w:p>
        </w:tc>
        <w:tc>
          <w:tcPr>
            <w:tcW w:w="3005" w:type="dxa"/>
            <w:tcBorders>
              <w:top w:val="single" w:sz="12" w:space="0" w:color="F4AF82"/>
            </w:tcBorders>
            <w:shd w:val="clear" w:color="auto" w:fill="9CC1E4"/>
          </w:tcPr>
          <w:p w14:paraId="6F155CA8" w14:textId="77777777" w:rsidR="00490AE0" w:rsidRDefault="002768C7">
            <w:pPr>
              <w:pStyle w:val="TableParagraph"/>
              <w:spacing w:before="4"/>
              <w:ind w:left="236" w:right="88"/>
              <w:rPr>
                <w:sz w:val="20"/>
              </w:rPr>
            </w:pPr>
            <w:r>
              <w:rPr>
                <w:sz w:val="20"/>
              </w:rPr>
              <w:t>Notification to SA</w:t>
            </w:r>
          </w:p>
        </w:tc>
        <w:tc>
          <w:tcPr>
            <w:tcW w:w="3005" w:type="dxa"/>
            <w:tcBorders>
              <w:top w:val="single" w:sz="12" w:space="0" w:color="F4AF82"/>
            </w:tcBorders>
            <w:shd w:val="clear" w:color="auto" w:fill="9CC1E4"/>
          </w:tcPr>
          <w:p w14:paraId="219085C1" w14:textId="77777777" w:rsidR="00490AE0" w:rsidRDefault="002768C7">
            <w:pPr>
              <w:pStyle w:val="TableParagraph"/>
              <w:spacing w:before="4"/>
              <w:ind w:left="236" w:right="90"/>
              <w:rPr>
                <w:sz w:val="20"/>
              </w:rPr>
            </w:pPr>
            <w:r>
              <w:rPr>
                <w:sz w:val="20"/>
              </w:rPr>
              <w:t>Communication to data subjects</w:t>
            </w:r>
          </w:p>
        </w:tc>
      </w:tr>
      <w:tr w:rsidR="00490AE0" w14:paraId="0251A51F" w14:textId="77777777">
        <w:trPr>
          <w:trHeight w:val="244"/>
        </w:trPr>
        <w:tc>
          <w:tcPr>
            <w:tcW w:w="3004" w:type="dxa"/>
            <w:shd w:val="clear" w:color="auto" w:fill="9CC1E4"/>
          </w:tcPr>
          <w:p w14:paraId="71C17D47" w14:textId="77777777" w:rsidR="00490AE0" w:rsidRDefault="002768C7">
            <w:pPr>
              <w:pStyle w:val="TableParagraph"/>
              <w:spacing w:before="0" w:line="221" w:lineRule="exact"/>
              <w:rPr>
                <w:rFonts w:ascii="Wingdings" w:hAnsi="Wingdings"/>
                <w:b/>
                <w:sz w:val="20"/>
              </w:rPr>
            </w:pPr>
            <w:r>
              <w:rPr>
                <w:rFonts w:ascii="Wingdings" w:hAnsi="Wingdings"/>
                <w:b/>
                <w:color w:val="00AF4F"/>
                <w:w w:val="99"/>
                <w:sz w:val="20"/>
              </w:rPr>
              <w:t></w:t>
            </w:r>
          </w:p>
        </w:tc>
        <w:tc>
          <w:tcPr>
            <w:tcW w:w="3005" w:type="dxa"/>
            <w:shd w:val="clear" w:color="auto" w:fill="9CC1E4"/>
          </w:tcPr>
          <w:p w14:paraId="26F00EF2" w14:textId="77777777" w:rsidR="00490AE0" w:rsidRDefault="002768C7">
            <w:pPr>
              <w:pStyle w:val="TableParagraph"/>
              <w:spacing w:before="0" w:line="221" w:lineRule="exact"/>
              <w:rPr>
                <w:rFonts w:ascii="Wingdings" w:hAnsi="Wingdings"/>
                <w:sz w:val="20"/>
              </w:rPr>
            </w:pPr>
            <w:r>
              <w:rPr>
                <w:rFonts w:ascii="Wingdings" w:hAnsi="Wingdings"/>
                <w:color w:val="00AF4F"/>
                <w:w w:val="99"/>
                <w:sz w:val="20"/>
              </w:rPr>
              <w:t></w:t>
            </w:r>
          </w:p>
        </w:tc>
        <w:tc>
          <w:tcPr>
            <w:tcW w:w="3005" w:type="dxa"/>
            <w:shd w:val="clear" w:color="auto" w:fill="9CC1E4"/>
          </w:tcPr>
          <w:p w14:paraId="627A2105" w14:textId="77777777" w:rsidR="00490AE0" w:rsidRDefault="002768C7">
            <w:pPr>
              <w:pStyle w:val="TableParagraph"/>
              <w:ind w:left="151"/>
              <w:rPr>
                <w:b/>
                <w:sz w:val="20"/>
              </w:rPr>
            </w:pPr>
            <w:r>
              <w:rPr>
                <w:b/>
                <w:color w:val="FF0000"/>
                <w:w w:val="99"/>
                <w:sz w:val="20"/>
              </w:rPr>
              <w:t>X</w:t>
            </w:r>
          </w:p>
        </w:tc>
      </w:tr>
    </w:tbl>
    <w:p w14:paraId="113843BF" w14:textId="77777777" w:rsidR="00490AE0" w:rsidRDefault="00490AE0">
      <w:pPr>
        <w:rPr>
          <w:sz w:val="20"/>
        </w:rPr>
        <w:sectPr w:rsidR="00490AE0">
          <w:pgSz w:w="11910" w:h="16840"/>
          <w:pgMar w:top="1360" w:right="880" w:bottom="1200" w:left="600" w:header="0" w:footer="1002" w:gutter="0"/>
          <w:cols w:space="720"/>
        </w:sectPr>
      </w:pPr>
    </w:p>
    <w:p w14:paraId="368BB3AE" w14:textId="77777777" w:rsidR="00490AE0" w:rsidRDefault="002768C7">
      <w:pPr>
        <w:pStyle w:val="berschrift2"/>
        <w:numPr>
          <w:ilvl w:val="1"/>
          <w:numId w:val="2"/>
        </w:numPr>
        <w:tabs>
          <w:tab w:val="left" w:pos="1384"/>
          <w:tab w:val="left" w:pos="1385"/>
        </w:tabs>
        <w:spacing w:before="19" w:after="19"/>
        <w:ind w:left="1384" w:hanging="709"/>
      </w:pPr>
      <w:bookmarkStart w:id="28" w:name="_TOC_250033"/>
      <w:r>
        <w:rPr>
          <w:color w:val="2D74B5"/>
        </w:rPr>
        <w:lastRenderedPageBreak/>
        <w:t>CASE No. 09: Accidental transmission of data to a trusted third</w:t>
      </w:r>
      <w:r>
        <w:rPr>
          <w:color w:val="2D74B5"/>
          <w:spacing w:val="-8"/>
        </w:rPr>
        <w:t xml:space="preserve"> </w:t>
      </w:r>
      <w:bookmarkEnd w:id="28"/>
      <w:r>
        <w:rPr>
          <w:color w:val="2D74B5"/>
        </w:rPr>
        <w:t>party</w:t>
      </w:r>
    </w:p>
    <w:p w14:paraId="2878FB05" w14:textId="77777777" w:rsidR="00490AE0" w:rsidRDefault="002768C7">
      <w:pPr>
        <w:pStyle w:val="Textkrper"/>
        <w:ind w:left="669"/>
        <w:rPr>
          <w:rFonts w:ascii="Calibri Light"/>
          <w:sz w:val="20"/>
        </w:rPr>
      </w:pPr>
      <w:r>
        <w:rPr>
          <w:rFonts w:ascii="Calibri Light"/>
          <w:sz w:val="20"/>
        </w:rPr>
      </w:r>
      <w:r>
        <w:rPr>
          <w:rFonts w:ascii="Calibri Light"/>
          <w:sz w:val="20"/>
        </w:rPr>
        <w:pict w14:anchorId="728CEB02">
          <v:group id="_x0000_s1068" style="width:454.35pt;height:186.25pt;mso-position-horizontal-relative:char;mso-position-vertical-relative:line" coordsize="9087,3725">
            <v:rect id="_x0000_s1071" style="position:absolute;left:7;top:7;width:9070;height:3708" fillcolor="#e6e6e6" stroked="f"/>
            <v:shape id="_x0000_s1070" style="position:absolute;width:9087;height:3725" coordsize="9087,3725" o:spt="100" adj="0,,0" path="m9086,l,,,3725r9086,l9086,3718r-9072,l7,3710r7,l14,14r-7,l14,7r9072,l9086,xm14,3710r-7,l14,3718r,-8xm9072,3710r-9058,l14,3718r9058,l9072,3710xm9072,7r,3711l9079,3710r7,l9086,14r-7,l9072,7xm9086,3710r-7,l9072,3718r14,l9086,3710xm14,7l7,14r7,l14,7xm9072,7l14,7r,7l9072,14r,-7xm9086,7r-14,l9079,14r7,l9086,7xe" fillcolor="black" stroked="f">
              <v:stroke joinstyle="round"/>
              <v:formulas/>
              <v:path arrowok="t" o:connecttype="segments"/>
            </v:shape>
            <v:shape id="_x0000_s1069" type="#_x0000_t202" style="position:absolute;left:7;top:7;width:9070;height:3708" filled="f" stroked="f">
              <v:textbox inset="0,0,0,0">
                <w:txbxContent>
                  <w:p w14:paraId="5FF2F196" w14:textId="77777777" w:rsidR="00490AE0" w:rsidRDefault="002768C7">
                    <w:pPr>
                      <w:spacing w:before="76" w:line="259" w:lineRule="auto"/>
                      <w:ind w:left="151" w:right="142"/>
                      <w:jc w:val="both"/>
                    </w:pPr>
                    <w:r>
                      <w:t>An insurance agent noticed that – made possible by the faulty settings of an Excel file received by e-mail – he was able to access information related to two dozen customers not bel</w:t>
                    </w:r>
                    <w:r>
                      <w:t xml:space="preserve">onging to his scope. </w:t>
                    </w:r>
                    <w:proofErr w:type="gramStart"/>
                    <w:r>
                      <w:t>He</w:t>
                    </w:r>
                    <w:proofErr w:type="gramEnd"/>
                    <w:r>
                      <w:t xml:space="preserve"> is bound by professional secrecy and was the sole recipient of the e-mail. The arrangement between the data controller and the insurance agent obliges the agent to signal a personal data breach without undue delay to the data contro</w:t>
                    </w:r>
                    <w:r>
                      <w:t>ller. Therefore, the agent instantly signalled</w:t>
                    </w:r>
                    <w:r>
                      <w:rPr>
                        <w:spacing w:val="-12"/>
                      </w:rPr>
                      <w:t xml:space="preserve"> </w:t>
                    </w:r>
                    <w:r>
                      <w:t>the</w:t>
                    </w:r>
                    <w:r>
                      <w:rPr>
                        <w:spacing w:val="-12"/>
                      </w:rPr>
                      <w:t xml:space="preserve"> </w:t>
                    </w:r>
                    <w:r>
                      <w:t>mistake</w:t>
                    </w:r>
                    <w:r>
                      <w:rPr>
                        <w:spacing w:val="-12"/>
                      </w:rPr>
                      <w:t xml:space="preserve"> </w:t>
                    </w:r>
                    <w:r>
                      <w:t>to</w:t>
                    </w:r>
                    <w:r>
                      <w:rPr>
                        <w:spacing w:val="-9"/>
                      </w:rPr>
                      <w:t xml:space="preserve"> </w:t>
                    </w:r>
                    <w:r>
                      <w:t>the</w:t>
                    </w:r>
                    <w:r>
                      <w:rPr>
                        <w:spacing w:val="-12"/>
                      </w:rPr>
                      <w:t xml:space="preserve"> </w:t>
                    </w:r>
                    <w:r>
                      <w:t>controller,</w:t>
                    </w:r>
                    <w:r>
                      <w:rPr>
                        <w:spacing w:val="-11"/>
                      </w:rPr>
                      <w:t xml:space="preserve"> </w:t>
                    </w:r>
                    <w:r>
                      <w:t>who</w:t>
                    </w:r>
                    <w:r>
                      <w:rPr>
                        <w:spacing w:val="-9"/>
                      </w:rPr>
                      <w:t xml:space="preserve"> </w:t>
                    </w:r>
                    <w:r>
                      <w:t>corrected</w:t>
                    </w:r>
                    <w:r>
                      <w:rPr>
                        <w:spacing w:val="-11"/>
                      </w:rPr>
                      <w:t xml:space="preserve"> </w:t>
                    </w:r>
                    <w:r>
                      <w:t>the</w:t>
                    </w:r>
                    <w:r>
                      <w:rPr>
                        <w:spacing w:val="-10"/>
                      </w:rPr>
                      <w:t xml:space="preserve"> </w:t>
                    </w:r>
                    <w:r>
                      <w:t>file</w:t>
                    </w:r>
                    <w:r>
                      <w:rPr>
                        <w:spacing w:val="-10"/>
                      </w:rPr>
                      <w:t xml:space="preserve"> </w:t>
                    </w:r>
                    <w:r>
                      <w:t>and</w:t>
                    </w:r>
                    <w:r>
                      <w:rPr>
                        <w:spacing w:val="-14"/>
                      </w:rPr>
                      <w:t xml:space="preserve"> </w:t>
                    </w:r>
                    <w:r>
                      <w:t>sent</w:t>
                    </w:r>
                    <w:r>
                      <w:rPr>
                        <w:spacing w:val="-11"/>
                      </w:rPr>
                      <w:t xml:space="preserve"> </w:t>
                    </w:r>
                    <w:r>
                      <w:t>it</w:t>
                    </w:r>
                    <w:r>
                      <w:rPr>
                        <w:spacing w:val="-13"/>
                      </w:rPr>
                      <w:t xml:space="preserve"> </w:t>
                    </w:r>
                    <w:r>
                      <w:t>out</w:t>
                    </w:r>
                    <w:r>
                      <w:rPr>
                        <w:spacing w:val="-10"/>
                      </w:rPr>
                      <w:t xml:space="preserve"> </w:t>
                    </w:r>
                    <w:r>
                      <w:t>again,</w:t>
                    </w:r>
                    <w:r>
                      <w:rPr>
                        <w:spacing w:val="-13"/>
                      </w:rPr>
                      <w:t xml:space="preserve"> </w:t>
                    </w:r>
                    <w:r>
                      <w:t>asking</w:t>
                    </w:r>
                    <w:r>
                      <w:rPr>
                        <w:spacing w:val="-11"/>
                      </w:rPr>
                      <w:t xml:space="preserve"> </w:t>
                    </w:r>
                    <w:r>
                      <w:t>the</w:t>
                    </w:r>
                    <w:r>
                      <w:rPr>
                        <w:spacing w:val="-12"/>
                      </w:rPr>
                      <w:t xml:space="preserve"> </w:t>
                    </w:r>
                    <w:r>
                      <w:t>agent to delete the former message. According to the above-mentioned arrangement the agent has to confirm the deletion in a written statement, which he did. The information gained includes no special</w:t>
                    </w:r>
                    <w:r>
                      <w:rPr>
                        <w:spacing w:val="-12"/>
                      </w:rPr>
                      <w:t xml:space="preserve"> </w:t>
                    </w:r>
                    <w:r>
                      <w:t>categories</w:t>
                    </w:r>
                    <w:r>
                      <w:rPr>
                        <w:spacing w:val="-13"/>
                      </w:rPr>
                      <w:t xml:space="preserve"> </w:t>
                    </w:r>
                    <w:r>
                      <w:t>of</w:t>
                    </w:r>
                    <w:r>
                      <w:rPr>
                        <w:spacing w:val="-11"/>
                      </w:rPr>
                      <w:t xml:space="preserve"> </w:t>
                    </w:r>
                    <w:r>
                      <w:t>personal</w:t>
                    </w:r>
                    <w:r>
                      <w:rPr>
                        <w:spacing w:val="-11"/>
                      </w:rPr>
                      <w:t xml:space="preserve"> </w:t>
                    </w:r>
                    <w:r>
                      <w:t>data,</w:t>
                    </w:r>
                    <w:r>
                      <w:rPr>
                        <w:spacing w:val="-10"/>
                      </w:rPr>
                      <w:t xml:space="preserve"> </w:t>
                    </w:r>
                    <w:r>
                      <w:t>only</w:t>
                    </w:r>
                    <w:r>
                      <w:rPr>
                        <w:spacing w:val="-13"/>
                      </w:rPr>
                      <w:t xml:space="preserve"> </w:t>
                    </w:r>
                    <w:r>
                      <w:t>contact</w:t>
                    </w:r>
                    <w:r>
                      <w:rPr>
                        <w:spacing w:val="-10"/>
                      </w:rPr>
                      <w:t xml:space="preserve"> </w:t>
                    </w:r>
                    <w:r>
                      <w:t>data</w:t>
                    </w:r>
                    <w:r>
                      <w:rPr>
                        <w:spacing w:val="-14"/>
                      </w:rPr>
                      <w:t xml:space="preserve"> </w:t>
                    </w:r>
                    <w:r>
                      <w:t>and</w:t>
                    </w:r>
                    <w:r>
                      <w:rPr>
                        <w:spacing w:val="-11"/>
                      </w:rPr>
                      <w:t xml:space="preserve"> </w:t>
                    </w:r>
                    <w:r>
                      <w:t>data</w:t>
                    </w:r>
                    <w:r>
                      <w:rPr>
                        <w:spacing w:val="-10"/>
                      </w:rPr>
                      <w:t xml:space="preserve"> </w:t>
                    </w:r>
                    <w:r>
                      <w:t>about</w:t>
                    </w:r>
                    <w:r>
                      <w:rPr>
                        <w:spacing w:val="-11"/>
                      </w:rPr>
                      <w:t xml:space="preserve"> </w:t>
                    </w:r>
                    <w:r>
                      <w:t>the</w:t>
                    </w:r>
                    <w:r>
                      <w:rPr>
                        <w:spacing w:val="-10"/>
                      </w:rPr>
                      <w:t xml:space="preserve"> </w:t>
                    </w:r>
                    <w:r>
                      <w:t>insurance</w:t>
                    </w:r>
                    <w:r>
                      <w:rPr>
                        <w:spacing w:val="-11"/>
                      </w:rPr>
                      <w:t xml:space="preserve"> </w:t>
                    </w:r>
                    <w:r>
                      <w:t>itself</w:t>
                    </w:r>
                    <w:r>
                      <w:rPr>
                        <w:spacing w:val="-10"/>
                      </w:rPr>
                      <w:t xml:space="preserve"> </w:t>
                    </w:r>
                    <w:r>
                      <w:t>(insurance type,</w:t>
                    </w:r>
                    <w:r>
                      <w:rPr>
                        <w:spacing w:val="-6"/>
                      </w:rPr>
                      <w:t xml:space="preserve"> </w:t>
                    </w:r>
                    <w:r>
                      <w:t>amount).</w:t>
                    </w:r>
                    <w:r>
                      <w:rPr>
                        <w:spacing w:val="-5"/>
                      </w:rPr>
                      <w:t xml:space="preserve"> </w:t>
                    </w:r>
                    <w:r>
                      <w:t>After</w:t>
                    </w:r>
                    <w:r>
                      <w:rPr>
                        <w:spacing w:val="-4"/>
                      </w:rPr>
                      <w:t xml:space="preserve"> </w:t>
                    </w:r>
                    <w:r>
                      <w:t>analysing</w:t>
                    </w:r>
                    <w:r>
                      <w:rPr>
                        <w:spacing w:val="-5"/>
                      </w:rPr>
                      <w:t xml:space="preserve"> </w:t>
                    </w:r>
                    <w:r>
                      <w:t>the</w:t>
                    </w:r>
                    <w:r>
                      <w:rPr>
                        <w:spacing w:val="-4"/>
                      </w:rPr>
                      <w:t xml:space="preserve"> </w:t>
                    </w:r>
                    <w:r>
                      <w:t>personal</w:t>
                    </w:r>
                    <w:r>
                      <w:rPr>
                        <w:spacing w:val="-4"/>
                      </w:rPr>
                      <w:t xml:space="preserve"> </w:t>
                    </w:r>
                    <w:r>
                      <w:t>data</w:t>
                    </w:r>
                    <w:r>
                      <w:rPr>
                        <w:spacing w:val="-7"/>
                      </w:rPr>
                      <w:t xml:space="preserve"> </w:t>
                    </w:r>
                    <w:r>
                      <w:t>affected</w:t>
                    </w:r>
                    <w:r>
                      <w:rPr>
                        <w:spacing w:val="-5"/>
                      </w:rPr>
                      <w:t xml:space="preserve"> </w:t>
                    </w:r>
                    <w:r>
                      <w:t>by</w:t>
                    </w:r>
                    <w:r>
                      <w:rPr>
                        <w:spacing w:val="-6"/>
                      </w:rPr>
                      <w:t xml:space="preserve"> </w:t>
                    </w:r>
                    <w:r>
                      <w:t>the</w:t>
                    </w:r>
                    <w:r>
                      <w:rPr>
                        <w:spacing w:val="-6"/>
                      </w:rPr>
                      <w:t xml:space="preserve"> </w:t>
                    </w:r>
                    <w:r>
                      <w:t>breach</w:t>
                    </w:r>
                    <w:r>
                      <w:rPr>
                        <w:spacing w:val="-5"/>
                      </w:rPr>
                      <w:t xml:space="preserve"> </w:t>
                    </w:r>
                    <w:r>
                      <w:t>the</w:t>
                    </w:r>
                    <w:r>
                      <w:rPr>
                        <w:spacing w:val="-4"/>
                      </w:rPr>
                      <w:t xml:space="preserve"> </w:t>
                    </w:r>
                    <w:r>
                      <w:t>data</w:t>
                    </w:r>
                    <w:r>
                      <w:rPr>
                        <w:spacing w:val="-4"/>
                      </w:rPr>
                      <w:t xml:space="preserve"> </w:t>
                    </w:r>
                    <w:r>
                      <w:t>controller</w:t>
                    </w:r>
                    <w:r>
                      <w:rPr>
                        <w:spacing w:val="-4"/>
                      </w:rPr>
                      <w:t xml:space="preserve"> </w:t>
                    </w:r>
                    <w:r>
                      <w:t>did</w:t>
                    </w:r>
                    <w:r>
                      <w:rPr>
                        <w:spacing w:val="-7"/>
                      </w:rPr>
                      <w:t xml:space="preserve"> </w:t>
                    </w:r>
                    <w:r>
                      <w:t>not identify any special characteristics on the side of the individuals or the data controller that may affect the level o</w:t>
                    </w:r>
                    <w:r>
                      <w:t>f impact of the</w:t>
                    </w:r>
                    <w:r>
                      <w:rPr>
                        <w:spacing w:val="-10"/>
                      </w:rPr>
                      <w:t xml:space="preserve"> </w:t>
                    </w:r>
                    <w:r>
                      <w:t>breach.</w:t>
                    </w:r>
                  </w:p>
                </w:txbxContent>
              </v:textbox>
            </v:shape>
            <w10:anchorlock/>
          </v:group>
        </w:pict>
      </w:r>
    </w:p>
    <w:p w14:paraId="4442BC5E" w14:textId="77777777" w:rsidR="00490AE0" w:rsidRDefault="002768C7">
      <w:pPr>
        <w:pStyle w:val="berschrift3"/>
        <w:numPr>
          <w:ilvl w:val="2"/>
          <w:numId w:val="2"/>
        </w:numPr>
        <w:tabs>
          <w:tab w:val="left" w:pos="1396"/>
          <w:tab w:val="left" w:pos="1397"/>
        </w:tabs>
        <w:spacing w:before="175"/>
        <w:ind w:hanging="721"/>
      </w:pPr>
      <w:bookmarkStart w:id="29" w:name="_TOC_250032"/>
      <w:r>
        <w:rPr>
          <w:color w:val="1F4D77"/>
        </w:rPr>
        <w:t>CASE No. 09 – Prior measures and risk</w:t>
      </w:r>
      <w:r>
        <w:rPr>
          <w:color w:val="1F4D77"/>
          <w:spacing w:val="-3"/>
        </w:rPr>
        <w:t xml:space="preserve"> </w:t>
      </w:r>
      <w:bookmarkEnd w:id="29"/>
      <w:r>
        <w:rPr>
          <w:color w:val="1F4D77"/>
        </w:rPr>
        <w:t>assessment</w:t>
      </w:r>
    </w:p>
    <w:p w14:paraId="4F413BE9" w14:textId="77777777" w:rsidR="00490AE0" w:rsidRDefault="002768C7">
      <w:pPr>
        <w:pStyle w:val="Listenabsatz"/>
        <w:numPr>
          <w:ilvl w:val="0"/>
          <w:numId w:val="1"/>
        </w:numPr>
        <w:tabs>
          <w:tab w:val="left" w:pos="677"/>
        </w:tabs>
        <w:spacing w:before="24" w:line="259" w:lineRule="auto"/>
        <w:ind w:right="104"/>
        <w:jc w:val="both"/>
      </w:pPr>
      <w:r>
        <w:t>Here</w:t>
      </w:r>
      <w:r>
        <w:rPr>
          <w:spacing w:val="-14"/>
        </w:rPr>
        <w:t xml:space="preserve"> </w:t>
      </w:r>
      <w:r>
        <w:t>the</w:t>
      </w:r>
      <w:r>
        <w:rPr>
          <w:spacing w:val="-10"/>
        </w:rPr>
        <w:t xml:space="preserve"> </w:t>
      </w:r>
      <w:r>
        <w:t>breach</w:t>
      </w:r>
      <w:r>
        <w:rPr>
          <w:spacing w:val="-12"/>
        </w:rPr>
        <w:t xml:space="preserve"> </w:t>
      </w:r>
      <w:r>
        <w:t>does</w:t>
      </w:r>
      <w:r>
        <w:rPr>
          <w:spacing w:val="-13"/>
        </w:rPr>
        <w:t xml:space="preserve"> </w:t>
      </w:r>
      <w:r>
        <w:t>not</w:t>
      </w:r>
      <w:r>
        <w:rPr>
          <w:spacing w:val="-10"/>
        </w:rPr>
        <w:t xml:space="preserve"> </w:t>
      </w:r>
      <w:r>
        <w:t>derive</w:t>
      </w:r>
      <w:r>
        <w:rPr>
          <w:spacing w:val="-13"/>
        </w:rPr>
        <w:t xml:space="preserve"> </w:t>
      </w:r>
      <w:r>
        <w:t>from</w:t>
      </w:r>
      <w:r>
        <w:rPr>
          <w:spacing w:val="-10"/>
        </w:rPr>
        <w:t xml:space="preserve"> </w:t>
      </w:r>
      <w:r>
        <w:t>an</w:t>
      </w:r>
      <w:r>
        <w:rPr>
          <w:spacing w:val="-11"/>
        </w:rPr>
        <w:t xml:space="preserve"> </w:t>
      </w:r>
      <w:r>
        <w:t>intentional</w:t>
      </w:r>
      <w:r>
        <w:rPr>
          <w:spacing w:val="-11"/>
        </w:rPr>
        <w:t xml:space="preserve"> </w:t>
      </w:r>
      <w:r>
        <w:t>action</w:t>
      </w:r>
      <w:r>
        <w:rPr>
          <w:spacing w:val="-14"/>
        </w:rPr>
        <w:t xml:space="preserve"> </w:t>
      </w:r>
      <w:r>
        <w:t>of</w:t>
      </w:r>
      <w:r>
        <w:rPr>
          <w:spacing w:val="-13"/>
        </w:rPr>
        <w:t xml:space="preserve"> </w:t>
      </w:r>
      <w:r>
        <w:t>an</w:t>
      </w:r>
      <w:r>
        <w:rPr>
          <w:spacing w:val="-12"/>
        </w:rPr>
        <w:t xml:space="preserve"> </w:t>
      </w:r>
      <w:r>
        <w:t>employee,</w:t>
      </w:r>
      <w:r>
        <w:rPr>
          <w:spacing w:val="-13"/>
        </w:rPr>
        <w:t xml:space="preserve"> </w:t>
      </w:r>
      <w:r>
        <w:t>but</w:t>
      </w:r>
      <w:r>
        <w:rPr>
          <w:spacing w:val="-10"/>
        </w:rPr>
        <w:t xml:space="preserve"> </w:t>
      </w:r>
      <w:r>
        <w:t>from</w:t>
      </w:r>
      <w:r>
        <w:rPr>
          <w:spacing w:val="-13"/>
        </w:rPr>
        <w:t xml:space="preserve"> </w:t>
      </w:r>
      <w:r>
        <w:t>an</w:t>
      </w:r>
      <w:r>
        <w:rPr>
          <w:spacing w:val="-11"/>
        </w:rPr>
        <w:t xml:space="preserve"> </w:t>
      </w:r>
      <w:r>
        <w:t>unintentional</w:t>
      </w:r>
      <w:r>
        <w:rPr>
          <w:spacing w:val="-13"/>
        </w:rPr>
        <w:t xml:space="preserve"> </w:t>
      </w:r>
      <w:r>
        <w:t xml:space="preserve">human error caused by inattentiveness. These kinds of breaches may be </w:t>
      </w:r>
      <w:r>
        <w:t>avoided or decreased in frequency by a) enforcing training, education and awareness programs where employees gain a better understanding of the importance of personal data protection, b) reducing file exchange through e-mail, instead using dedicated system</w:t>
      </w:r>
      <w:r>
        <w:t>s</w:t>
      </w:r>
      <w:r>
        <w:rPr>
          <w:spacing w:val="-6"/>
        </w:rPr>
        <w:t xml:space="preserve"> </w:t>
      </w:r>
      <w:r>
        <w:t>for</w:t>
      </w:r>
      <w:r>
        <w:rPr>
          <w:spacing w:val="-7"/>
        </w:rPr>
        <w:t xml:space="preserve"> </w:t>
      </w:r>
      <w:r>
        <w:t>processing</w:t>
      </w:r>
      <w:r>
        <w:rPr>
          <w:spacing w:val="-7"/>
        </w:rPr>
        <w:t xml:space="preserve"> </w:t>
      </w:r>
      <w:r>
        <w:t>customer</w:t>
      </w:r>
      <w:r>
        <w:rPr>
          <w:spacing w:val="-7"/>
        </w:rPr>
        <w:t xml:space="preserve"> </w:t>
      </w:r>
      <w:r>
        <w:t>data</w:t>
      </w:r>
      <w:r>
        <w:rPr>
          <w:spacing w:val="-6"/>
        </w:rPr>
        <w:t xml:space="preserve"> </w:t>
      </w:r>
      <w:r>
        <w:t>for</w:t>
      </w:r>
      <w:r>
        <w:rPr>
          <w:spacing w:val="-7"/>
        </w:rPr>
        <w:t xml:space="preserve"> </w:t>
      </w:r>
      <w:r>
        <w:t>example,</w:t>
      </w:r>
      <w:r>
        <w:rPr>
          <w:spacing w:val="-5"/>
        </w:rPr>
        <w:t xml:space="preserve"> </w:t>
      </w:r>
      <w:r>
        <w:t>c)</w:t>
      </w:r>
      <w:r>
        <w:rPr>
          <w:spacing w:val="-7"/>
        </w:rPr>
        <w:t xml:space="preserve"> </w:t>
      </w:r>
      <w:r>
        <w:t>double</w:t>
      </w:r>
      <w:r>
        <w:rPr>
          <w:spacing w:val="-4"/>
        </w:rPr>
        <w:t xml:space="preserve"> </w:t>
      </w:r>
      <w:r>
        <w:t>checking</w:t>
      </w:r>
      <w:r>
        <w:rPr>
          <w:spacing w:val="-7"/>
        </w:rPr>
        <w:t xml:space="preserve"> </w:t>
      </w:r>
      <w:r>
        <w:t>files</w:t>
      </w:r>
      <w:r>
        <w:rPr>
          <w:spacing w:val="-6"/>
        </w:rPr>
        <w:t xml:space="preserve"> </w:t>
      </w:r>
      <w:r>
        <w:t>before</w:t>
      </w:r>
      <w:r>
        <w:rPr>
          <w:spacing w:val="-4"/>
        </w:rPr>
        <w:t xml:space="preserve"> </w:t>
      </w:r>
      <w:r>
        <w:t>sending,</w:t>
      </w:r>
      <w:r>
        <w:rPr>
          <w:spacing w:val="-4"/>
        </w:rPr>
        <w:t xml:space="preserve"> </w:t>
      </w:r>
      <w:r>
        <w:t>d)</w:t>
      </w:r>
      <w:r>
        <w:rPr>
          <w:spacing w:val="-4"/>
        </w:rPr>
        <w:t xml:space="preserve"> </w:t>
      </w:r>
      <w:r>
        <w:t>separating</w:t>
      </w:r>
      <w:r>
        <w:rPr>
          <w:spacing w:val="-7"/>
        </w:rPr>
        <w:t xml:space="preserve"> </w:t>
      </w:r>
      <w:r>
        <w:t>the creation and sending of</w:t>
      </w:r>
      <w:r>
        <w:rPr>
          <w:spacing w:val="-6"/>
        </w:rPr>
        <w:t xml:space="preserve"> </w:t>
      </w:r>
      <w:r>
        <w:t>files.</w:t>
      </w:r>
    </w:p>
    <w:p w14:paraId="14A44AB7" w14:textId="77777777" w:rsidR="00490AE0" w:rsidRDefault="002768C7">
      <w:pPr>
        <w:pStyle w:val="Listenabsatz"/>
        <w:numPr>
          <w:ilvl w:val="0"/>
          <w:numId w:val="1"/>
        </w:numPr>
        <w:tabs>
          <w:tab w:val="left" w:pos="677"/>
        </w:tabs>
        <w:spacing w:before="158" w:line="259" w:lineRule="auto"/>
        <w:ind w:right="103"/>
        <w:jc w:val="both"/>
      </w:pPr>
      <w:r>
        <w:t>This data breach concerns only the confidentiality of the data, and the integrity and the accessibility thereof are left intact. The data breach only concerned about two dozen costumers, hence the quantity of data affected can be considered as low. Further</w:t>
      </w:r>
      <w:r>
        <w:t>more, the personal data affected does not contain any sensitive data. The fact that the data processor immediately contacted the data controller after becoming aware of the data breach can be considered a risk mitigating factor. (The possibility of data ha</w:t>
      </w:r>
      <w:r>
        <w:t>ving been sent to other insurance agents should also be evaluated and, if confirmed, proper measures should be taken.) Due to the appropriate steps taken after the data breach, it will probably not have any impact on the data subjects’ rights and</w:t>
      </w:r>
      <w:r>
        <w:rPr>
          <w:spacing w:val="-2"/>
        </w:rPr>
        <w:t xml:space="preserve"> </w:t>
      </w:r>
      <w:r>
        <w:t>freedoms.</w:t>
      </w:r>
    </w:p>
    <w:p w14:paraId="7DD305A0" w14:textId="77777777" w:rsidR="00490AE0" w:rsidRDefault="002768C7">
      <w:pPr>
        <w:pStyle w:val="Listenabsatz"/>
        <w:numPr>
          <w:ilvl w:val="0"/>
          <w:numId w:val="1"/>
        </w:numPr>
        <w:tabs>
          <w:tab w:val="left" w:pos="677"/>
        </w:tabs>
        <w:spacing w:before="159" w:line="256" w:lineRule="auto"/>
        <w:ind w:right="115"/>
        <w:jc w:val="both"/>
      </w:pPr>
      <w:r>
        <w:t>The combination of the low number of individuals affected, the immediate detection of the breach and the measures taken to have its effects minimized make this particular case no</w:t>
      </w:r>
      <w:r>
        <w:rPr>
          <w:spacing w:val="-14"/>
        </w:rPr>
        <w:t xml:space="preserve"> </w:t>
      </w:r>
      <w:r>
        <w:t>risk.</w:t>
      </w:r>
    </w:p>
    <w:p w14:paraId="238BBF57" w14:textId="77777777" w:rsidR="00490AE0" w:rsidRDefault="002768C7">
      <w:pPr>
        <w:pStyle w:val="berschrift3"/>
        <w:numPr>
          <w:ilvl w:val="2"/>
          <w:numId w:val="2"/>
        </w:numPr>
        <w:tabs>
          <w:tab w:val="left" w:pos="1396"/>
          <w:tab w:val="left" w:pos="1397"/>
        </w:tabs>
        <w:spacing w:before="165"/>
        <w:ind w:hanging="721"/>
      </w:pPr>
      <w:bookmarkStart w:id="30" w:name="_TOC_250031"/>
      <w:r>
        <w:rPr>
          <w:color w:val="1F4D77"/>
        </w:rPr>
        <w:t>CASE No. 09 – Mitigation and</w:t>
      </w:r>
      <w:r>
        <w:rPr>
          <w:color w:val="1F4D77"/>
          <w:spacing w:val="-4"/>
        </w:rPr>
        <w:t xml:space="preserve"> </w:t>
      </w:r>
      <w:bookmarkEnd w:id="30"/>
      <w:r>
        <w:rPr>
          <w:color w:val="1F4D77"/>
        </w:rPr>
        <w:t>obligations</w:t>
      </w:r>
    </w:p>
    <w:p w14:paraId="43383BF4" w14:textId="77777777" w:rsidR="00490AE0" w:rsidRDefault="002768C7">
      <w:pPr>
        <w:pStyle w:val="Listenabsatz"/>
        <w:numPr>
          <w:ilvl w:val="0"/>
          <w:numId w:val="1"/>
        </w:numPr>
        <w:tabs>
          <w:tab w:val="left" w:pos="677"/>
        </w:tabs>
        <w:spacing w:before="23" w:line="259" w:lineRule="auto"/>
        <w:ind w:right="107"/>
        <w:jc w:val="both"/>
      </w:pPr>
      <w:r>
        <w:t>Moreover,</w:t>
      </w:r>
      <w:r>
        <w:rPr>
          <w:spacing w:val="-9"/>
        </w:rPr>
        <w:t xml:space="preserve"> </w:t>
      </w:r>
      <w:r>
        <w:t>other</w:t>
      </w:r>
      <w:r>
        <w:rPr>
          <w:spacing w:val="-9"/>
        </w:rPr>
        <w:t xml:space="preserve"> </w:t>
      </w:r>
      <w:r>
        <w:t>risk</w:t>
      </w:r>
      <w:r>
        <w:rPr>
          <w:spacing w:val="-11"/>
        </w:rPr>
        <w:t xml:space="preserve"> </w:t>
      </w:r>
      <w:r>
        <w:t>mitigating</w:t>
      </w:r>
      <w:r>
        <w:rPr>
          <w:spacing w:val="-6"/>
        </w:rPr>
        <w:t xml:space="preserve"> </w:t>
      </w:r>
      <w:r>
        <w:t>circumstances</w:t>
      </w:r>
      <w:r>
        <w:rPr>
          <w:spacing w:val="-9"/>
        </w:rPr>
        <w:t xml:space="preserve"> </w:t>
      </w:r>
      <w:r>
        <w:t>are</w:t>
      </w:r>
      <w:r>
        <w:rPr>
          <w:spacing w:val="-9"/>
        </w:rPr>
        <w:t xml:space="preserve"> </w:t>
      </w:r>
      <w:r>
        <w:t>at</w:t>
      </w:r>
      <w:r>
        <w:rPr>
          <w:spacing w:val="-9"/>
        </w:rPr>
        <w:t xml:space="preserve"> </w:t>
      </w:r>
      <w:r>
        <w:t>play</w:t>
      </w:r>
      <w:r>
        <w:rPr>
          <w:spacing w:val="-8"/>
        </w:rPr>
        <w:t xml:space="preserve"> </w:t>
      </w:r>
      <w:r>
        <w:t>as</w:t>
      </w:r>
      <w:r>
        <w:rPr>
          <w:spacing w:val="-8"/>
        </w:rPr>
        <w:t xml:space="preserve"> </w:t>
      </w:r>
      <w:r>
        <w:t>well:</w:t>
      </w:r>
      <w:r>
        <w:rPr>
          <w:spacing w:val="-8"/>
        </w:rPr>
        <w:t xml:space="preserve"> </w:t>
      </w:r>
      <w:r>
        <w:t>the</w:t>
      </w:r>
      <w:r>
        <w:rPr>
          <w:spacing w:val="-9"/>
        </w:rPr>
        <w:t xml:space="preserve"> </w:t>
      </w:r>
      <w:r>
        <w:t>agent</w:t>
      </w:r>
      <w:r>
        <w:rPr>
          <w:spacing w:val="-9"/>
        </w:rPr>
        <w:t xml:space="preserve"> </w:t>
      </w:r>
      <w:r>
        <w:t>is</w:t>
      </w:r>
      <w:r>
        <w:rPr>
          <w:spacing w:val="-9"/>
        </w:rPr>
        <w:t xml:space="preserve"> </w:t>
      </w:r>
      <w:r>
        <w:t>bound</w:t>
      </w:r>
      <w:r>
        <w:rPr>
          <w:spacing w:val="-10"/>
        </w:rPr>
        <w:t xml:space="preserve"> </w:t>
      </w:r>
      <w:r>
        <w:t>by</w:t>
      </w:r>
      <w:r>
        <w:rPr>
          <w:spacing w:val="-8"/>
        </w:rPr>
        <w:t xml:space="preserve"> </w:t>
      </w:r>
      <w:r>
        <w:t>professional</w:t>
      </w:r>
      <w:r>
        <w:rPr>
          <w:spacing w:val="-9"/>
        </w:rPr>
        <w:t xml:space="preserve"> </w:t>
      </w:r>
      <w:r>
        <w:t>secrecy; he himself reported the problem to the controller; and he deleted the file upon request. Raising awareness and possibly including additional steps in checking documen</w:t>
      </w:r>
      <w:r>
        <w:t>ts involving personal data will probably help avoid similar cases in the</w:t>
      </w:r>
      <w:r>
        <w:rPr>
          <w:spacing w:val="-9"/>
        </w:rPr>
        <w:t xml:space="preserve"> </w:t>
      </w:r>
      <w:r>
        <w:t>future.</w:t>
      </w:r>
    </w:p>
    <w:p w14:paraId="5F60E731" w14:textId="77777777" w:rsidR="00490AE0" w:rsidRDefault="002768C7">
      <w:pPr>
        <w:pStyle w:val="Listenabsatz"/>
        <w:numPr>
          <w:ilvl w:val="0"/>
          <w:numId w:val="1"/>
        </w:numPr>
        <w:tabs>
          <w:tab w:val="left" w:pos="676"/>
          <w:tab w:val="left" w:pos="677"/>
        </w:tabs>
        <w:spacing w:before="155"/>
      </w:pPr>
      <w:r>
        <w:t>Besides documenting the breach in accordance with Article 33 (5), there is no need for any other</w:t>
      </w:r>
      <w:r>
        <w:rPr>
          <w:spacing w:val="-31"/>
        </w:rPr>
        <w:t xml:space="preserve"> </w:t>
      </w:r>
      <w:r>
        <w:t>action.</w:t>
      </w:r>
    </w:p>
    <w:p w14:paraId="23921DB1" w14:textId="77777777" w:rsidR="00490AE0" w:rsidRDefault="00490AE0">
      <w:pPr>
        <w:pStyle w:val="Textkrper"/>
        <w:spacing w:before="3"/>
        <w:rPr>
          <w:sz w:val="15"/>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3CE7E81C" w14:textId="77777777">
        <w:trPr>
          <w:trHeight w:val="244"/>
        </w:trPr>
        <w:tc>
          <w:tcPr>
            <w:tcW w:w="9014" w:type="dxa"/>
            <w:gridSpan w:val="3"/>
            <w:tcBorders>
              <w:bottom w:val="single" w:sz="12" w:space="0" w:color="F4AF82"/>
            </w:tcBorders>
            <w:shd w:val="clear" w:color="auto" w:fill="9CC1E4"/>
          </w:tcPr>
          <w:p w14:paraId="3789CF71" w14:textId="77777777" w:rsidR="00490AE0" w:rsidRDefault="002768C7">
            <w:pPr>
              <w:pStyle w:val="TableParagraph"/>
              <w:spacing w:line="221" w:lineRule="exact"/>
              <w:ind w:left="2613" w:right="2474"/>
              <w:rPr>
                <w:b/>
                <w:sz w:val="20"/>
              </w:rPr>
            </w:pPr>
            <w:r>
              <w:rPr>
                <w:b/>
                <w:sz w:val="20"/>
              </w:rPr>
              <w:t>Actions necessary based on the identified risks</w:t>
            </w:r>
          </w:p>
        </w:tc>
      </w:tr>
      <w:tr w:rsidR="00490AE0" w14:paraId="28B3966D" w14:textId="77777777">
        <w:trPr>
          <w:trHeight w:val="243"/>
        </w:trPr>
        <w:tc>
          <w:tcPr>
            <w:tcW w:w="3004" w:type="dxa"/>
            <w:tcBorders>
              <w:top w:val="single" w:sz="12" w:space="0" w:color="F4AF82"/>
            </w:tcBorders>
            <w:shd w:val="clear" w:color="auto" w:fill="9CC1E4"/>
          </w:tcPr>
          <w:p w14:paraId="27C04DA5" w14:textId="77777777" w:rsidR="00490AE0" w:rsidRDefault="002768C7">
            <w:pPr>
              <w:pStyle w:val="TableParagraph"/>
              <w:ind w:left="559" w:right="412"/>
              <w:rPr>
                <w:sz w:val="20"/>
              </w:rPr>
            </w:pPr>
            <w:r>
              <w:rPr>
                <w:sz w:val="20"/>
              </w:rPr>
              <w:t>Internal documentation</w:t>
            </w:r>
          </w:p>
        </w:tc>
        <w:tc>
          <w:tcPr>
            <w:tcW w:w="3005" w:type="dxa"/>
            <w:tcBorders>
              <w:top w:val="single" w:sz="12" w:space="0" w:color="F4AF82"/>
            </w:tcBorders>
            <w:shd w:val="clear" w:color="auto" w:fill="9CC1E4"/>
          </w:tcPr>
          <w:p w14:paraId="176F73C2" w14:textId="77777777" w:rsidR="00490AE0" w:rsidRDefault="002768C7">
            <w:pPr>
              <w:pStyle w:val="TableParagraph"/>
              <w:ind w:left="236" w:right="88"/>
              <w:rPr>
                <w:sz w:val="20"/>
              </w:rPr>
            </w:pPr>
            <w:r>
              <w:rPr>
                <w:sz w:val="20"/>
              </w:rPr>
              <w:t>Notification to SA</w:t>
            </w:r>
          </w:p>
        </w:tc>
        <w:tc>
          <w:tcPr>
            <w:tcW w:w="3005" w:type="dxa"/>
            <w:tcBorders>
              <w:top w:val="single" w:sz="12" w:space="0" w:color="F4AF82"/>
            </w:tcBorders>
            <w:shd w:val="clear" w:color="auto" w:fill="9CC1E4"/>
          </w:tcPr>
          <w:p w14:paraId="29B89186" w14:textId="77777777" w:rsidR="00490AE0" w:rsidRDefault="002768C7">
            <w:pPr>
              <w:pStyle w:val="TableParagraph"/>
              <w:ind w:left="236" w:right="90"/>
              <w:rPr>
                <w:sz w:val="20"/>
              </w:rPr>
            </w:pPr>
            <w:r>
              <w:rPr>
                <w:sz w:val="20"/>
              </w:rPr>
              <w:t>Communication to data subjects</w:t>
            </w:r>
          </w:p>
        </w:tc>
      </w:tr>
      <w:tr w:rsidR="00490AE0" w14:paraId="06EF9431" w14:textId="77777777">
        <w:trPr>
          <w:trHeight w:val="244"/>
        </w:trPr>
        <w:tc>
          <w:tcPr>
            <w:tcW w:w="3004" w:type="dxa"/>
            <w:shd w:val="clear" w:color="auto" w:fill="9CC1E4"/>
          </w:tcPr>
          <w:p w14:paraId="0C9E97C9" w14:textId="77777777" w:rsidR="00490AE0" w:rsidRDefault="002768C7">
            <w:pPr>
              <w:pStyle w:val="TableParagraph"/>
              <w:spacing w:before="0" w:line="221" w:lineRule="exact"/>
              <w:rPr>
                <w:rFonts w:ascii="Wingdings" w:hAnsi="Wingdings"/>
                <w:b/>
                <w:sz w:val="20"/>
              </w:rPr>
            </w:pPr>
            <w:r>
              <w:rPr>
                <w:rFonts w:ascii="Wingdings" w:hAnsi="Wingdings"/>
                <w:b/>
                <w:color w:val="00AF4F"/>
                <w:w w:val="99"/>
                <w:sz w:val="20"/>
              </w:rPr>
              <w:t></w:t>
            </w:r>
          </w:p>
        </w:tc>
        <w:tc>
          <w:tcPr>
            <w:tcW w:w="3005" w:type="dxa"/>
            <w:shd w:val="clear" w:color="auto" w:fill="9CC1E4"/>
          </w:tcPr>
          <w:p w14:paraId="3B31B8BC" w14:textId="77777777" w:rsidR="00490AE0" w:rsidRDefault="002768C7">
            <w:pPr>
              <w:pStyle w:val="TableParagraph"/>
              <w:rPr>
                <w:sz w:val="20"/>
              </w:rPr>
            </w:pPr>
            <w:r>
              <w:rPr>
                <w:color w:val="FF0000"/>
                <w:w w:val="99"/>
                <w:sz w:val="20"/>
              </w:rPr>
              <w:t>X</w:t>
            </w:r>
          </w:p>
        </w:tc>
        <w:tc>
          <w:tcPr>
            <w:tcW w:w="3005" w:type="dxa"/>
            <w:shd w:val="clear" w:color="auto" w:fill="9CC1E4"/>
          </w:tcPr>
          <w:p w14:paraId="7D88DF68" w14:textId="77777777" w:rsidR="00490AE0" w:rsidRDefault="002768C7">
            <w:pPr>
              <w:pStyle w:val="TableParagraph"/>
              <w:ind w:left="149"/>
              <w:rPr>
                <w:sz w:val="20"/>
              </w:rPr>
            </w:pPr>
            <w:r>
              <w:rPr>
                <w:color w:val="FF0000"/>
                <w:w w:val="99"/>
                <w:sz w:val="20"/>
              </w:rPr>
              <w:t>X</w:t>
            </w:r>
          </w:p>
        </w:tc>
      </w:tr>
    </w:tbl>
    <w:p w14:paraId="3014D592" w14:textId="77777777" w:rsidR="00490AE0" w:rsidRDefault="002768C7">
      <w:pPr>
        <w:pStyle w:val="berschrift2"/>
        <w:numPr>
          <w:ilvl w:val="1"/>
          <w:numId w:val="2"/>
        </w:numPr>
        <w:tabs>
          <w:tab w:val="left" w:pos="1243"/>
          <w:tab w:val="left" w:pos="1244"/>
        </w:tabs>
        <w:spacing w:line="259" w:lineRule="auto"/>
        <w:ind w:right="787" w:hanging="579"/>
      </w:pPr>
      <w:bookmarkStart w:id="31" w:name="_TOC_250030"/>
      <w:r>
        <w:rPr>
          <w:color w:val="2D74B5"/>
        </w:rPr>
        <w:t>Organizational and technical measures for preventing / mitigating the impacts</w:t>
      </w:r>
      <w:r>
        <w:rPr>
          <w:color w:val="2D74B5"/>
          <w:spacing w:val="-42"/>
        </w:rPr>
        <w:t xml:space="preserve"> </w:t>
      </w:r>
      <w:r>
        <w:rPr>
          <w:color w:val="2D74B5"/>
        </w:rPr>
        <w:t>of internal human risk</w:t>
      </w:r>
      <w:r>
        <w:rPr>
          <w:color w:val="2D74B5"/>
          <w:spacing w:val="-1"/>
        </w:rPr>
        <w:t xml:space="preserve"> </w:t>
      </w:r>
      <w:bookmarkEnd w:id="31"/>
      <w:r>
        <w:rPr>
          <w:color w:val="2D74B5"/>
        </w:rPr>
        <w:t>sources</w:t>
      </w:r>
    </w:p>
    <w:p w14:paraId="2A521D9A" w14:textId="766819BA" w:rsidR="00490AE0" w:rsidRDefault="002768C7">
      <w:pPr>
        <w:pStyle w:val="Listenabsatz"/>
        <w:numPr>
          <w:ilvl w:val="0"/>
          <w:numId w:val="1"/>
        </w:numPr>
        <w:tabs>
          <w:tab w:val="left" w:pos="677"/>
        </w:tabs>
        <w:spacing w:before="0" w:line="256" w:lineRule="auto"/>
        <w:ind w:right="107"/>
        <w:jc w:val="both"/>
      </w:pPr>
      <w:r>
        <w:t>A combination of the below mentioned measures – applied depending on the unique features of the case – should help to lower the chance of a similar</w:t>
      </w:r>
      <w:r>
        <w:t xml:space="preserve"> breach</w:t>
      </w:r>
      <w:r>
        <w:rPr>
          <w:spacing w:val="-5"/>
        </w:rPr>
        <w:t xml:space="preserve"> </w:t>
      </w:r>
      <w:r>
        <w:t>reoccurring.</w:t>
      </w:r>
      <w:r>
        <w:tab/>
      </w:r>
      <w:r>
        <w:br/>
      </w:r>
    </w:p>
    <w:p w14:paraId="49141105" w14:textId="77777777" w:rsidR="00490AE0" w:rsidRDefault="002768C7">
      <w:pPr>
        <w:pStyle w:val="Listenabsatz"/>
        <w:numPr>
          <w:ilvl w:val="0"/>
          <w:numId w:val="1"/>
        </w:numPr>
        <w:tabs>
          <w:tab w:val="left" w:pos="676"/>
          <w:tab w:val="left" w:pos="677"/>
        </w:tabs>
        <w:spacing w:before="34"/>
      </w:pPr>
      <w:r>
        <w:t>Advisable</w:t>
      </w:r>
      <w:r>
        <w:rPr>
          <w:spacing w:val="-3"/>
        </w:rPr>
        <w:t xml:space="preserve"> </w:t>
      </w:r>
      <w:r>
        <w:t>measures:</w:t>
      </w:r>
    </w:p>
    <w:p w14:paraId="21DDC3A9" w14:textId="77777777" w:rsidR="00490AE0" w:rsidRDefault="002768C7">
      <w:pPr>
        <w:spacing w:before="185" w:line="256" w:lineRule="auto"/>
        <w:ind w:left="1036" w:right="107"/>
        <w:jc w:val="both"/>
      </w:pPr>
      <w:r>
        <w:t>(</w:t>
      </w:r>
      <w:r>
        <w:rPr>
          <w:i/>
        </w:rPr>
        <w:t>The list of the following measures is by no means exclusive or comprehensive. Rather, the goal is to provide</w:t>
      </w:r>
      <w:r>
        <w:rPr>
          <w:i/>
          <w:spacing w:val="-11"/>
        </w:rPr>
        <w:t xml:space="preserve"> </w:t>
      </w:r>
      <w:r>
        <w:rPr>
          <w:i/>
        </w:rPr>
        <w:t>prevention</w:t>
      </w:r>
      <w:r>
        <w:rPr>
          <w:i/>
          <w:spacing w:val="-11"/>
        </w:rPr>
        <w:t xml:space="preserve"> </w:t>
      </w:r>
      <w:r>
        <w:rPr>
          <w:i/>
        </w:rPr>
        <w:t>ideas</w:t>
      </w:r>
      <w:r>
        <w:rPr>
          <w:i/>
          <w:spacing w:val="-12"/>
        </w:rPr>
        <w:t xml:space="preserve"> </w:t>
      </w:r>
      <w:r>
        <w:rPr>
          <w:i/>
        </w:rPr>
        <w:t>and</w:t>
      </w:r>
      <w:r>
        <w:rPr>
          <w:i/>
          <w:spacing w:val="-11"/>
        </w:rPr>
        <w:t xml:space="preserve"> </w:t>
      </w:r>
      <w:r>
        <w:rPr>
          <w:i/>
        </w:rPr>
        <w:t>possible</w:t>
      </w:r>
      <w:r>
        <w:rPr>
          <w:i/>
          <w:spacing w:val="-10"/>
        </w:rPr>
        <w:t xml:space="preserve"> </w:t>
      </w:r>
      <w:r>
        <w:rPr>
          <w:i/>
        </w:rPr>
        <w:t>solutions.</w:t>
      </w:r>
      <w:r>
        <w:rPr>
          <w:i/>
          <w:spacing w:val="-10"/>
        </w:rPr>
        <w:t xml:space="preserve"> </w:t>
      </w:r>
      <w:r>
        <w:rPr>
          <w:i/>
        </w:rPr>
        <w:t>Every</w:t>
      </w:r>
      <w:r>
        <w:rPr>
          <w:i/>
          <w:spacing w:val="-10"/>
        </w:rPr>
        <w:t xml:space="preserve"> </w:t>
      </w:r>
      <w:r>
        <w:rPr>
          <w:i/>
        </w:rPr>
        <w:t>processing</w:t>
      </w:r>
      <w:r>
        <w:rPr>
          <w:i/>
          <w:spacing w:val="-11"/>
        </w:rPr>
        <w:t xml:space="preserve"> </w:t>
      </w:r>
      <w:r>
        <w:rPr>
          <w:i/>
        </w:rPr>
        <w:t>activity</w:t>
      </w:r>
      <w:r>
        <w:rPr>
          <w:i/>
          <w:spacing w:val="-11"/>
        </w:rPr>
        <w:t xml:space="preserve"> </w:t>
      </w:r>
      <w:r>
        <w:rPr>
          <w:i/>
        </w:rPr>
        <w:t>is</w:t>
      </w:r>
      <w:r>
        <w:rPr>
          <w:i/>
          <w:spacing w:val="-10"/>
        </w:rPr>
        <w:t xml:space="preserve"> </w:t>
      </w:r>
      <w:r>
        <w:rPr>
          <w:i/>
        </w:rPr>
        <w:t>different,</w:t>
      </w:r>
      <w:r>
        <w:rPr>
          <w:i/>
          <w:spacing w:val="-10"/>
        </w:rPr>
        <w:t xml:space="preserve"> </w:t>
      </w:r>
      <w:r>
        <w:rPr>
          <w:i/>
        </w:rPr>
        <w:t>hence</w:t>
      </w:r>
      <w:r>
        <w:rPr>
          <w:i/>
          <w:spacing w:val="-10"/>
        </w:rPr>
        <w:t xml:space="preserve"> </w:t>
      </w:r>
      <w:r>
        <w:rPr>
          <w:i/>
        </w:rPr>
        <w:t>the</w:t>
      </w:r>
      <w:r>
        <w:rPr>
          <w:i/>
          <w:spacing w:val="-12"/>
        </w:rPr>
        <w:t xml:space="preserve"> </w:t>
      </w:r>
      <w:r>
        <w:rPr>
          <w:i/>
        </w:rPr>
        <w:t>controller should make the decision on which measures fit the given situation the</w:t>
      </w:r>
      <w:r>
        <w:rPr>
          <w:i/>
          <w:spacing w:val="-14"/>
        </w:rPr>
        <w:t xml:space="preserve"> </w:t>
      </w:r>
      <w:r>
        <w:rPr>
          <w:i/>
        </w:rPr>
        <w:t>most.</w:t>
      </w:r>
      <w:r>
        <w:t>)</w:t>
      </w:r>
    </w:p>
    <w:p w14:paraId="53A7F1E0" w14:textId="77777777" w:rsidR="00490AE0" w:rsidRDefault="002768C7">
      <w:pPr>
        <w:pStyle w:val="Listenabsatz"/>
        <w:numPr>
          <w:ilvl w:val="1"/>
          <w:numId w:val="1"/>
        </w:numPr>
        <w:tabs>
          <w:tab w:val="left" w:pos="1037"/>
        </w:tabs>
        <w:spacing w:before="168" w:line="259" w:lineRule="auto"/>
        <w:ind w:right="107"/>
        <w:jc w:val="both"/>
      </w:pPr>
      <w:r>
        <w:t>Periodic implementation of training, education and awareness programs for employees on their privacy and security obligations and the detection an</w:t>
      </w:r>
      <w:r>
        <w:t>d reporting of threats to the security of personal data</w:t>
      </w:r>
      <w:r>
        <w:rPr>
          <w:vertAlign w:val="superscript"/>
        </w:rPr>
        <w:t>26</w:t>
      </w:r>
      <w:r>
        <w:t>. Develop an awareness program to remind employees of the most commons errors leading to personal data breaches and how to avoid</w:t>
      </w:r>
      <w:r>
        <w:rPr>
          <w:spacing w:val="-6"/>
        </w:rPr>
        <w:t xml:space="preserve"> </w:t>
      </w:r>
      <w:r>
        <w:t>them.</w:t>
      </w:r>
    </w:p>
    <w:p w14:paraId="6CF70327" w14:textId="77777777" w:rsidR="00490AE0" w:rsidRDefault="002768C7">
      <w:pPr>
        <w:pStyle w:val="Listenabsatz"/>
        <w:numPr>
          <w:ilvl w:val="1"/>
          <w:numId w:val="1"/>
        </w:numPr>
        <w:tabs>
          <w:tab w:val="left" w:pos="1037"/>
        </w:tabs>
        <w:spacing w:before="0" w:line="280" w:lineRule="exact"/>
        <w:ind w:hanging="361"/>
        <w:jc w:val="both"/>
      </w:pPr>
      <w:r>
        <w:t>Establishment of robust and effective data protection and privacy practices, procedures and</w:t>
      </w:r>
      <w:r>
        <w:rPr>
          <w:spacing w:val="-33"/>
        </w:rPr>
        <w:t xml:space="preserve"> </w:t>
      </w:r>
      <w:r>
        <w:t>systems</w:t>
      </w:r>
      <w:r>
        <w:rPr>
          <w:vertAlign w:val="superscript"/>
        </w:rPr>
        <w:t>27</w:t>
      </w:r>
      <w:r>
        <w:t>.</w:t>
      </w:r>
    </w:p>
    <w:p w14:paraId="5B40D4C5" w14:textId="77777777" w:rsidR="00490AE0" w:rsidRDefault="002768C7">
      <w:pPr>
        <w:pStyle w:val="Listenabsatz"/>
        <w:numPr>
          <w:ilvl w:val="1"/>
          <w:numId w:val="1"/>
        </w:numPr>
        <w:tabs>
          <w:tab w:val="left" w:pos="1036"/>
          <w:tab w:val="left" w:pos="1037"/>
        </w:tabs>
        <w:spacing w:before="20"/>
        <w:ind w:hanging="361"/>
      </w:pPr>
      <w:r>
        <w:t>Evaluation of privacy practices, procedures and systems to ensure continued</w:t>
      </w:r>
      <w:r>
        <w:rPr>
          <w:spacing w:val="-16"/>
        </w:rPr>
        <w:t xml:space="preserve"> </w:t>
      </w:r>
      <w:r>
        <w:t>effectiveness</w:t>
      </w:r>
      <w:r>
        <w:rPr>
          <w:vertAlign w:val="superscript"/>
        </w:rPr>
        <w:t>28</w:t>
      </w:r>
      <w:r>
        <w:t>.</w:t>
      </w:r>
    </w:p>
    <w:p w14:paraId="612F6F18" w14:textId="77777777" w:rsidR="00490AE0" w:rsidRDefault="002768C7">
      <w:pPr>
        <w:pStyle w:val="Listenabsatz"/>
        <w:numPr>
          <w:ilvl w:val="1"/>
          <w:numId w:val="1"/>
        </w:numPr>
        <w:tabs>
          <w:tab w:val="left" w:pos="1036"/>
          <w:tab w:val="left" w:pos="1037"/>
        </w:tabs>
        <w:spacing w:before="22"/>
        <w:ind w:hanging="361"/>
      </w:pPr>
      <w:r>
        <w:t>Making proper access control policies and forcing users to f</w:t>
      </w:r>
      <w:r>
        <w:t>ollow the</w:t>
      </w:r>
      <w:r>
        <w:rPr>
          <w:spacing w:val="-13"/>
        </w:rPr>
        <w:t xml:space="preserve"> </w:t>
      </w:r>
      <w:r>
        <w:t>rules.</w:t>
      </w:r>
    </w:p>
    <w:p w14:paraId="73C5CA47" w14:textId="77777777" w:rsidR="00490AE0" w:rsidRDefault="002768C7">
      <w:pPr>
        <w:pStyle w:val="Listenabsatz"/>
        <w:numPr>
          <w:ilvl w:val="1"/>
          <w:numId w:val="1"/>
        </w:numPr>
        <w:tabs>
          <w:tab w:val="left" w:pos="1036"/>
          <w:tab w:val="left" w:pos="1037"/>
        </w:tabs>
        <w:spacing w:before="22"/>
        <w:ind w:hanging="361"/>
      </w:pPr>
      <w:r>
        <w:t>Implementing techniques to force user authentication when accessing sensitive personal</w:t>
      </w:r>
      <w:r>
        <w:rPr>
          <w:spacing w:val="-15"/>
        </w:rPr>
        <w:t xml:space="preserve"> </w:t>
      </w:r>
      <w:r>
        <w:t>data.</w:t>
      </w:r>
    </w:p>
    <w:p w14:paraId="05EDE87A" w14:textId="77777777" w:rsidR="00490AE0" w:rsidRDefault="002768C7">
      <w:pPr>
        <w:pStyle w:val="Listenabsatz"/>
        <w:numPr>
          <w:ilvl w:val="1"/>
          <w:numId w:val="1"/>
        </w:numPr>
        <w:tabs>
          <w:tab w:val="left" w:pos="1036"/>
          <w:tab w:val="left" w:pos="1037"/>
        </w:tabs>
        <w:spacing w:before="20"/>
        <w:ind w:hanging="361"/>
      </w:pPr>
      <w:r>
        <w:t>Disabling the company related account of the user as soon as the person leaves the</w:t>
      </w:r>
      <w:r>
        <w:rPr>
          <w:spacing w:val="-21"/>
        </w:rPr>
        <w:t xml:space="preserve"> </w:t>
      </w:r>
      <w:r>
        <w:t>company.</w:t>
      </w:r>
    </w:p>
    <w:p w14:paraId="12FC4C57" w14:textId="77777777" w:rsidR="00490AE0" w:rsidRDefault="002768C7">
      <w:pPr>
        <w:pStyle w:val="Listenabsatz"/>
        <w:numPr>
          <w:ilvl w:val="1"/>
          <w:numId w:val="1"/>
        </w:numPr>
        <w:tabs>
          <w:tab w:val="left" w:pos="1036"/>
          <w:tab w:val="left" w:pos="1037"/>
        </w:tabs>
        <w:spacing w:before="22"/>
        <w:ind w:hanging="361"/>
      </w:pPr>
      <w:r>
        <w:t xml:space="preserve">Checking unusual dataflow between the file server and </w:t>
      </w:r>
      <w:r>
        <w:t>employee</w:t>
      </w:r>
      <w:r>
        <w:rPr>
          <w:spacing w:val="-11"/>
        </w:rPr>
        <w:t xml:space="preserve"> </w:t>
      </w:r>
      <w:r>
        <w:t>workstations.</w:t>
      </w:r>
    </w:p>
    <w:p w14:paraId="74096C09" w14:textId="77777777" w:rsidR="00490AE0" w:rsidRDefault="002768C7">
      <w:pPr>
        <w:pStyle w:val="Listenabsatz"/>
        <w:numPr>
          <w:ilvl w:val="1"/>
          <w:numId w:val="1"/>
        </w:numPr>
        <w:tabs>
          <w:tab w:val="left" w:pos="1036"/>
          <w:tab w:val="left" w:pos="1037"/>
        </w:tabs>
        <w:spacing w:before="20" w:line="259" w:lineRule="auto"/>
        <w:ind w:right="107"/>
      </w:pPr>
      <w:r>
        <w:t>Setting up I/O interface security in the BIOS or through the use of software controlling the use of computer interfaces (lock or unlock e. g. USB/CD/DVD</w:t>
      </w:r>
      <w:r>
        <w:rPr>
          <w:spacing w:val="-5"/>
        </w:rPr>
        <w:t xml:space="preserve"> </w:t>
      </w:r>
      <w:r>
        <w:t>etc.).</w:t>
      </w:r>
    </w:p>
    <w:p w14:paraId="28828B95" w14:textId="77777777" w:rsidR="00490AE0" w:rsidRDefault="002768C7">
      <w:pPr>
        <w:pStyle w:val="Listenabsatz"/>
        <w:numPr>
          <w:ilvl w:val="1"/>
          <w:numId w:val="1"/>
        </w:numPr>
        <w:tabs>
          <w:tab w:val="left" w:pos="1036"/>
          <w:tab w:val="left" w:pos="1037"/>
        </w:tabs>
        <w:spacing w:before="1" w:line="259" w:lineRule="auto"/>
        <w:ind w:right="106"/>
      </w:pPr>
      <w:r>
        <w:t>Reviewing employees’ access policy (e.g. logging access to sensitive data</w:t>
      </w:r>
      <w:r>
        <w:t xml:space="preserve"> and requiring the user to input a business reason, so that this is available for</w:t>
      </w:r>
      <w:r>
        <w:rPr>
          <w:spacing w:val="-7"/>
        </w:rPr>
        <w:t xml:space="preserve"> </w:t>
      </w:r>
      <w:r>
        <w:t>audits).</w:t>
      </w:r>
    </w:p>
    <w:p w14:paraId="3331A5C7" w14:textId="77777777" w:rsidR="00490AE0" w:rsidRDefault="002768C7">
      <w:pPr>
        <w:pStyle w:val="Listenabsatz"/>
        <w:numPr>
          <w:ilvl w:val="1"/>
          <w:numId w:val="1"/>
        </w:numPr>
        <w:tabs>
          <w:tab w:val="left" w:pos="1036"/>
          <w:tab w:val="left" w:pos="1037"/>
        </w:tabs>
        <w:spacing w:before="0" w:line="279" w:lineRule="exact"/>
        <w:ind w:hanging="361"/>
      </w:pPr>
      <w:r>
        <w:t>Disabling open cloud</w:t>
      </w:r>
      <w:r>
        <w:rPr>
          <w:spacing w:val="-6"/>
        </w:rPr>
        <w:t xml:space="preserve"> </w:t>
      </w:r>
      <w:r>
        <w:t>services.</w:t>
      </w:r>
    </w:p>
    <w:p w14:paraId="12B1842F" w14:textId="77777777" w:rsidR="00490AE0" w:rsidRDefault="002768C7">
      <w:pPr>
        <w:pStyle w:val="Listenabsatz"/>
        <w:numPr>
          <w:ilvl w:val="1"/>
          <w:numId w:val="1"/>
        </w:numPr>
        <w:tabs>
          <w:tab w:val="left" w:pos="1036"/>
          <w:tab w:val="left" w:pos="1037"/>
        </w:tabs>
        <w:spacing w:before="22"/>
        <w:ind w:hanging="361"/>
      </w:pPr>
      <w:r>
        <w:t>Forbidding and preventing access to known open mail</w:t>
      </w:r>
      <w:r>
        <w:rPr>
          <w:spacing w:val="-15"/>
        </w:rPr>
        <w:t xml:space="preserve"> </w:t>
      </w:r>
      <w:r>
        <w:t>services.</w:t>
      </w:r>
    </w:p>
    <w:p w14:paraId="3F28BE17" w14:textId="77777777" w:rsidR="00490AE0" w:rsidRDefault="002768C7">
      <w:pPr>
        <w:pStyle w:val="Listenabsatz"/>
        <w:numPr>
          <w:ilvl w:val="1"/>
          <w:numId w:val="1"/>
        </w:numPr>
        <w:tabs>
          <w:tab w:val="left" w:pos="1036"/>
          <w:tab w:val="left" w:pos="1037"/>
        </w:tabs>
        <w:spacing w:before="22"/>
        <w:ind w:hanging="361"/>
      </w:pPr>
      <w:r>
        <w:t>Disabling print screen function in</w:t>
      </w:r>
      <w:r>
        <w:rPr>
          <w:spacing w:val="-5"/>
        </w:rPr>
        <w:t xml:space="preserve"> </w:t>
      </w:r>
      <w:r>
        <w:t>OS.</w:t>
      </w:r>
    </w:p>
    <w:p w14:paraId="191148FB" w14:textId="77777777" w:rsidR="00490AE0" w:rsidRDefault="002768C7">
      <w:pPr>
        <w:pStyle w:val="Listenabsatz"/>
        <w:numPr>
          <w:ilvl w:val="1"/>
          <w:numId w:val="1"/>
        </w:numPr>
        <w:tabs>
          <w:tab w:val="left" w:pos="1036"/>
          <w:tab w:val="left" w:pos="1037"/>
        </w:tabs>
        <w:spacing w:before="20"/>
        <w:ind w:hanging="361"/>
      </w:pPr>
      <w:r>
        <w:t>Enforcing a clean desk</w:t>
      </w:r>
      <w:r>
        <w:rPr>
          <w:spacing w:val="-4"/>
        </w:rPr>
        <w:t xml:space="preserve"> </w:t>
      </w:r>
      <w:r>
        <w:t>policy.</w:t>
      </w:r>
    </w:p>
    <w:p w14:paraId="472989BE" w14:textId="77777777" w:rsidR="00490AE0" w:rsidRDefault="002768C7">
      <w:pPr>
        <w:pStyle w:val="Listenabsatz"/>
        <w:numPr>
          <w:ilvl w:val="1"/>
          <w:numId w:val="1"/>
        </w:numPr>
        <w:tabs>
          <w:tab w:val="left" w:pos="1036"/>
          <w:tab w:val="left" w:pos="1037"/>
        </w:tabs>
        <w:spacing w:before="22"/>
        <w:ind w:hanging="361"/>
      </w:pPr>
      <w:r>
        <w:t>Automated locking all computers after a certain amount of time of</w:t>
      </w:r>
      <w:r>
        <w:rPr>
          <w:spacing w:val="-11"/>
        </w:rPr>
        <w:t xml:space="preserve"> </w:t>
      </w:r>
      <w:r>
        <w:t>inactivity.</w:t>
      </w:r>
    </w:p>
    <w:p w14:paraId="1F961F95" w14:textId="77777777" w:rsidR="00490AE0" w:rsidRDefault="002768C7">
      <w:pPr>
        <w:pStyle w:val="Listenabsatz"/>
        <w:numPr>
          <w:ilvl w:val="1"/>
          <w:numId w:val="1"/>
        </w:numPr>
        <w:tabs>
          <w:tab w:val="left" w:pos="1037"/>
        </w:tabs>
        <w:spacing w:before="20" w:line="259" w:lineRule="auto"/>
        <w:ind w:right="105"/>
        <w:jc w:val="both"/>
      </w:pPr>
      <w:r>
        <w:t>Use mechanisms (e.g. (wireless) token to log on/open locked accounts) for fast user switches in shared environments.</w:t>
      </w:r>
    </w:p>
    <w:p w14:paraId="5D465DA3" w14:textId="77777777" w:rsidR="00490AE0" w:rsidRDefault="002768C7">
      <w:pPr>
        <w:pStyle w:val="Listenabsatz"/>
        <w:numPr>
          <w:ilvl w:val="1"/>
          <w:numId w:val="1"/>
        </w:numPr>
        <w:tabs>
          <w:tab w:val="left" w:pos="1037"/>
        </w:tabs>
        <w:spacing w:before="0" w:line="259" w:lineRule="auto"/>
        <w:ind w:right="107"/>
        <w:jc w:val="both"/>
      </w:pPr>
      <w:r>
        <w:t>Use</w:t>
      </w:r>
      <w:r>
        <w:rPr>
          <w:spacing w:val="-6"/>
        </w:rPr>
        <w:t xml:space="preserve"> </w:t>
      </w:r>
      <w:r>
        <w:t>of</w:t>
      </w:r>
      <w:r>
        <w:rPr>
          <w:spacing w:val="-7"/>
        </w:rPr>
        <w:t xml:space="preserve"> </w:t>
      </w:r>
      <w:r>
        <w:t>dedicated</w:t>
      </w:r>
      <w:r>
        <w:rPr>
          <w:spacing w:val="-7"/>
        </w:rPr>
        <w:t xml:space="preserve"> </w:t>
      </w:r>
      <w:r>
        <w:t>systems</w:t>
      </w:r>
      <w:r>
        <w:rPr>
          <w:spacing w:val="-6"/>
        </w:rPr>
        <w:t xml:space="preserve"> </w:t>
      </w:r>
      <w:r>
        <w:t>for</w:t>
      </w:r>
      <w:r>
        <w:rPr>
          <w:spacing w:val="-7"/>
        </w:rPr>
        <w:t xml:space="preserve"> </w:t>
      </w:r>
      <w:r>
        <w:t>managing</w:t>
      </w:r>
      <w:r>
        <w:rPr>
          <w:spacing w:val="-4"/>
        </w:rPr>
        <w:t xml:space="preserve"> </w:t>
      </w:r>
      <w:r>
        <w:t>personal</w:t>
      </w:r>
      <w:r>
        <w:rPr>
          <w:spacing w:val="-7"/>
        </w:rPr>
        <w:t xml:space="preserve"> </w:t>
      </w:r>
      <w:r>
        <w:t>data</w:t>
      </w:r>
      <w:r>
        <w:rPr>
          <w:spacing w:val="-8"/>
        </w:rPr>
        <w:t xml:space="preserve"> </w:t>
      </w:r>
      <w:r>
        <w:t>that</w:t>
      </w:r>
      <w:r>
        <w:rPr>
          <w:spacing w:val="-4"/>
        </w:rPr>
        <w:t xml:space="preserve"> </w:t>
      </w:r>
      <w:r>
        <w:t>apply</w:t>
      </w:r>
      <w:r>
        <w:rPr>
          <w:spacing w:val="-6"/>
        </w:rPr>
        <w:t xml:space="preserve"> </w:t>
      </w:r>
      <w:r>
        <w:t>appropriate</w:t>
      </w:r>
      <w:r>
        <w:rPr>
          <w:spacing w:val="-5"/>
        </w:rPr>
        <w:t xml:space="preserve"> </w:t>
      </w:r>
      <w:r>
        <w:t>access</w:t>
      </w:r>
      <w:r>
        <w:rPr>
          <w:spacing w:val="-4"/>
        </w:rPr>
        <w:t xml:space="preserve"> </w:t>
      </w:r>
      <w:r>
        <w:t>control</w:t>
      </w:r>
      <w:r>
        <w:rPr>
          <w:spacing w:val="-7"/>
        </w:rPr>
        <w:t xml:space="preserve"> </w:t>
      </w:r>
      <w:r>
        <w:t>mechanisms and that prevent human mistake, such a</w:t>
      </w:r>
      <w:r>
        <w:t>s sending of communications to the wrong subject. The use of spreadsheets and other office documents is not an appropriate means to manage client</w:t>
      </w:r>
      <w:r>
        <w:rPr>
          <w:spacing w:val="-20"/>
        </w:rPr>
        <w:t xml:space="preserve"> </w:t>
      </w:r>
      <w:r>
        <w:t>data.</w:t>
      </w:r>
    </w:p>
    <w:p w14:paraId="6F830D21" w14:textId="77777777" w:rsidR="00490AE0" w:rsidRDefault="00490AE0">
      <w:pPr>
        <w:pStyle w:val="Textkrper"/>
        <w:spacing w:before="6"/>
        <w:rPr>
          <w:sz w:val="29"/>
        </w:rPr>
      </w:pPr>
    </w:p>
    <w:p w14:paraId="119B9FCE" w14:textId="77777777" w:rsidR="00490AE0" w:rsidRDefault="002768C7">
      <w:pPr>
        <w:pStyle w:val="berschrift1"/>
        <w:numPr>
          <w:ilvl w:val="0"/>
          <w:numId w:val="2"/>
        </w:numPr>
        <w:tabs>
          <w:tab w:val="left" w:pos="1108"/>
          <w:tab w:val="left" w:pos="1109"/>
        </w:tabs>
        <w:spacing w:before="0"/>
        <w:ind w:hanging="433"/>
      </w:pPr>
      <w:bookmarkStart w:id="32" w:name="_TOC_250029"/>
      <w:r>
        <w:rPr>
          <w:color w:val="2D74B5"/>
        </w:rPr>
        <w:t>LOST OR STOLEN DEVICES AND PAPER</w:t>
      </w:r>
      <w:r>
        <w:rPr>
          <w:color w:val="2D74B5"/>
          <w:spacing w:val="-3"/>
        </w:rPr>
        <w:t xml:space="preserve"> </w:t>
      </w:r>
      <w:bookmarkEnd w:id="32"/>
      <w:r>
        <w:rPr>
          <w:color w:val="2D74B5"/>
        </w:rPr>
        <w:t>DOCUMENTS</w:t>
      </w:r>
    </w:p>
    <w:p w14:paraId="1A4E5C35" w14:textId="77777777" w:rsidR="00490AE0" w:rsidRDefault="002768C7">
      <w:pPr>
        <w:pStyle w:val="Listenabsatz"/>
        <w:numPr>
          <w:ilvl w:val="0"/>
          <w:numId w:val="1"/>
        </w:numPr>
        <w:tabs>
          <w:tab w:val="left" w:pos="677"/>
        </w:tabs>
        <w:spacing w:before="271" w:line="259" w:lineRule="auto"/>
        <w:ind w:right="106"/>
        <w:jc w:val="both"/>
      </w:pPr>
      <w:r>
        <w:t>A frequent type of case is the loss or theft of portable dev</w:t>
      </w:r>
      <w:r>
        <w:t>ices. In these cases, the controller has to take into consideration the circumstances of the processing operation, such as the type of data stored on the device, as well as the supporting assets, and the measures taken prior to the breach to ensure an appr</w:t>
      </w:r>
      <w:r>
        <w:t>opriate level of security. All of these elements affect the potential impacts of the data breach. The risk assessment might be difficult, as the device is no longer</w:t>
      </w:r>
      <w:r>
        <w:rPr>
          <w:spacing w:val="-5"/>
        </w:rPr>
        <w:t xml:space="preserve"> </w:t>
      </w:r>
      <w:r>
        <w:t>available.</w:t>
      </w:r>
    </w:p>
    <w:p w14:paraId="0FA7BB77" w14:textId="77777777" w:rsidR="00490AE0" w:rsidRDefault="00490AE0">
      <w:pPr>
        <w:pStyle w:val="Textkrper"/>
        <w:rPr>
          <w:sz w:val="20"/>
        </w:rPr>
      </w:pPr>
    </w:p>
    <w:p w14:paraId="6272F879" w14:textId="77777777" w:rsidR="00490AE0" w:rsidRDefault="002768C7">
      <w:pPr>
        <w:pStyle w:val="Listenabsatz"/>
        <w:numPr>
          <w:ilvl w:val="0"/>
          <w:numId w:val="1"/>
        </w:numPr>
        <w:tabs>
          <w:tab w:val="left" w:pos="677"/>
        </w:tabs>
        <w:spacing w:before="37" w:line="256" w:lineRule="auto"/>
        <w:ind w:right="105"/>
        <w:jc w:val="both"/>
      </w:pPr>
      <w:r>
        <w:t>These</w:t>
      </w:r>
      <w:r>
        <w:rPr>
          <w:spacing w:val="-13"/>
        </w:rPr>
        <w:t xml:space="preserve"> </w:t>
      </w:r>
      <w:r>
        <w:t>kinds</w:t>
      </w:r>
      <w:r>
        <w:rPr>
          <w:spacing w:val="-10"/>
        </w:rPr>
        <w:t xml:space="preserve"> </w:t>
      </w:r>
      <w:r>
        <w:t>of</w:t>
      </w:r>
      <w:r>
        <w:rPr>
          <w:spacing w:val="-10"/>
        </w:rPr>
        <w:t xml:space="preserve"> </w:t>
      </w:r>
      <w:r>
        <w:t>breaches</w:t>
      </w:r>
      <w:r>
        <w:rPr>
          <w:spacing w:val="-13"/>
        </w:rPr>
        <w:t xml:space="preserve"> </w:t>
      </w:r>
      <w:r>
        <w:t>can</w:t>
      </w:r>
      <w:r>
        <w:rPr>
          <w:spacing w:val="-11"/>
        </w:rPr>
        <w:t xml:space="preserve"> </w:t>
      </w:r>
      <w:r>
        <w:t>be</w:t>
      </w:r>
      <w:r>
        <w:rPr>
          <w:spacing w:val="-10"/>
        </w:rPr>
        <w:t xml:space="preserve"> </w:t>
      </w:r>
      <w:r>
        <w:t>always</w:t>
      </w:r>
      <w:r>
        <w:rPr>
          <w:spacing w:val="-11"/>
        </w:rPr>
        <w:t xml:space="preserve"> </w:t>
      </w:r>
      <w:r>
        <w:t>classified</w:t>
      </w:r>
      <w:r>
        <w:rPr>
          <w:spacing w:val="-11"/>
        </w:rPr>
        <w:t xml:space="preserve"> </w:t>
      </w:r>
      <w:r>
        <w:t>as</w:t>
      </w:r>
      <w:r>
        <w:rPr>
          <w:spacing w:val="-10"/>
        </w:rPr>
        <w:t xml:space="preserve"> </w:t>
      </w:r>
      <w:r>
        <w:t>breaches</w:t>
      </w:r>
      <w:r>
        <w:rPr>
          <w:spacing w:val="-10"/>
        </w:rPr>
        <w:t xml:space="preserve"> </w:t>
      </w:r>
      <w:r>
        <w:t>of</w:t>
      </w:r>
      <w:r>
        <w:rPr>
          <w:spacing w:val="-13"/>
        </w:rPr>
        <w:t xml:space="preserve"> </w:t>
      </w:r>
      <w:r>
        <w:t>confidentiality.</w:t>
      </w:r>
      <w:r>
        <w:rPr>
          <w:spacing w:val="-11"/>
        </w:rPr>
        <w:t xml:space="preserve"> </w:t>
      </w:r>
      <w:r>
        <w:t>However,</w:t>
      </w:r>
      <w:r>
        <w:rPr>
          <w:spacing w:val="-12"/>
        </w:rPr>
        <w:t xml:space="preserve"> </w:t>
      </w:r>
      <w:r>
        <w:t>if</w:t>
      </w:r>
      <w:r>
        <w:rPr>
          <w:spacing w:val="-13"/>
        </w:rPr>
        <w:t xml:space="preserve"> </w:t>
      </w:r>
      <w:r>
        <w:t>there</w:t>
      </w:r>
      <w:r>
        <w:rPr>
          <w:spacing w:val="-10"/>
        </w:rPr>
        <w:t xml:space="preserve"> </w:t>
      </w:r>
      <w:r>
        <w:t>is</w:t>
      </w:r>
      <w:r>
        <w:rPr>
          <w:spacing w:val="-13"/>
        </w:rPr>
        <w:t xml:space="preserve"> </w:t>
      </w:r>
      <w:r>
        <w:t>no</w:t>
      </w:r>
      <w:r>
        <w:rPr>
          <w:spacing w:val="-7"/>
        </w:rPr>
        <w:t xml:space="preserve"> </w:t>
      </w:r>
      <w:r>
        <w:t>backup for the stolen database, then the breach type can also be breach of availability and breach of</w:t>
      </w:r>
      <w:r>
        <w:rPr>
          <w:spacing w:val="-30"/>
        </w:rPr>
        <w:t xml:space="preserve"> </w:t>
      </w:r>
      <w:r>
        <w:t>integrity.</w:t>
      </w:r>
    </w:p>
    <w:p w14:paraId="6FB33536" w14:textId="77777777" w:rsidR="00490AE0" w:rsidRDefault="002768C7">
      <w:pPr>
        <w:pStyle w:val="Listenabsatz"/>
        <w:numPr>
          <w:ilvl w:val="0"/>
          <w:numId w:val="1"/>
        </w:numPr>
        <w:tabs>
          <w:tab w:val="left" w:pos="677"/>
        </w:tabs>
        <w:spacing w:before="167" w:line="254" w:lineRule="auto"/>
        <w:ind w:right="116"/>
        <w:jc w:val="both"/>
      </w:pPr>
      <w:r>
        <w:t>The scenarios bellow demonstrate how the above mentioned circumstances influence the likelihood and severity of the data</w:t>
      </w:r>
      <w:r>
        <w:rPr>
          <w:spacing w:val="-4"/>
        </w:rPr>
        <w:t xml:space="preserve"> </w:t>
      </w:r>
      <w:r>
        <w:t>breach.</w:t>
      </w:r>
    </w:p>
    <w:p w14:paraId="490D511A" w14:textId="77777777" w:rsidR="00490AE0" w:rsidRDefault="002768C7">
      <w:pPr>
        <w:pStyle w:val="berschrift2"/>
        <w:numPr>
          <w:ilvl w:val="1"/>
          <w:numId w:val="2"/>
        </w:numPr>
        <w:tabs>
          <w:tab w:val="left" w:pos="1243"/>
          <w:tab w:val="left" w:pos="1244"/>
        </w:tabs>
        <w:spacing w:before="172" w:after="17"/>
        <w:ind w:hanging="577"/>
      </w:pPr>
      <w:bookmarkStart w:id="33" w:name="_TOC_250028"/>
      <w:r>
        <w:rPr>
          <w:color w:val="2D74B5"/>
        </w:rPr>
        <w:t>CASE No. 10: S</w:t>
      </w:r>
      <w:r>
        <w:rPr>
          <w:color w:val="2D74B5"/>
        </w:rPr>
        <w:t>tolen material storing encrypted personal</w:t>
      </w:r>
      <w:r>
        <w:rPr>
          <w:color w:val="2D74B5"/>
          <w:spacing w:val="-4"/>
        </w:rPr>
        <w:t xml:space="preserve"> </w:t>
      </w:r>
      <w:bookmarkEnd w:id="33"/>
      <w:r>
        <w:rPr>
          <w:color w:val="2D74B5"/>
        </w:rPr>
        <w:t>data</w:t>
      </w:r>
    </w:p>
    <w:p w14:paraId="1EED2F49" w14:textId="77777777" w:rsidR="00490AE0" w:rsidRDefault="002768C7">
      <w:pPr>
        <w:pStyle w:val="Textkrper"/>
        <w:ind w:left="669"/>
        <w:rPr>
          <w:rFonts w:ascii="Calibri Light"/>
          <w:sz w:val="20"/>
        </w:rPr>
      </w:pPr>
      <w:r>
        <w:rPr>
          <w:rFonts w:ascii="Calibri Light"/>
          <w:sz w:val="20"/>
        </w:rPr>
      </w:r>
      <w:r>
        <w:rPr>
          <w:rFonts w:ascii="Calibri Light"/>
          <w:sz w:val="20"/>
        </w:rPr>
        <w:pict w14:anchorId="5AE2334A">
          <v:group id="_x0000_s1063" style="width:455.3pt;height:111pt;mso-position-horizontal-relative:char;mso-position-vertical-relative:line" coordsize="9106,2220">
            <v:rect id="_x0000_s1066" style="position:absolute;left:7;top:7;width:9089;height:2204" fillcolor="#e6e6e6" stroked="f"/>
            <v:shape id="_x0000_s1065" style="position:absolute;width:9106;height:2220" coordsize="9106,2220" o:spt="100" adj="0,,0" path="m9106,l,,,2220r9106,l9106,2213r-9092,l7,2206r7,l14,14r-7,l14,7r9092,l9106,xm14,2206r-7,l14,2213r,-7xm9091,2206r-9077,l14,2213r9077,l9091,2206xm9091,7r,2206l9098,2206r8,l9106,14r-8,l9091,7xm9106,2206r-8,l9091,2213r15,l9106,2206xm14,7l7,14r7,l14,7xm9091,7l14,7r,7l9091,14r,-7xm9106,7r-15,l9098,14r8,l9106,7xe" fillcolor="black" stroked="f">
              <v:stroke joinstyle="round"/>
              <v:formulas/>
              <v:path arrowok="t" o:connecttype="segments"/>
            </v:shape>
            <v:shape id="_x0000_s1064" type="#_x0000_t202" style="position:absolute;left:7;top:7;width:9089;height:2204" filled="f" stroked="f">
              <v:textbox inset="0,0,0,0">
                <w:txbxContent>
                  <w:p w14:paraId="390D0948" w14:textId="77777777" w:rsidR="00490AE0" w:rsidRDefault="002768C7">
                    <w:pPr>
                      <w:spacing w:before="76" w:line="259" w:lineRule="auto"/>
                      <w:ind w:left="151" w:right="144"/>
                      <w:jc w:val="both"/>
                    </w:pPr>
                    <w:r>
                      <w:t>During a break-in into a children’s day-care centre, two tablets were stolen. The tablets contained an app which held personal data about the children attending the day-care centre. Name, date of birth, p</w:t>
                    </w:r>
                    <w:r>
                      <w:t>ersonal data about the education of the children were concerned. Both the encrypted tablets which were turned off at the time of the break-in, and the app were protected by a strong password. Back-up data was effectively and readily available to the contro</w:t>
                    </w:r>
                    <w:r>
                      <w:t>ller. After becoming aware of the break-in, the day-care remotely issued a command to wipe the tablets shortly after the discovery of the break-in.</w:t>
                    </w:r>
                  </w:p>
                </w:txbxContent>
              </v:textbox>
            </v:shape>
            <w10:anchorlock/>
          </v:group>
        </w:pict>
      </w:r>
    </w:p>
    <w:p w14:paraId="0C3BB906" w14:textId="77777777" w:rsidR="00490AE0" w:rsidRDefault="002768C7">
      <w:pPr>
        <w:pStyle w:val="berschrift3"/>
        <w:numPr>
          <w:ilvl w:val="2"/>
          <w:numId w:val="2"/>
        </w:numPr>
        <w:tabs>
          <w:tab w:val="left" w:pos="1396"/>
          <w:tab w:val="left" w:pos="1397"/>
        </w:tabs>
        <w:spacing w:before="193"/>
        <w:ind w:hanging="721"/>
      </w:pPr>
      <w:bookmarkStart w:id="34" w:name="_TOC_250027"/>
      <w:r>
        <w:rPr>
          <w:color w:val="1F4D77"/>
        </w:rPr>
        <w:t>CASE No. 10 - Prior measures and risk</w:t>
      </w:r>
      <w:r>
        <w:rPr>
          <w:color w:val="1F4D77"/>
          <w:spacing w:val="-2"/>
        </w:rPr>
        <w:t xml:space="preserve"> </w:t>
      </w:r>
      <w:bookmarkEnd w:id="34"/>
      <w:r>
        <w:rPr>
          <w:color w:val="1F4D77"/>
        </w:rPr>
        <w:t>assess</w:t>
      </w:r>
      <w:r>
        <w:rPr>
          <w:color w:val="1F4D77"/>
        </w:rPr>
        <w:t>ment</w:t>
      </w:r>
    </w:p>
    <w:p w14:paraId="6A35C2D1" w14:textId="77777777" w:rsidR="00490AE0" w:rsidRDefault="002768C7">
      <w:pPr>
        <w:pStyle w:val="Listenabsatz"/>
        <w:numPr>
          <w:ilvl w:val="0"/>
          <w:numId w:val="1"/>
        </w:numPr>
        <w:tabs>
          <w:tab w:val="left" w:pos="677"/>
        </w:tabs>
        <w:spacing w:before="21" w:line="259" w:lineRule="auto"/>
        <w:ind w:right="107"/>
        <w:jc w:val="both"/>
      </w:pPr>
      <w:r>
        <w:t>In this particular case the data controller took adequate measures to prevent and mitigate the impacts of a potential data breach by using device encryption, introducing adequate password protection and securing back-up of the data stored on the table</w:t>
      </w:r>
      <w:r>
        <w:t>ts. (A list of advisable measures is to be found in section</w:t>
      </w:r>
      <w:r>
        <w:rPr>
          <w:spacing w:val="-28"/>
        </w:rPr>
        <w:t xml:space="preserve"> </w:t>
      </w:r>
      <w:r>
        <w:t>5.7).</w:t>
      </w:r>
    </w:p>
    <w:p w14:paraId="2B7FA923" w14:textId="77777777" w:rsidR="00490AE0" w:rsidRDefault="002768C7">
      <w:pPr>
        <w:pStyle w:val="Listenabsatz"/>
        <w:numPr>
          <w:ilvl w:val="0"/>
          <w:numId w:val="1"/>
        </w:numPr>
        <w:tabs>
          <w:tab w:val="left" w:pos="677"/>
        </w:tabs>
        <w:spacing w:before="159" w:line="259" w:lineRule="auto"/>
        <w:ind w:right="107"/>
        <w:jc w:val="both"/>
      </w:pPr>
      <w:r>
        <w:t xml:space="preserve">After becoming aware of a breach, the data controller should assess the risk source, the systems supporting the data processing, the type of personal data involved and the potential impacts </w:t>
      </w:r>
      <w:r>
        <w:t>of the data breach on the concerned individuals. The data breach described above would have concerned confidentiality, availability and</w:t>
      </w:r>
      <w:r>
        <w:rPr>
          <w:spacing w:val="-7"/>
        </w:rPr>
        <w:t xml:space="preserve"> </w:t>
      </w:r>
      <w:r>
        <w:t>integrity</w:t>
      </w:r>
      <w:r>
        <w:rPr>
          <w:spacing w:val="-11"/>
        </w:rPr>
        <w:t xml:space="preserve"> </w:t>
      </w:r>
      <w:r>
        <w:t>of</w:t>
      </w:r>
      <w:r>
        <w:rPr>
          <w:spacing w:val="-8"/>
        </w:rPr>
        <w:t xml:space="preserve"> </w:t>
      </w:r>
      <w:r>
        <w:t>the</w:t>
      </w:r>
      <w:r>
        <w:rPr>
          <w:spacing w:val="-9"/>
        </w:rPr>
        <w:t xml:space="preserve"> </w:t>
      </w:r>
      <w:r>
        <w:t>concerned</w:t>
      </w:r>
      <w:r>
        <w:rPr>
          <w:spacing w:val="-6"/>
        </w:rPr>
        <w:t xml:space="preserve"> </w:t>
      </w:r>
      <w:r>
        <w:t>data,</w:t>
      </w:r>
      <w:r>
        <w:rPr>
          <w:spacing w:val="-9"/>
        </w:rPr>
        <w:t xml:space="preserve"> </w:t>
      </w:r>
      <w:r>
        <w:t>however</w:t>
      </w:r>
      <w:r>
        <w:rPr>
          <w:spacing w:val="-8"/>
        </w:rPr>
        <w:t xml:space="preserve"> </w:t>
      </w:r>
      <w:r>
        <w:t>due</w:t>
      </w:r>
      <w:r>
        <w:rPr>
          <w:spacing w:val="-6"/>
        </w:rPr>
        <w:t xml:space="preserve"> </w:t>
      </w:r>
      <w:r>
        <w:t>to</w:t>
      </w:r>
      <w:r>
        <w:rPr>
          <w:spacing w:val="-7"/>
        </w:rPr>
        <w:t xml:space="preserve"> </w:t>
      </w:r>
      <w:r>
        <w:t>the</w:t>
      </w:r>
      <w:r>
        <w:rPr>
          <w:spacing w:val="-6"/>
        </w:rPr>
        <w:t xml:space="preserve"> </w:t>
      </w:r>
      <w:r>
        <w:t>appropriate</w:t>
      </w:r>
      <w:r>
        <w:rPr>
          <w:spacing w:val="-5"/>
        </w:rPr>
        <w:t xml:space="preserve"> </w:t>
      </w:r>
      <w:r>
        <w:t>proceedings</w:t>
      </w:r>
      <w:r>
        <w:rPr>
          <w:spacing w:val="-7"/>
        </w:rPr>
        <w:t xml:space="preserve"> </w:t>
      </w:r>
      <w:r>
        <w:t>of</w:t>
      </w:r>
      <w:r>
        <w:rPr>
          <w:spacing w:val="-9"/>
        </w:rPr>
        <w:t xml:space="preserve"> </w:t>
      </w:r>
      <w:r>
        <w:t>the</w:t>
      </w:r>
      <w:r>
        <w:rPr>
          <w:spacing w:val="-7"/>
        </w:rPr>
        <w:t xml:space="preserve"> </w:t>
      </w:r>
      <w:r>
        <w:t>data</w:t>
      </w:r>
      <w:r>
        <w:rPr>
          <w:spacing w:val="-9"/>
        </w:rPr>
        <w:t xml:space="preserve"> </w:t>
      </w:r>
      <w:r>
        <w:t>controller</w:t>
      </w:r>
      <w:r>
        <w:rPr>
          <w:spacing w:val="-6"/>
        </w:rPr>
        <w:t xml:space="preserve"> </w:t>
      </w:r>
      <w:r>
        <w:t>prior and after the data breach none of these</w:t>
      </w:r>
      <w:r>
        <w:rPr>
          <w:spacing w:val="-9"/>
        </w:rPr>
        <w:t xml:space="preserve"> </w:t>
      </w:r>
      <w:r>
        <w:t>occurred.</w:t>
      </w:r>
    </w:p>
    <w:p w14:paraId="5B887C0E" w14:textId="77777777" w:rsidR="00490AE0" w:rsidRDefault="002768C7">
      <w:pPr>
        <w:pStyle w:val="berschrift3"/>
        <w:numPr>
          <w:ilvl w:val="2"/>
          <w:numId w:val="2"/>
        </w:numPr>
        <w:tabs>
          <w:tab w:val="left" w:pos="1396"/>
          <w:tab w:val="left" w:pos="1397"/>
        </w:tabs>
        <w:spacing w:before="161"/>
        <w:ind w:hanging="721"/>
      </w:pPr>
      <w:bookmarkStart w:id="35" w:name="_TOC_250026"/>
      <w:r>
        <w:rPr>
          <w:color w:val="1F4D77"/>
        </w:rPr>
        <w:t>CASE No. 10 – Mitigation and</w:t>
      </w:r>
      <w:r>
        <w:rPr>
          <w:color w:val="1F4D77"/>
          <w:spacing w:val="-3"/>
        </w:rPr>
        <w:t xml:space="preserve"> </w:t>
      </w:r>
      <w:bookmarkEnd w:id="35"/>
      <w:r>
        <w:rPr>
          <w:color w:val="1F4D77"/>
        </w:rPr>
        <w:t>obligations</w:t>
      </w:r>
    </w:p>
    <w:p w14:paraId="1E0C04D9" w14:textId="77777777" w:rsidR="00490AE0" w:rsidRDefault="002768C7">
      <w:pPr>
        <w:pStyle w:val="Listenabsatz"/>
        <w:numPr>
          <w:ilvl w:val="0"/>
          <w:numId w:val="1"/>
        </w:numPr>
        <w:tabs>
          <w:tab w:val="left" w:pos="677"/>
        </w:tabs>
        <w:spacing w:before="21" w:line="259" w:lineRule="auto"/>
        <w:ind w:right="103"/>
        <w:jc w:val="both"/>
      </w:pPr>
      <w:r>
        <w:t>The confidentiality of the personal data on the devices was not compromised due to the strong password protection on both the tablets and the apps. The tablets were set up in such a way that setting a password also means that the data on the device is encr</w:t>
      </w:r>
      <w:r>
        <w:t>ypted. This was further enhanced by the controller’s action to attempt to remotely wipe everything from the stolen</w:t>
      </w:r>
      <w:r>
        <w:rPr>
          <w:spacing w:val="-14"/>
        </w:rPr>
        <w:t xml:space="preserve"> </w:t>
      </w:r>
      <w:r>
        <w:t>devices.</w:t>
      </w:r>
    </w:p>
    <w:p w14:paraId="4E22B18D" w14:textId="77777777" w:rsidR="00490AE0" w:rsidRDefault="002768C7">
      <w:pPr>
        <w:pStyle w:val="Listenabsatz"/>
        <w:numPr>
          <w:ilvl w:val="0"/>
          <w:numId w:val="1"/>
        </w:numPr>
        <w:tabs>
          <w:tab w:val="left" w:pos="677"/>
        </w:tabs>
        <w:spacing w:line="259" w:lineRule="auto"/>
        <w:ind w:right="105"/>
        <w:jc w:val="both"/>
      </w:pPr>
      <w:r>
        <w:t>Due to the measures taken, the confidentiality of the data was kept intact too. Furthermore, the backup ensured the continuous avail</w:t>
      </w:r>
      <w:r>
        <w:t>ability of the personal data, hence no potential negative impact could have occurred.</w:t>
      </w:r>
    </w:p>
    <w:p w14:paraId="24025B52" w14:textId="77777777" w:rsidR="00490AE0" w:rsidRDefault="002768C7">
      <w:pPr>
        <w:pStyle w:val="Listenabsatz"/>
        <w:numPr>
          <w:ilvl w:val="0"/>
          <w:numId w:val="1"/>
        </w:numPr>
        <w:tabs>
          <w:tab w:val="left" w:pos="677"/>
        </w:tabs>
        <w:spacing w:before="159" w:line="256" w:lineRule="auto"/>
        <w:ind w:right="105"/>
        <w:jc w:val="both"/>
      </w:pPr>
      <w:r>
        <w:t>Due</w:t>
      </w:r>
      <w:r>
        <w:rPr>
          <w:spacing w:val="-9"/>
        </w:rPr>
        <w:t xml:space="preserve"> </w:t>
      </w:r>
      <w:r>
        <w:t>to</w:t>
      </w:r>
      <w:r>
        <w:rPr>
          <w:spacing w:val="-7"/>
        </w:rPr>
        <w:t xml:space="preserve"> </w:t>
      </w:r>
      <w:r>
        <w:t>these</w:t>
      </w:r>
      <w:r>
        <w:rPr>
          <w:spacing w:val="-8"/>
        </w:rPr>
        <w:t xml:space="preserve"> </w:t>
      </w:r>
      <w:r>
        <w:t>facts,</w:t>
      </w:r>
      <w:r>
        <w:rPr>
          <w:spacing w:val="-10"/>
        </w:rPr>
        <w:t xml:space="preserve"> </w:t>
      </w:r>
      <w:r>
        <w:t>the</w:t>
      </w:r>
      <w:r>
        <w:rPr>
          <w:spacing w:val="-8"/>
        </w:rPr>
        <w:t xml:space="preserve"> </w:t>
      </w:r>
      <w:r>
        <w:t>above</w:t>
      </w:r>
      <w:r>
        <w:rPr>
          <w:spacing w:val="-8"/>
        </w:rPr>
        <w:t xml:space="preserve"> </w:t>
      </w:r>
      <w:r>
        <w:t>described</w:t>
      </w:r>
      <w:r>
        <w:rPr>
          <w:spacing w:val="-9"/>
        </w:rPr>
        <w:t xml:space="preserve"> </w:t>
      </w:r>
      <w:r>
        <w:t>data</w:t>
      </w:r>
      <w:r>
        <w:rPr>
          <w:spacing w:val="-8"/>
        </w:rPr>
        <w:t xml:space="preserve"> </w:t>
      </w:r>
      <w:r>
        <w:t>breach</w:t>
      </w:r>
      <w:r>
        <w:rPr>
          <w:spacing w:val="-9"/>
        </w:rPr>
        <w:t xml:space="preserve"> </w:t>
      </w:r>
      <w:r>
        <w:t>was</w:t>
      </w:r>
      <w:r>
        <w:rPr>
          <w:spacing w:val="-8"/>
        </w:rPr>
        <w:t xml:space="preserve"> </w:t>
      </w:r>
      <w:r>
        <w:t>unlikely</w:t>
      </w:r>
      <w:r>
        <w:rPr>
          <w:spacing w:val="-7"/>
        </w:rPr>
        <w:t xml:space="preserve"> </w:t>
      </w:r>
      <w:r>
        <w:t>to</w:t>
      </w:r>
      <w:r>
        <w:rPr>
          <w:spacing w:val="-7"/>
        </w:rPr>
        <w:t xml:space="preserve"> </w:t>
      </w:r>
      <w:r>
        <w:t>result</w:t>
      </w:r>
      <w:r>
        <w:rPr>
          <w:spacing w:val="-8"/>
        </w:rPr>
        <w:t xml:space="preserve"> </w:t>
      </w:r>
      <w:r>
        <w:t>in</w:t>
      </w:r>
      <w:r>
        <w:rPr>
          <w:spacing w:val="-10"/>
        </w:rPr>
        <w:t xml:space="preserve"> </w:t>
      </w:r>
      <w:r>
        <w:t>a</w:t>
      </w:r>
      <w:r>
        <w:rPr>
          <w:spacing w:val="-8"/>
        </w:rPr>
        <w:t xml:space="preserve"> </w:t>
      </w:r>
      <w:r>
        <w:t>risk</w:t>
      </w:r>
      <w:r>
        <w:rPr>
          <w:spacing w:val="-10"/>
        </w:rPr>
        <w:t xml:space="preserve"> </w:t>
      </w:r>
      <w:r>
        <w:t>to</w:t>
      </w:r>
      <w:r>
        <w:rPr>
          <w:spacing w:val="-7"/>
        </w:rPr>
        <w:t xml:space="preserve"> </w:t>
      </w:r>
      <w:r>
        <w:t>the</w:t>
      </w:r>
      <w:r>
        <w:rPr>
          <w:spacing w:val="-8"/>
        </w:rPr>
        <w:t xml:space="preserve"> </w:t>
      </w:r>
      <w:r>
        <w:t>rights</w:t>
      </w:r>
      <w:r>
        <w:rPr>
          <w:spacing w:val="-8"/>
        </w:rPr>
        <w:t xml:space="preserve"> </w:t>
      </w:r>
      <w:r>
        <w:t>and</w:t>
      </w:r>
      <w:r>
        <w:rPr>
          <w:spacing w:val="-9"/>
        </w:rPr>
        <w:t xml:space="preserve"> </w:t>
      </w:r>
      <w:r>
        <w:t>freedoms of</w:t>
      </w:r>
      <w:r>
        <w:rPr>
          <w:spacing w:val="-8"/>
        </w:rPr>
        <w:t xml:space="preserve"> </w:t>
      </w:r>
      <w:r>
        <w:t>the</w:t>
      </w:r>
      <w:r>
        <w:rPr>
          <w:spacing w:val="-8"/>
        </w:rPr>
        <w:t xml:space="preserve"> </w:t>
      </w:r>
      <w:r>
        <w:t>data</w:t>
      </w:r>
      <w:r>
        <w:rPr>
          <w:spacing w:val="-8"/>
        </w:rPr>
        <w:t xml:space="preserve"> </w:t>
      </w:r>
      <w:r>
        <w:t>subjects,</w:t>
      </w:r>
      <w:r>
        <w:rPr>
          <w:spacing w:val="-8"/>
        </w:rPr>
        <w:t xml:space="preserve"> </w:t>
      </w:r>
      <w:r>
        <w:t>hence</w:t>
      </w:r>
      <w:r>
        <w:rPr>
          <w:spacing w:val="-10"/>
        </w:rPr>
        <w:t xml:space="preserve"> </w:t>
      </w:r>
      <w:r>
        <w:t>no</w:t>
      </w:r>
      <w:r>
        <w:rPr>
          <w:spacing w:val="-7"/>
        </w:rPr>
        <w:t xml:space="preserve"> </w:t>
      </w:r>
      <w:r>
        <w:t>notification</w:t>
      </w:r>
      <w:r>
        <w:rPr>
          <w:spacing w:val="-9"/>
        </w:rPr>
        <w:t xml:space="preserve"> </w:t>
      </w:r>
      <w:r>
        <w:t>to</w:t>
      </w:r>
      <w:r>
        <w:rPr>
          <w:spacing w:val="-7"/>
        </w:rPr>
        <w:t xml:space="preserve"> </w:t>
      </w:r>
      <w:r>
        <w:t>the</w:t>
      </w:r>
      <w:r>
        <w:rPr>
          <w:spacing w:val="-8"/>
        </w:rPr>
        <w:t xml:space="preserve"> </w:t>
      </w:r>
      <w:r>
        <w:t>SA</w:t>
      </w:r>
      <w:r>
        <w:rPr>
          <w:spacing w:val="-11"/>
        </w:rPr>
        <w:t xml:space="preserve"> </w:t>
      </w:r>
      <w:r>
        <w:t>or</w:t>
      </w:r>
      <w:r>
        <w:rPr>
          <w:spacing w:val="-11"/>
        </w:rPr>
        <w:t xml:space="preserve"> </w:t>
      </w:r>
      <w:r>
        <w:t>the</w:t>
      </w:r>
      <w:r>
        <w:rPr>
          <w:spacing w:val="-8"/>
        </w:rPr>
        <w:t xml:space="preserve"> </w:t>
      </w:r>
      <w:r>
        <w:t>concerned</w:t>
      </w:r>
      <w:r>
        <w:rPr>
          <w:spacing w:val="-9"/>
        </w:rPr>
        <w:t xml:space="preserve"> </w:t>
      </w:r>
      <w:r>
        <w:t>data</w:t>
      </w:r>
      <w:r>
        <w:rPr>
          <w:spacing w:val="-8"/>
        </w:rPr>
        <w:t xml:space="preserve"> </w:t>
      </w:r>
      <w:r>
        <w:t>subjects</w:t>
      </w:r>
      <w:r>
        <w:rPr>
          <w:spacing w:val="-8"/>
        </w:rPr>
        <w:t xml:space="preserve"> </w:t>
      </w:r>
      <w:r>
        <w:t>was</w:t>
      </w:r>
      <w:r>
        <w:rPr>
          <w:spacing w:val="-8"/>
        </w:rPr>
        <w:t xml:space="preserve"> </w:t>
      </w:r>
      <w:r>
        <w:t>necessary.</w:t>
      </w:r>
      <w:r>
        <w:rPr>
          <w:spacing w:val="-8"/>
        </w:rPr>
        <w:t xml:space="preserve"> </w:t>
      </w:r>
      <w:r>
        <w:t>However, this data breach must also be documented in accordance with Article 33</w:t>
      </w:r>
      <w:r>
        <w:rPr>
          <w:spacing w:val="-13"/>
        </w:rPr>
        <w:t xml:space="preserve"> </w:t>
      </w:r>
      <w:r>
        <w:t>(5).</w:t>
      </w:r>
    </w:p>
    <w:p w14:paraId="09761E40" w14:textId="77777777" w:rsidR="00490AE0" w:rsidRDefault="00490AE0">
      <w:pPr>
        <w:pStyle w:val="Textkrper"/>
        <w:spacing w:before="10"/>
        <w:rPr>
          <w:sz w:val="13"/>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4751A806" w14:textId="77777777">
        <w:trPr>
          <w:trHeight w:val="243"/>
        </w:trPr>
        <w:tc>
          <w:tcPr>
            <w:tcW w:w="9014" w:type="dxa"/>
            <w:gridSpan w:val="3"/>
            <w:tcBorders>
              <w:bottom w:val="single" w:sz="12" w:space="0" w:color="F4AF82"/>
            </w:tcBorders>
            <w:shd w:val="clear" w:color="auto" w:fill="9CC1E4"/>
          </w:tcPr>
          <w:p w14:paraId="13733F57" w14:textId="77777777" w:rsidR="00490AE0" w:rsidRDefault="002768C7">
            <w:pPr>
              <w:pStyle w:val="TableParagraph"/>
              <w:spacing w:line="221" w:lineRule="exact"/>
              <w:ind w:left="2616" w:right="2474"/>
              <w:rPr>
                <w:b/>
                <w:sz w:val="20"/>
              </w:rPr>
            </w:pPr>
            <w:r>
              <w:rPr>
                <w:b/>
                <w:sz w:val="20"/>
              </w:rPr>
              <w:t>Actions necessary based on the identified risks</w:t>
            </w:r>
          </w:p>
        </w:tc>
      </w:tr>
      <w:tr w:rsidR="00490AE0" w14:paraId="75199FF4" w14:textId="77777777">
        <w:trPr>
          <w:trHeight w:val="243"/>
        </w:trPr>
        <w:tc>
          <w:tcPr>
            <w:tcW w:w="3004" w:type="dxa"/>
            <w:tcBorders>
              <w:top w:val="single" w:sz="12" w:space="0" w:color="F4AF82"/>
            </w:tcBorders>
            <w:shd w:val="clear" w:color="auto" w:fill="9CC1E4"/>
          </w:tcPr>
          <w:p w14:paraId="22A7C998" w14:textId="77777777" w:rsidR="00490AE0" w:rsidRDefault="002768C7">
            <w:pPr>
              <w:pStyle w:val="TableParagraph"/>
              <w:ind w:left="559" w:right="412"/>
              <w:rPr>
                <w:b/>
                <w:sz w:val="20"/>
              </w:rPr>
            </w:pPr>
            <w:r>
              <w:rPr>
                <w:b/>
                <w:sz w:val="20"/>
              </w:rPr>
              <w:t>Internal documentation</w:t>
            </w:r>
          </w:p>
        </w:tc>
        <w:tc>
          <w:tcPr>
            <w:tcW w:w="3005" w:type="dxa"/>
            <w:tcBorders>
              <w:top w:val="single" w:sz="12" w:space="0" w:color="F4AF82"/>
            </w:tcBorders>
            <w:shd w:val="clear" w:color="auto" w:fill="9CC1E4"/>
          </w:tcPr>
          <w:p w14:paraId="19ED96C6" w14:textId="77777777" w:rsidR="00490AE0" w:rsidRDefault="002768C7">
            <w:pPr>
              <w:pStyle w:val="TableParagraph"/>
              <w:ind w:left="236" w:right="88"/>
              <w:rPr>
                <w:sz w:val="20"/>
              </w:rPr>
            </w:pPr>
            <w:r>
              <w:rPr>
                <w:sz w:val="20"/>
              </w:rPr>
              <w:t>Notification to SA</w:t>
            </w:r>
          </w:p>
        </w:tc>
        <w:tc>
          <w:tcPr>
            <w:tcW w:w="3005" w:type="dxa"/>
            <w:tcBorders>
              <w:top w:val="single" w:sz="12" w:space="0" w:color="F4AF82"/>
            </w:tcBorders>
            <w:shd w:val="clear" w:color="auto" w:fill="9CC1E4"/>
          </w:tcPr>
          <w:p w14:paraId="4ABDF981" w14:textId="77777777" w:rsidR="00490AE0" w:rsidRDefault="002768C7">
            <w:pPr>
              <w:pStyle w:val="TableParagraph"/>
              <w:ind w:left="236" w:right="90"/>
              <w:rPr>
                <w:sz w:val="20"/>
              </w:rPr>
            </w:pPr>
            <w:r>
              <w:rPr>
                <w:sz w:val="20"/>
              </w:rPr>
              <w:t>Communication to data subjects</w:t>
            </w:r>
          </w:p>
        </w:tc>
      </w:tr>
      <w:tr w:rsidR="00490AE0" w14:paraId="70393012" w14:textId="77777777">
        <w:trPr>
          <w:trHeight w:val="244"/>
        </w:trPr>
        <w:tc>
          <w:tcPr>
            <w:tcW w:w="3004" w:type="dxa"/>
            <w:shd w:val="clear" w:color="auto" w:fill="9CC1E4"/>
          </w:tcPr>
          <w:p w14:paraId="731A4887" w14:textId="77777777" w:rsidR="00490AE0" w:rsidRDefault="002768C7">
            <w:pPr>
              <w:pStyle w:val="TableParagraph"/>
              <w:spacing w:before="0" w:line="221" w:lineRule="exact"/>
              <w:rPr>
                <w:rFonts w:ascii="Wingdings" w:hAnsi="Wingdings"/>
                <w:b/>
                <w:sz w:val="20"/>
              </w:rPr>
            </w:pPr>
            <w:r>
              <w:rPr>
                <w:rFonts w:ascii="Wingdings" w:hAnsi="Wingdings"/>
                <w:b/>
                <w:color w:val="00AF4F"/>
                <w:w w:val="99"/>
                <w:sz w:val="20"/>
              </w:rPr>
              <w:t></w:t>
            </w:r>
          </w:p>
        </w:tc>
        <w:tc>
          <w:tcPr>
            <w:tcW w:w="3005" w:type="dxa"/>
            <w:shd w:val="clear" w:color="auto" w:fill="9CC1E4"/>
          </w:tcPr>
          <w:p w14:paraId="525D4AAB" w14:textId="77777777" w:rsidR="00490AE0" w:rsidRDefault="002768C7">
            <w:pPr>
              <w:pStyle w:val="TableParagraph"/>
              <w:rPr>
                <w:sz w:val="20"/>
              </w:rPr>
            </w:pPr>
            <w:r>
              <w:rPr>
                <w:color w:val="FF0000"/>
                <w:w w:val="99"/>
                <w:sz w:val="20"/>
              </w:rPr>
              <w:t>X</w:t>
            </w:r>
          </w:p>
        </w:tc>
        <w:tc>
          <w:tcPr>
            <w:tcW w:w="3005" w:type="dxa"/>
            <w:shd w:val="clear" w:color="auto" w:fill="9CC1E4"/>
          </w:tcPr>
          <w:p w14:paraId="6006640D" w14:textId="77777777" w:rsidR="00490AE0" w:rsidRDefault="002768C7">
            <w:pPr>
              <w:pStyle w:val="TableParagraph"/>
              <w:ind w:left="151"/>
              <w:rPr>
                <w:b/>
                <w:sz w:val="20"/>
              </w:rPr>
            </w:pPr>
            <w:r>
              <w:rPr>
                <w:b/>
                <w:color w:val="FF0000"/>
                <w:w w:val="99"/>
                <w:sz w:val="20"/>
              </w:rPr>
              <w:t>X</w:t>
            </w:r>
          </w:p>
        </w:tc>
      </w:tr>
    </w:tbl>
    <w:p w14:paraId="5CF60B36" w14:textId="77777777" w:rsidR="00490AE0" w:rsidRDefault="00490AE0">
      <w:pPr>
        <w:rPr>
          <w:sz w:val="20"/>
        </w:rPr>
        <w:sectPr w:rsidR="00490AE0">
          <w:pgSz w:w="11910" w:h="16840"/>
          <w:pgMar w:top="1360" w:right="880" w:bottom="1200" w:left="600" w:header="0" w:footer="1002" w:gutter="0"/>
          <w:cols w:space="720"/>
        </w:sectPr>
      </w:pPr>
    </w:p>
    <w:p w14:paraId="66190D60" w14:textId="77777777" w:rsidR="00490AE0" w:rsidRDefault="002768C7">
      <w:pPr>
        <w:pStyle w:val="berschrift2"/>
        <w:numPr>
          <w:ilvl w:val="1"/>
          <w:numId w:val="2"/>
        </w:numPr>
        <w:tabs>
          <w:tab w:val="left" w:pos="1243"/>
          <w:tab w:val="left" w:pos="1244"/>
        </w:tabs>
        <w:spacing w:before="19" w:after="19"/>
        <w:ind w:hanging="580"/>
      </w:pPr>
      <w:bookmarkStart w:id="36" w:name="_TOC_250025"/>
      <w:r>
        <w:rPr>
          <w:color w:val="2D74B5"/>
        </w:rPr>
        <w:lastRenderedPageBreak/>
        <w:t>CASE No. 11: Stolen material storing non-encrypted personal</w:t>
      </w:r>
      <w:r>
        <w:rPr>
          <w:color w:val="2D74B5"/>
          <w:spacing w:val="-7"/>
        </w:rPr>
        <w:t xml:space="preserve"> </w:t>
      </w:r>
      <w:bookmarkEnd w:id="36"/>
      <w:r>
        <w:rPr>
          <w:color w:val="2D74B5"/>
        </w:rPr>
        <w:t>data</w:t>
      </w:r>
    </w:p>
    <w:p w14:paraId="6A231841" w14:textId="77777777" w:rsidR="00490AE0" w:rsidRDefault="002768C7">
      <w:pPr>
        <w:pStyle w:val="Textkrper"/>
        <w:ind w:left="669"/>
        <w:rPr>
          <w:rFonts w:ascii="Calibri Light"/>
          <w:sz w:val="20"/>
        </w:rPr>
      </w:pPr>
      <w:r>
        <w:rPr>
          <w:rFonts w:ascii="Calibri Light"/>
          <w:sz w:val="20"/>
        </w:rPr>
      </w:r>
      <w:r>
        <w:rPr>
          <w:rFonts w:ascii="Calibri Light"/>
          <w:sz w:val="20"/>
        </w:rPr>
        <w:pict w14:anchorId="69EC782B">
          <v:group id="_x0000_s1059" style="width:448.45pt;height:82.1pt;mso-position-horizontal-relative:char;mso-position-vertical-relative:line" coordsize="8969,1642">
            <v:rect id="_x0000_s1062" style="position:absolute;left:7;top:7;width:8952;height:1625" fillcolor="#e6e6e6" stroked="f"/>
            <v:shape id="_x0000_s1061" style="position:absolute;width:8969;height:1642" coordsize="8969,1642" o:spt="100" adj="0,,0" path="m8969,l,,,1642r8969,l8969,1634r-8955,l7,1625r7,l14,14r-7,l14,7r8955,l8969,xm14,1625r-7,l14,1634r,-9xm8954,1625r-8940,l14,1634r8940,l8954,1625xm8954,7r,1627l8962,1625r7,l8969,14r-7,l8954,7xm8969,1625r-7,l8954,1634r15,l8969,1625xm14,7l7,14r7,l14,7xm8954,7l14,7r,7l8954,14r,-7xm8969,7r-15,l8962,14r7,l8969,7xe" fillcolor="black" stroked="f">
              <v:stroke joinstyle="round"/>
              <v:formulas/>
              <v:path arrowok="t" o:connecttype="segments"/>
            </v:shape>
            <v:shape id="_x0000_s1060" type="#_x0000_t202" style="position:absolute;left:7;top:7;width:8952;height:1625" filled="f" stroked="f">
              <v:textbox inset="0,0,0,0">
                <w:txbxContent>
                  <w:p w14:paraId="141C0FFF" w14:textId="77777777" w:rsidR="00490AE0" w:rsidRDefault="002768C7">
                    <w:pPr>
                      <w:spacing w:before="76" w:line="259" w:lineRule="auto"/>
                      <w:ind w:left="151" w:right="144"/>
                      <w:jc w:val="both"/>
                    </w:pPr>
                    <w:r>
                      <w:t>The electronic notebook device of an employee of a service provider company was stolen. The stolen notebook contained names, surnames, sex, addresses and date of births of more than 100000 customers. Due to the unavailability of the stolen device it was no</w:t>
                    </w:r>
                    <w:r>
                      <w:t>t possible to identify if other</w:t>
                    </w:r>
                    <w:r>
                      <w:rPr>
                        <w:spacing w:val="-9"/>
                      </w:rPr>
                      <w:t xml:space="preserve"> </w:t>
                    </w:r>
                    <w:r>
                      <w:t>categories</w:t>
                    </w:r>
                    <w:r>
                      <w:rPr>
                        <w:spacing w:val="-9"/>
                      </w:rPr>
                      <w:t xml:space="preserve"> </w:t>
                    </w:r>
                    <w:r>
                      <w:t>of</w:t>
                    </w:r>
                    <w:r>
                      <w:rPr>
                        <w:spacing w:val="-6"/>
                      </w:rPr>
                      <w:t xml:space="preserve"> </w:t>
                    </w:r>
                    <w:r>
                      <w:t>personal</w:t>
                    </w:r>
                    <w:r>
                      <w:rPr>
                        <w:spacing w:val="-6"/>
                      </w:rPr>
                      <w:t xml:space="preserve"> </w:t>
                    </w:r>
                    <w:r>
                      <w:t>data</w:t>
                    </w:r>
                    <w:r>
                      <w:rPr>
                        <w:spacing w:val="-9"/>
                      </w:rPr>
                      <w:t xml:space="preserve"> </w:t>
                    </w:r>
                    <w:r>
                      <w:t>were</w:t>
                    </w:r>
                    <w:r>
                      <w:rPr>
                        <w:spacing w:val="-6"/>
                      </w:rPr>
                      <w:t xml:space="preserve"> </w:t>
                    </w:r>
                    <w:r>
                      <w:t>also</w:t>
                    </w:r>
                    <w:r>
                      <w:rPr>
                        <w:spacing w:val="-5"/>
                      </w:rPr>
                      <w:t xml:space="preserve"> </w:t>
                    </w:r>
                    <w:r>
                      <w:t>affected.</w:t>
                    </w:r>
                    <w:r>
                      <w:rPr>
                        <w:spacing w:val="-9"/>
                      </w:rPr>
                      <w:t xml:space="preserve"> </w:t>
                    </w:r>
                    <w:r>
                      <w:t>The</w:t>
                    </w:r>
                    <w:r>
                      <w:rPr>
                        <w:spacing w:val="-6"/>
                      </w:rPr>
                      <w:t xml:space="preserve"> </w:t>
                    </w:r>
                    <w:r>
                      <w:t>access</w:t>
                    </w:r>
                    <w:r>
                      <w:rPr>
                        <w:spacing w:val="-9"/>
                      </w:rPr>
                      <w:t xml:space="preserve"> </w:t>
                    </w:r>
                    <w:r>
                      <w:t>to</w:t>
                    </w:r>
                    <w:r>
                      <w:rPr>
                        <w:spacing w:val="-5"/>
                      </w:rPr>
                      <w:t xml:space="preserve"> </w:t>
                    </w:r>
                    <w:r>
                      <w:t>the</w:t>
                    </w:r>
                    <w:r>
                      <w:rPr>
                        <w:spacing w:val="-6"/>
                      </w:rPr>
                      <w:t xml:space="preserve"> </w:t>
                    </w:r>
                    <w:r>
                      <w:t>notebook's</w:t>
                    </w:r>
                    <w:r>
                      <w:rPr>
                        <w:spacing w:val="-6"/>
                      </w:rPr>
                      <w:t xml:space="preserve"> </w:t>
                    </w:r>
                    <w:r>
                      <w:t>hard</w:t>
                    </w:r>
                    <w:r>
                      <w:rPr>
                        <w:spacing w:val="-7"/>
                      </w:rPr>
                      <w:t xml:space="preserve"> </w:t>
                    </w:r>
                    <w:r>
                      <w:t>drive</w:t>
                    </w:r>
                    <w:r>
                      <w:rPr>
                        <w:spacing w:val="-8"/>
                      </w:rPr>
                      <w:t xml:space="preserve"> </w:t>
                    </w:r>
                    <w:r>
                      <w:t>was not protected by any password. Personal data could be restored from daily backups</w:t>
                    </w:r>
                    <w:r>
                      <w:rPr>
                        <w:spacing w:val="-22"/>
                      </w:rPr>
                      <w:t xml:space="preserve"> </w:t>
                    </w:r>
                    <w:r>
                      <w:t>available.</w:t>
                    </w:r>
                  </w:p>
                </w:txbxContent>
              </v:textbox>
            </v:shape>
            <w10:anchorlock/>
          </v:group>
        </w:pict>
      </w:r>
    </w:p>
    <w:p w14:paraId="5F666388" w14:textId="77777777" w:rsidR="00490AE0" w:rsidRDefault="002768C7">
      <w:pPr>
        <w:pStyle w:val="berschrift3"/>
        <w:numPr>
          <w:ilvl w:val="2"/>
          <w:numId w:val="2"/>
        </w:numPr>
        <w:tabs>
          <w:tab w:val="left" w:pos="1396"/>
          <w:tab w:val="left" w:pos="1397"/>
        </w:tabs>
        <w:ind w:hanging="721"/>
      </w:pPr>
      <w:bookmarkStart w:id="37" w:name="_TOC_250024"/>
      <w:bookmarkEnd w:id="37"/>
      <w:r>
        <w:rPr>
          <w:color w:val="1F4D77"/>
        </w:rPr>
        <w:t>CASE No. 11 - Prior measures and risk assessment</w:t>
      </w:r>
    </w:p>
    <w:p w14:paraId="76054426" w14:textId="77777777" w:rsidR="00490AE0" w:rsidRDefault="002768C7">
      <w:pPr>
        <w:pStyle w:val="Listenabsatz"/>
        <w:numPr>
          <w:ilvl w:val="0"/>
          <w:numId w:val="1"/>
        </w:numPr>
        <w:tabs>
          <w:tab w:val="left" w:pos="677"/>
        </w:tabs>
        <w:spacing w:before="24" w:line="256" w:lineRule="auto"/>
        <w:ind w:right="110"/>
        <w:jc w:val="both"/>
      </w:pPr>
      <w:r>
        <w:t>No prior safety measures were taken by the data controller, hence the personal data stored on the stolen notebook was easily accessible for the thief or any other person coming into</w:t>
      </w:r>
      <w:r>
        <w:t xml:space="preserve"> possession of the device thereafter.</w:t>
      </w:r>
    </w:p>
    <w:p w14:paraId="43146DA6" w14:textId="77777777" w:rsidR="00490AE0" w:rsidRDefault="002768C7">
      <w:pPr>
        <w:pStyle w:val="Listenabsatz"/>
        <w:numPr>
          <w:ilvl w:val="0"/>
          <w:numId w:val="1"/>
        </w:numPr>
        <w:tabs>
          <w:tab w:val="left" w:pos="676"/>
          <w:tab w:val="left" w:pos="677"/>
        </w:tabs>
        <w:spacing w:before="165"/>
      </w:pPr>
      <w:r>
        <w:t>This data breach concerns the confidentiality of the data stored on the stolen</w:t>
      </w:r>
      <w:r>
        <w:rPr>
          <w:spacing w:val="-14"/>
        </w:rPr>
        <w:t xml:space="preserve"> </w:t>
      </w:r>
      <w:r>
        <w:t>device.</w:t>
      </w:r>
    </w:p>
    <w:p w14:paraId="01BF5F49" w14:textId="77777777" w:rsidR="00490AE0" w:rsidRDefault="002768C7">
      <w:pPr>
        <w:pStyle w:val="Listenabsatz"/>
        <w:numPr>
          <w:ilvl w:val="0"/>
          <w:numId w:val="1"/>
        </w:numPr>
        <w:tabs>
          <w:tab w:val="left" w:pos="677"/>
        </w:tabs>
        <w:spacing w:before="183" w:line="259" w:lineRule="auto"/>
        <w:ind w:right="104"/>
        <w:jc w:val="both"/>
      </w:pPr>
      <w:r>
        <w:t xml:space="preserve">The notebook containing the personal data was </w:t>
      </w:r>
      <w:proofErr w:type="gramStart"/>
      <w:r>
        <w:t>vulnerable</w:t>
      </w:r>
      <w:proofErr w:type="gramEnd"/>
      <w:r>
        <w:t xml:space="preserve"> in this case because it did not possess any password protection or encryption. The lack of basic security measures enhances the risk level for the affected data subjects. Furthermore, the identificat</w:t>
      </w:r>
      <w:r>
        <w:t>ion of the concerned data subjects is also problematic, which</w:t>
      </w:r>
      <w:r>
        <w:rPr>
          <w:spacing w:val="-5"/>
        </w:rPr>
        <w:t xml:space="preserve"> </w:t>
      </w:r>
      <w:r>
        <w:t>also</w:t>
      </w:r>
      <w:r>
        <w:rPr>
          <w:spacing w:val="-5"/>
        </w:rPr>
        <w:t xml:space="preserve"> </w:t>
      </w:r>
      <w:r>
        <w:t>increases</w:t>
      </w:r>
      <w:r>
        <w:rPr>
          <w:spacing w:val="-7"/>
        </w:rPr>
        <w:t xml:space="preserve"> </w:t>
      </w:r>
      <w:r>
        <w:t>the</w:t>
      </w:r>
      <w:r>
        <w:rPr>
          <w:spacing w:val="-3"/>
        </w:rPr>
        <w:t xml:space="preserve"> </w:t>
      </w:r>
      <w:r>
        <w:t>severity</w:t>
      </w:r>
      <w:r>
        <w:rPr>
          <w:spacing w:val="-6"/>
        </w:rPr>
        <w:t xml:space="preserve"> </w:t>
      </w:r>
      <w:r>
        <w:t>of</w:t>
      </w:r>
      <w:r>
        <w:rPr>
          <w:spacing w:val="-4"/>
        </w:rPr>
        <w:t xml:space="preserve"> </w:t>
      </w:r>
      <w:r>
        <w:t>the</w:t>
      </w:r>
      <w:r>
        <w:rPr>
          <w:spacing w:val="-4"/>
        </w:rPr>
        <w:t xml:space="preserve"> </w:t>
      </w:r>
      <w:r>
        <w:t>breach.</w:t>
      </w:r>
      <w:r>
        <w:rPr>
          <w:spacing w:val="-5"/>
        </w:rPr>
        <w:t xml:space="preserve"> </w:t>
      </w:r>
      <w:r>
        <w:t>The</w:t>
      </w:r>
      <w:r>
        <w:rPr>
          <w:spacing w:val="-6"/>
        </w:rPr>
        <w:t xml:space="preserve"> </w:t>
      </w:r>
      <w:r>
        <w:t>considerable</w:t>
      </w:r>
      <w:r>
        <w:rPr>
          <w:spacing w:val="-4"/>
        </w:rPr>
        <w:t xml:space="preserve"> </w:t>
      </w:r>
      <w:r>
        <w:t>number</w:t>
      </w:r>
      <w:r>
        <w:rPr>
          <w:spacing w:val="-7"/>
        </w:rPr>
        <w:t xml:space="preserve"> </w:t>
      </w:r>
      <w:r>
        <w:t>of</w:t>
      </w:r>
      <w:r>
        <w:rPr>
          <w:spacing w:val="-6"/>
        </w:rPr>
        <w:t xml:space="preserve"> </w:t>
      </w:r>
      <w:r>
        <w:t>concerned</w:t>
      </w:r>
      <w:r>
        <w:rPr>
          <w:spacing w:val="-5"/>
        </w:rPr>
        <w:t xml:space="preserve"> </w:t>
      </w:r>
      <w:r>
        <w:t>individuals</w:t>
      </w:r>
      <w:r>
        <w:rPr>
          <w:spacing w:val="-4"/>
        </w:rPr>
        <w:t xml:space="preserve"> </w:t>
      </w:r>
      <w:r>
        <w:t>increases the risk, nevertheless, no special categories of personal data were concerned in the data</w:t>
      </w:r>
      <w:r>
        <w:rPr>
          <w:spacing w:val="-16"/>
        </w:rPr>
        <w:t xml:space="preserve"> </w:t>
      </w:r>
      <w:r>
        <w:t>breach.</w:t>
      </w:r>
    </w:p>
    <w:p w14:paraId="25B72F2A" w14:textId="77777777" w:rsidR="00490AE0" w:rsidRDefault="002768C7">
      <w:pPr>
        <w:pStyle w:val="Listenabsatz"/>
        <w:numPr>
          <w:ilvl w:val="0"/>
          <w:numId w:val="1"/>
        </w:numPr>
        <w:tabs>
          <w:tab w:val="left" w:pos="677"/>
        </w:tabs>
        <w:spacing w:line="256" w:lineRule="auto"/>
        <w:ind w:right="108"/>
        <w:jc w:val="both"/>
      </w:pPr>
      <w:r>
        <w:t>During the risk assessment</w:t>
      </w:r>
      <w:r>
        <w:rPr>
          <w:vertAlign w:val="superscript"/>
        </w:rPr>
        <w:t>29</w:t>
      </w:r>
      <w:r>
        <w:t xml:space="preserve"> the controller should take into consideration the potential consequences and adverse</w:t>
      </w:r>
      <w:r>
        <w:rPr>
          <w:spacing w:val="-13"/>
        </w:rPr>
        <w:t xml:space="preserve"> </w:t>
      </w:r>
      <w:r>
        <w:t>effects</w:t>
      </w:r>
      <w:r>
        <w:rPr>
          <w:spacing w:val="-13"/>
        </w:rPr>
        <w:t xml:space="preserve"> </w:t>
      </w:r>
      <w:r>
        <w:t>of</w:t>
      </w:r>
      <w:r>
        <w:rPr>
          <w:spacing w:val="-13"/>
        </w:rPr>
        <w:t xml:space="preserve"> </w:t>
      </w:r>
      <w:r>
        <w:t>the</w:t>
      </w:r>
      <w:r>
        <w:rPr>
          <w:spacing w:val="-11"/>
        </w:rPr>
        <w:t xml:space="preserve"> </w:t>
      </w:r>
      <w:r>
        <w:t>confidentiality</w:t>
      </w:r>
      <w:r>
        <w:rPr>
          <w:spacing w:val="-9"/>
        </w:rPr>
        <w:t xml:space="preserve"> </w:t>
      </w:r>
      <w:r>
        <w:t>bre</w:t>
      </w:r>
      <w:r>
        <w:t>ach.</w:t>
      </w:r>
      <w:r>
        <w:rPr>
          <w:spacing w:val="-12"/>
        </w:rPr>
        <w:t xml:space="preserve"> </w:t>
      </w:r>
      <w:r>
        <w:t>As</w:t>
      </w:r>
      <w:r>
        <w:rPr>
          <w:spacing w:val="-10"/>
        </w:rPr>
        <w:t xml:space="preserve"> </w:t>
      </w:r>
      <w:r>
        <w:t>a</w:t>
      </w:r>
      <w:r>
        <w:rPr>
          <w:spacing w:val="-11"/>
        </w:rPr>
        <w:t xml:space="preserve"> </w:t>
      </w:r>
      <w:r>
        <w:t>result</w:t>
      </w:r>
      <w:r>
        <w:rPr>
          <w:spacing w:val="-10"/>
        </w:rPr>
        <w:t xml:space="preserve"> </w:t>
      </w:r>
      <w:r>
        <w:t>of</w:t>
      </w:r>
      <w:r>
        <w:rPr>
          <w:spacing w:val="-13"/>
        </w:rPr>
        <w:t xml:space="preserve"> </w:t>
      </w:r>
      <w:r>
        <w:t>the</w:t>
      </w:r>
      <w:r>
        <w:rPr>
          <w:spacing w:val="-11"/>
        </w:rPr>
        <w:t xml:space="preserve"> </w:t>
      </w:r>
      <w:r>
        <w:t>breach</w:t>
      </w:r>
      <w:r>
        <w:rPr>
          <w:spacing w:val="-11"/>
        </w:rPr>
        <w:t xml:space="preserve"> </w:t>
      </w:r>
      <w:r>
        <w:t>the</w:t>
      </w:r>
      <w:r>
        <w:rPr>
          <w:spacing w:val="-13"/>
        </w:rPr>
        <w:t xml:space="preserve"> </w:t>
      </w:r>
      <w:r>
        <w:t>concerned</w:t>
      </w:r>
      <w:r>
        <w:rPr>
          <w:spacing w:val="-11"/>
        </w:rPr>
        <w:t xml:space="preserve"> </w:t>
      </w:r>
      <w:r>
        <w:t>data</w:t>
      </w:r>
      <w:r>
        <w:rPr>
          <w:spacing w:val="-10"/>
        </w:rPr>
        <w:t xml:space="preserve"> </w:t>
      </w:r>
      <w:r>
        <w:t>subjects</w:t>
      </w:r>
      <w:r>
        <w:rPr>
          <w:spacing w:val="-14"/>
        </w:rPr>
        <w:t xml:space="preserve"> </w:t>
      </w:r>
      <w:r>
        <w:t>may</w:t>
      </w:r>
      <w:r>
        <w:rPr>
          <w:spacing w:val="-12"/>
        </w:rPr>
        <w:t xml:space="preserve"> </w:t>
      </w:r>
      <w:r>
        <w:t>suffer identity fraud relying on the data available on the stolen device, so risk is considered to be</w:t>
      </w:r>
      <w:r>
        <w:rPr>
          <w:spacing w:val="-23"/>
        </w:rPr>
        <w:t xml:space="preserve"> </w:t>
      </w:r>
      <w:r>
        <w:t>high.</w:t>
      </w:r>
    </w:p>
    <w:p w14:paraId="7F992836" w14:textId="77777777" w:rsidR="00490AE0" w:rsidRDefault="002768C7">
      <w:pPr>
        <w:pStyle w:val="berschrift3"/>
        <w:numPr>
          <w:ilvl w:val="2"/>
          <w:numId w:val="2"/>
        </w:numPr>
        <w:tabs>
          <w:tab w:val="left" w:pos="1396"/>
          <w:tab w:val="left" w:pos="1397"/>
        </w:tabs>
        <w:spacing w:before="168"/>
        <w:ind w:hanging="721"/>
      </w:pPr>
      <w:bookmarkStart w:id="38" w:name="_TOC_250023"/>
      <w:r>
        <w:rPr>
          <w:color w:val="1F4D77"/>
        </w:rPr>
        <w:t>CASE No. 11 – Mitigation and</w:t>
      </w:r>
      <w:r>
        <w:rPr>
          <w:color w:val="1F4D77"/>
          <w:spacing w:val="-3"/>
        </w:rPr>
        <w:t xml:space="preserve"> </w:t>
      </w:r>
      <w:bookmarkEnd w:id="38"/>
      <w:r>
        <w:rPr>
          <w:color w:val="1F4D77"/>
        </w:rPr>
        <w:t>obligations</w:t>
      </w:r>
    </w:p>
    <w:p w14:paraId="31A89B2D" w14:textId="77777777" w:rsidR="00490AE0" w:rsidRDefault="002768C7">
      <w:pPr>
        <w:pStyle w:val="Listenabsatz"/>
        <w:numPr>
          <w:ilvl w:val="0"/>
          <w:numId w:val="1"/>
        </w:numPr>
        <w:tabs>
          <w:tab w:val="left" w:pos="677"/>
        </w:tabs>
        <w:spacing w:before="21" w:line="256" w:lineRule="auto"/>
        <w:ind w:right="110"/>
        <w:jc w:val="both"/>
      </w:pPr>
      <w:r>
        <w:t>Turning on device encryption and the use of strong password protection of the stored database could have prevented the data breach to result in a risk to the rights and freedoms of the data</w:t>
      </w:r>
      <w:r>
        <w:rPr>
          <w:spacing w:val="-24"/>
        </w:rPr>
        <w:t xml:space="preserve"> </w:t>
      </w:r>
      <w:r>
        <w:t>subjects.</w:t>
      </w:r>
    </w:p>
    <w:p w14:paraId="2C55D50E" w14:textId="77777777" w:rsidR="00490AE0" w:rsidRDefault="002768C7">
      <w:pPr>
        <w:pStyle w:val="Listenabsatz"/>
        <w:numPr>
          <w:ilvl w:val="0"/>
          <w:numId w:val="1"/>
        </w:numPr>
        <w:tabs>
          <w:tab w:val="left" w:pos="677"/>
        </w:tabs>
        <w:spacing w:before="167" w:line="254" w:lineRule="auto"/>
        <w:ind w:right="103"/>
        <w:jc w:val="both"/>
      </w:pPr>
      <w:r>
        <w:t>Due to these circumstances the notification of the SA is</w:t>
      </w:r>
      <w:r>
        <w:t xml:space="preserve"> required, the notification of the concerned data subjects is also</w:t>
      </w:r>
      <w:r>
        <w:rPr>
          <w:spacing w:val="-3"/>
        </w:rPr>
        <w:t xml:space="preserve"> </w:t>
      </w:r>
      <w:r>
        <w:t>necessary.</w:t>
      </w:r>
    </w:p>
    <w:p w14:paraId="73DB4D67" w14:textId="77777777" w:rsidR="00490AE0" w:rsidRDefault="00490AE0">
      <w:pPr>
        <w:pStyle w:val="Textkrper"/>
        <w:spacing w:before="11" w:after="1"/>
        <w:rPr>
          <w:sz w:val="13"/>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7EE46E8A" w14:textId="77777777">
        <w:trPr>
          <w:trHeight w:val="244"/>
        </w:trPr>
        <w:tc>
          <w:tcPr>
            <w:tcW w:w="9014" w:type="dxa"/>
            <w:gridSpan w:val="3"/>
            <w:tcBorders>
              <w:bottom w:val="single" w:sz="12" w:space="0" w:color="F4AF82"/>
            </w:tcBorders>
            <w:shd w:val="clear" w:color="auto" w:fill="9CC1E4"/>
          </w:tcPr>
          <w:p w14:paraId="3F356805" w14:textId="77777777" w:rsidR="00490AE0" w:rsidRDefault="002768C7">
            <w:pPr>
              <w:pStyle w:val="TableParagraph"/>
              <w:spacing w:line="221" w:lineRule="exact"/>
              <w:ind w:left="2613" w:right="2474"/>
              <w:rPr>
                <w:b/>
                <w:sz w:val="20"/>
              </w:rPr>
            </w:pPr>
            <w:r>
              <w:rPr>
                <w:b/>
                <w:sz w:val="20"/>
              </w:rPr>
              <w:t>Actions necessary based on the identified risks</w:t>
            </w:r>
          </w:p>
        </w:tc>
      </w:tr>
      <w:tr w:rsidR="00490AE0" w14:paraId="35B0281B" w14:textId="77777777">
        <w:trPr>
          <w:trHeight w:val="243"/>
        </w:trPr>
        <w:tc>
          <w:tcPr>
            <w:tcW w:w="3004" w:type="dxa"/>
            <w:tcBorders>
              <w:top w:val="single" w:sz="12" w:space="0" w:color="F4AF82"/>
            </w:tcBorders>
            <w:shd w:val="clear" w:color="auto" w:fill="9CC1E4"/>
          </w:tcPr>
          <w:p w14:paraId="1C71A576" w14:textId="77777777" w:rsidR="00490AE0" w:rsidRDefault="002768C7">
            <w:pPr>
              <w:pStyle w:val="TableParagraph"/>
              <w:ind w:left="559" w:right="412"/>
              <w:rPr>
                <w:sz w:val="20"/>
              </w:rPr>
            </w:pPr>
            <w:r>
              <w:rPr>
                <w:sz w:val="20"/>
              </w:rPr>
              <w:t>Internal documentation</w:t>
            </w:r>
          </w:p>
        </w:tc>
        <w:tc>
          <w:tcPr>
            <w:tcW w:w="3005" w:type="dxa"/>
            <w:tcBorders>
              <w:top w:val="single" w:sz="12" w:space="0" w:color="F4AF82"/>
            </w:tcBorders>
            <w:shd w:val="clear" w:color="auto" w:fill="9CC1E4"/>
          </w:tcPr>
          <w:p w14:paraId="4EE56720" w14:textId="77777777" w:rsidR="00490AE0" w:rsidRDefault="002768C7">
            <w:pPr>
              <w:pStyle w:val="TableParagraph"/>
              <w:ind w:left="236" w:right="88"/>
              <w:rPr>
                <w:sz w:val="20"/>
              </w:rPr>
            </w:pPr>
            <w:r>
              <w:rPr>
                <w:sz w:val="20"/>
              </w:rPr>
              <w:t>Notification to SA</w:t>
            </w:r>
          </w:p>
        </w:tc>
        <w:tc>
          <w:tcPr>
            <w:tcW w:w="3005" w:type="dxa"/>
            <w:tcBorders>
              <w:top w:val="single" w:sz="12" w:space="0" w:color="F4AF82"/>
            </w:tcBorders>
            <w:shd w:val="clear" w:color="auto" w:fill="9CC1E4"/>
          </w:tcPr>
          <w:p w14:paraId="51B2067F" w14:textId="77777777" w:rsidR="00490AE0" w:rsidRDefault="002768C7">
            <w:pPr>
              <w:pStyle w:val="TableParagraph"/>
              <w:ind w:left="236" w:right="90"/>
              <w:rPr>
                <w:sz w:val="20"/>
              </w:rPr>
            </w:pPr>
            <w:r>
              <w:rPr>
                <w:sz w:val="20"/>
              </w:rPr>
              <w:t>Communication to data subjects</w:t>
            </w:r>
          </w:p>
        </w:tc>
      </w:tr>
      <w:tr w:rsidR="00490AE0" w14:paraId="0E0DD4C5" w14:textId="77777777">
        <w:trPr>
          <w:trHeight w:val="222"/>
        </w:trPr>
        <w:tc>
          <w:tcPr>
            <w:tcW w:w="3004" w:type="dxa"/>
            <w:shd w:val="clear" w:color="auto" w:fill="9CC1E4"/>
          </w:tcPr>
          <w:p w14:paraId="41FF51D9" w14:textId="77777777" w:rsidR="00490AE0" w:rsidRDefault="002768C7">
            <w:pPr>
              <w:pStyle w:val="TableParagraph"/>
              <w:spacing w:before="0" w:line="203" w:lineRule="exact"/>
              <w:rPr>
                <w:rFonts w:ascii="Wingdings" w:hAnsi="Wingdings"/>
                <w:b/>
                <w:sz w:val="20"/>
              </w:rPr>
            </w:pPr>
            <w:r>
              <w:rPr>
                <w:rFonts w:ascii="Wingdings" w:hAnsi="Wingdings"/>
                <w:b/>
                <w:color w:val="00AF4F"/>
                <w:w w:val="99"/>
                <w:sz w:val="20"/>
              </w:rPr>
              <w:t></w:t>
            </w:r>
          </w:p>
        </w:tc>
        <w:tc>
          <w:tcPr>
            <w:tcW w:w="3005" w:type="dxa"/>
            <w:shd w:val="clear" w:color="auto" w:fill="9CC1E4"/>
          </w:tcPr>
          <w:p w14:paraId="7AF3DAF4" w14:textId="77777777" w:rsidR="00490AE0" w:rsidRDefault="002768C7">
            <w:pPr>
              <w:pStyle w:val="TableParagraph"/>
              <w:spacing w:before="0" w:line="203" w:lineRule="exact"/>
              <w:rPr>
                <w:rFonts w:ascii="Wingdings" w:hAnsi="Wingdings"/>
                <w:sz w:val="20"/>
              </w:rPr>
            </w:pPr>
            <w:r>
              <w:rPr>
                <w:rFonts w:ascii="Wingdings" w:hAnsi="Wingdings"/>
                <w:color w:val="00AF4F"/>
                <w:w w:val="99"/>
                <w:sz w:val="20"/>
              </w:rPr>
              <w:t></w:t>
            </w:r>
          </w:p>
        </w:tc>
        <w:tc>
          <w:tcPr>
            <w:tcW w:w="3005" w:type="dxa"/>
            <w:shd w:val="clear" w:color="auto" w:fill="9CC1E4"/>
          </w:tcPr>
          <w:p w14:paraId="7823BCC5" w14:textId="77777777" w:rsidR="00490AE0" w:rsidRDefault="002768C7">
            <w:pPr>
              <w:pStyle w:val="TableParagraph"/>
              <w:spacing w:before="0" w:line="203" w:lineRule="exact"/>
              <w:rPr>
                <w:rFonts w:ascii="Wingdings" w:hAnsi="Wingdings"/>
                <w:sz w:val="20"/>
              </w:rPr>
            </w:pPr>
            <w:r>
              <w:rPr>
                <w:rFonts w:ascii="Wingdings" w:hAnsi="Wingdings"/>
                <w:color w:val="00AF4F"/>
                <w:w w:val="99"/>
                <w:sz w:val="20"/>
              </w:rPr>
              <w:t></w:t>
            </w:r>
          </w:p>
        </w:tc>
      </w:tr>
    </w:tbl>
    <w:p w14:paraId="43A83F24" w14:textId="77777777" w:rsidR="00490AE0" w:rsidRDefault="002768C7">
      <w:pPr>
        <w:pStyle w:val="berschrift2"/>
        <w:numPr>
          <w:ilvl w:val="1"/>
          <w:numId w:val="2"/>
        </w:numPr>
        <w:tabs>
          <w:tab w:val="left" w:pos="1243"/>
          <w:tab w:val="left" w:pos="1244"/>
        </w:tabs>
        <w:spacing w:after="17"/>
        <w:ind w:hanging="580"/>
      </w:pPr>
      <w:bookmarkStart w:id="39" w:name="_TOC_250022"/>
      <w:r>
        <w:rPr>
          <w:color w:val="2D74B5"/>
        </w:rPr>
        <w:t>CASE No. 12: Stolen paper files with sensitive</w:t>
      </w:r>
      <w:r>
        <w:rPr>
          <w:color w:val="2D74B5"/>
          <w:spacing w:val="-3"/>
        </w:rPr>
        <w:t xml:space="preserve"> </w:t>
      </w:r>
      <w:bookmarkEnd w:id="39"/>
      <w:r>
        <w:rPr>
          <w:color w:val="2D74B5"/>
        </w:rPr>
        <w:t>data</w:t>
      </w:r>
    </w:p>
    <w:p w14:paraId="288B1D0C" w14:textId="77777777" w:rsidR="00490AE0" w:rsidRDefault="002768C7">
      <w:pPr>
        <w:pStyle w:val="Textkrper"/>
        <w:ind w:left="669"/>
        <w:rPr>
          <w:rFonts w:ascii="Calibri Light"/>
          <w:sz w:val="20"/>
        </w:rPr>
      </w:pPr>
      <w:r>
        <w:rPr>
          <w:rFonts w:ascii="Calibri Light"/>
          <w:sz w:val="20"/>
        </w:rPr>
      </w:r>
      <w:r>
        <w:rPr>
          <w:rFonts w:ascii="Calibri Light"/>
          <w:sz w:val="20"/>
        </w:rPr>
        <w:pict w14:anchorId="18FA4FB6">
          <v:group id="_x0000_s1055" style="width:472.35pt;height:82.7pt;mso-position-horizontal-relative:char;mso-position-vertical-relative:line" coordsize="9447,1654">
            <v:rect id="_x0000_s1058" style="position:absolute;left:7;top:7;width:9430;height:1637" fillcolor="#e6e6e6" stroked="f"/>
            <v:shape id="_x0000_s1057" style="position:absolute;width:9447;height:1654" coordsize="9447,1654" o:spt="100" adj="0,,0" path="m9446,l,,,1654r9446,l9446,1646r-9432,l7,1639r7,l14,14r-7,l14,7r9432,l9446,xm14,1639r-7,l14,1646r,-7xm9432,1639r-9418,l14,1646r9418,l9432,1639xm9432,7r,1639l9439,1639r7,l9446,14r-7,l9432,7xm9446,1639r-7,l9432,1646r14,l9446,1639xm14,7l7,14r7,l14,7xm9432,7l14,7r,7l9432,14r,-7xm9446,7r-14,l9439,14r7,l9446,7xe" fillcolor="black" stroked="f">
              <v:stroke joinstyle="round"/>
              <v:formulas/>
              <v:path arrowok="t" o:connecttype="segments"/>
            </v:shape>
            <v:shape id="_x0000_s1056" type="#_x0000_t202" style="position:absolute;left:7;top:7;width:9430;height:1637" filled="f" stroked="f">
              <v:textbox inset="0,0,0,0">
                <w:txbxContent>
                  <w:p w14:paraId="3F2A3EE7" w14:textId="77777777" w:rsidR="00490AE0" w:rsidRDefault="002768C7">
                    <w:pPr>
                      <w:spacing w:before="76" w:line="259" w:lineRule="auto"/>
                      <w:ind w:left="151" w:right="143"/>
                      <w:jc w:val="both"/>
                    </w:pPr>
                    <w:r>
                      <w:t>A</w:t>
                    </w:r>
                    <w:r>
                      <w:rPr>
                        <w:spacing w:val="-7"/>
                      </w:rPr>
                      <w:t xml:space="preserve"> </w:t>
                    </w:r>
                    <w:r>
                      <w:t>paper</w:t>
                    </w:r>
                    <w:r>
                      <w:rPr>
                        <w:spacing w:val="-7"/>
                      </w:rPr>
                      <w:t xml:space="preserve"> </w:t>
                    </w:r>
                    <w:r>
                      <w:t>log</w:t>
                    </w:r>
                    <w:r>
                      <w:rPr>
                        <w:spacing w:val="-6"/>
                      </w:rPr>
                      <w:t xml:space="preserve"> </w:t>
                    </w:r>
                    <w:r>
                      <w:t>book</w:t>
                    </w:r>
                    <w:r>
                      <w:rPr>
                        <w:spacing w:val="-9"/>
                      </w:rPr>
                      <w:t xml:space="preserve"> </w:t>
                    </w:r>
                    <w:r>
                      <w:t>was</w:t>
                    </w:r>
                    <w:r>
                      <w:rPr>
                        <w:spacing w:val="-6"/>
                      </w:rPr>
                      <w:t xml:space="preserve"> </w:t>
                    </w:r>
                    <w:r>
                      <w:t>stolen</w:t>
                    </w:r>
                    <w:r>
                      <w:rPr>
                        <w:spacing w:val="-6"/>
                      </w:rPr>
                      <w:t xml:space="preserve"> </w:t>
                    </w:r>
                    <w:r>
                      <w:t>from</w:t>
                    </w:r>
                    <w:r>
                      <w:rPr>
                        <w:spacing w:val="-5"/>
                      </w:rPr>
                      <w:t xml:space="preserve"> </w:t>
                    </w:r>
                    <w:r>
                      <w:t>a</w:t>
                    </w:r>
                    <w:r>
                      <w:rPr>
                        <w:spacing w:val="-9"/>
                      </w:rPr>
                      <w:t xml:space="preserve"> </w:t>
                    </w:r>
                    <w:r>
                      <w:t>drug</w:t>
                    </w:r>
                    <w:r>
                      <w:rPr>
                        <w:spacing w:val="-6"/>
                      </w:rPr>
                      <w:t xml:space="preserve"> </w:t>
                    </w:r>
                    <w:r>
                      <w:t>addiction</w:t>
                    </w:r>
                    <w:r>
                      <w:rPr>
                        <w:spacing w:val="-7"/>
                      </w:rPr>
                      <w:t xml:space="preserve"> </w:t>
                    </w:r>
                    <w:r>
                      <w:t>rehab</w:t>
                    </w:r>
                    <w:r>
                      <w:rPr>
                        <w:spacing w:val="-7"/>
                      </w:rPr>
                      <w:t xml:space="preserve"> </w:t>
                    </w:r>
                    <w:r>
                      <w:t>facility.</w:t>
                    </w:r>
                    <w:r>
                      <w:rPr>
                        <w:spacing w:val="-8"/>
                      </w:rPr>
                      <w:t xml:space="preserve"> </w:t>
                    </w:r>
                    <w:r>
                      <w:t>The</w:t>
                    </w:r>
                    <w:r>
                      <w:rPr>
                        <w:spacing w:val="-8"/>
                      </w:rPr>
                      <w:t xml:space="preserve"> </w:t>
                    </w:r>
                    <w:r>
                      <w:t>book</w:t>
                    </w:r>
                    <w:r>
                      <w:rPr>
                        <w:spacing w:val="-7"/>
                      </w:rPr>
                      <w:t xml:space="preserve"> </w:t>
                    </w:r>
                    <w:r>
                      <w:t>contained</w:t>
                    </w:r>
                    <w:r>
                      <w:rPr>
                        <w:spacing w:val="-7"/>
                      </w:rPr>
                      <w:t xml:space="preserve"> </w:t>
                    </w:r>
                    <w:r>
                      <w:t>basic</w:t>
                    </w:r>
                    <w:r>
                      <w:rPr>
                        <w:spacing w:val="-6"/>
                      </w:rPr>
                      <w:t xml:space="preserve"> </w:t>
                    </w:r>
                    <w:r>
                      <w:t>identity</w:t>
                    </w:r>
                    <w:r>
                      <w:rPr>
                        <w:spacing w:val="-7"/>
                      </w:rPr>
                      <w:t xml:space="preserve"> </w:t>
                    </w:r>
                    <w:r>
                      <w:t>and health data of the patients admitted to the rehab facility. The data was only stored on paper and no backup was available to the doctors treating the patients. The book was not stored in a locked drawer or</w:t>
                    </w:r>
                    <w:r>
                      <w:rPr>
                        <w:spacing w:val="-14"/>
                      </w:rPr>
                      <w:t xml:space="preserve"> </w:t>
                    </w:r>
                    <w:r>
                      <w:t>a</w:t>
                    </w:r>
                    <w:r>
                      <w:rPr>
                        <w:spacing w:val="-13"/>
                      </w:rPr>
                      <w:t xml:space="preserve"> </w:t>
                    </w:r>
                    <w:r>
                      <w:t>room,</w:t>
                    </w:r>
                    <w:r>
                      <w:rPr>
                        <w:spacing w:val="-13"/>
                      </w:rPr>
                      <w:t xml:space="preserve"> </w:t>
                    </w:r>
                    <w:r>
                      <w:t>the</w:t>
                    </w:r>
                    <w:r>
                      <w:rPr>
                        <w:spacing w:val="-12"/>
                      </w:rPr>
                      <w:t xml:space="preserve"> </w:t>
                    </w:r>
                    <w:r>
                      <w:t>data</w:t>
                    </w:r>
                    <w:r>
                      <w:rPr>
                        <w:spacing w:val="-13"/>
                      </w:rPr>
                      <w:t xml:space="preserve"> </w:t>
                    </w:r>
                    <w:r>
                      <w:t>controller</w:t>
                    </w:r>
                    <w:r>
                      <w:rPr>
                        <w:spacing w:val="-13"/>
                      </w:rPr>
                      <w:t xml:space="preserve"> </w:t>
                    </w:r>
                    <w:r>
                      <w:t>had</w:t>
                    </w:r>
                    <w:r>
                      <w:rPr>
                        <w:spacing w:val="-13"/>
                      </w:rPr>
                      <w:t xml:space="preserve"> </w:t>
                    </w:r>
                    <w:r>
                      <w:t>neither</w:t>
                    </w:r>
                    <w:r>
                      <w:rPr>
                        <w:spacing w:val="-13"/>
                      </w:rPr>
                      <w:t xml:space="preserve"> </w:t>
                    </w:r>
                    <w:r>
                      <w:t>an</w:t>
                    </w:r>
                    <w:r>
                      <w:rPr>
                        <w:spacing w:val="-13"/>
                      </w:rPr>
                      <w:t xml:space="preserve"> </w:t>
                    </w:r>
                    <w:r>
                      <w:t>acc</w:t>
                    </w:r>
                    <w:r>
                      <w:t>ess</w:t>
                    </w:r>
                    <w:r>
                      <w:rPr>
                        <w:spacing w:val="-14"/>
                      </w:rPr>
                      <w:t xml:space="preserve"> </w:t>
                    </w:r>
                    <w:r>
                      <w:t>control</w:t>
                    </w:r>
                    <w:r>
                      <w:rPr>
                        <w:spacing w:val="-13"/>
                      </w:rPr>
                      <w:t xml:space="preserve"> </w:t>
                    </w:r>
                    <w:r>
                      <w:t>regime</w:t>
                    </w:r>
                    <w:r>
                      <w:rPr>
                        <w:spacing w:val="-11"/>
                      </w:rPr>
                      <w:t xml:space="preserve"> </w:t>
                    </w:r>
                    <w:r>
                      <w:t>nor</w:t>
                    </w:r>
                    <w:r>
                      <w:rPr>
                        <w:spacing w:val="-13"/>
                      </w:rPr>
                      <w:t xml:space="preserve"> </w:t>
                    </w:r>
                    <w:r>
                      <w:t>any</w:t>
                    </w:r>
                    <w:r>
                      <w:rPr>
                        <w:spacing w:val="-15"/>
                      </w:rPr>
                      <w:t xml:space="preserve"> </w:t>
                    </w:r>
                    <w:r>
                      <w:t>other</w:t>
                    </w:r>
                    <w:r>
                      <w:rPr>
                        <w:spacing w:val="-14"/>
                      </w:rPr>
                      <w:t xml:space="preserve"> </w:t>
                    </w:r>
                    <w:r>
                      <w:t>safeguarding</w:t>
                    </w:r>
                    <w:r>
                      <w:rPr>
                        <w:spacing w:val="-14"/>
                      </w:rPr>
                      <w:t xml:space="preserve"> </w:t>
                    </w:r>
                    <w:r>
                      <w:t>measure for the paper</w:t>
                    </w:r>
                    <w:r>
                      <w:rPr>
                        <w:spacing w:val="-1"/>
                      </w:rPr>
                      <w:t xml:space="preserve"> </w:t>
                    </w:r>
                    <w:r>
                      <w:t>documentation.</w:t>
                    </w:r>
                  </w:p>
                </w:txbxContent>
              </v:textbox>
            </v:shape>
            <w10:anchorlock/>
          </v:group>
        </w:pict>
      </w:r>
    </w:p>
    <w:p w14:paraId="7BE62E72" w14:textId="77777777" w:rsidR="00490AE0" w:rsidRDefault="00490AE0">
      <w:pPr>
        <w:pStyle w:val="Textkrper"/>
        <w:rPr>
          <w:rFonts w:ascii="Calibri Light"/>
          <w:sz w:val="20"/>
        </w:rPr>
      </w:pPr>
    </w:p>
    <w:p w14:paraId="40FD3043" w14:textId="77777777" w:rsidR="00490AE0" w:rsidRDefault="002768C7">
      <w:pPr>
        <w:pStyle w:val="berschrift3"/>
        <w:numPr>
          <w:ilvl w:val="2"/>
          <w:numId w:val="2"/>
        </w:numPr>
        <w:tabs>
          <w:tab w:val="left" w:pos="1396"/>
          <w:tab w:val="left" w:pos="1397"/>
        </w:tabs>
        <w:spacing w:before="37"/>
        <w:ind w:hanging="721"/>
      </w:pPr>
      <w:bookmarkStart w:id="40" w:name="_TOC_250021"/>
      <w:r>
        <w:rPr>
          <w:color w:val="1F4D77"/>
        </w:rPr>
        <w:t>CASE No. 12 – Prior measures and risk</w:t>
      </w:r>
      <w:r>
        <w:rPr>
          <w:color w:val="1F4D77"/>
          <w:spacing w:val="-3"/>
        </w:rPr>
        <w:t xml:space="preserve"> </w:t>
      </w:r>
      <w:bookmarkEnd w:id="40"/>
      <w:r>
        <w:rPr>
          <w:color w:val="1F4D77"/>
        </w:rPr>
        <w:t>assessment</w:t>
      </w:r>
    </w:p>
    <w:p w14:paraId="4C3148A4" w14:textId="77777777" w:rsidR="00490AE0" w:rsidRDefault="002768C7">
      <w:pPr>
        <w:pStyle w:val="Listenabsatz"/>
        <w:numPr>
          <w:ilvl w:val="0"/>
          <w:numId w:val="1"/>
        </w:numPr>
        <w:tabs>
          <w:tab w:val="left" w:pos="677"/>
        </w:tabs>
        <w:spacing w:before="23" w:line="259" w:lineRule="auto"/>
        <w:ind w:right="108"/>
        <w:jc w:val="both"/>
      </w:pPr>
      <w:r>
        <w:t>No</w:t>
      </w:r>
      <w:r>
        <w:rPr>
          <w:spacing w:val="-3"/>
        </w:rPr>
        <w:t xml:space="preserve"> </w:t>
      </w:r>
      <w:r>
        <w:t>prior</w:t>
      </w:r>
      <w:r>
        <w:rPr>
          <w:spacing w:val="-6"/>
        </w:rPr>
        <w:t xml:space="preserve"> </w:t>
      </w:r>
      <w:r>
        <w:t>safety</w:t>
      </w:r>
      <w:r>
        <w:rPr>
          <w:spacing w:val="-5"/>
        </w:rPr>
        <w:t xml:space="preserve"> </w:t>
      </w:r>
      <w:r>
        <w:t>measures</w:t>
      </w:r>
      <w:r>
        <w:rPr>
          <w:spacing w:val="-7"/>
        </w:rPr>
        <w:t xml:space="preserve"> </w:t>
      </w:r>
      <w:r>
        <w:t>were</w:t>
      </w:r>
      <w:r>
        <w:rPr>
          <w:spacing w:val="-3"/>
        </w:rPr>
        <w:t xml:space="preserve"> </w:t>
      </w:r>
      <w:r>
        <w:t>taken</w:t>
      </w:r>
      <w:r>
        <w:rPr>
          <w:spacing w:val="-4"/>
        </w:rPr>
        <w:t xml:space="preserve"> </w:t>
      </w:r>
      <w:r>
        <w:t>by</w:t>
      </w:r>
      <w:r>
        <w:rPr>
          <w:spacing w:val="-4"/>
        </w:rPr>
        <w:t xml:space="preserve"> </w:t>
      </w:r>
      <w:r>
        <w:t>the</w:t>
      </w:r>
      <w:r>
        <w:rPr>
          <w:spacing w:val="-5"/>
        </w:rPr>
        <w:t xml:space="preserve"> </w:t>
      </w:r>
      <w:r>
        <w:t>data</w:t>
      </w:r>
      <w:r>
        <w:rPr>
          <w:spacing w:val="-3"/>
        </w:rPr>
        <w:t xml:space="preserve"> </w:t>
      </w:r>
      <w:r>
        <w:t>c</w:t>
      </w:r>
      <w:r>
        <w:t>ontroller,</w:t>
      </w:r>
      <w:r>
        <w:rPr>
          <w:spacing w:val="-4"/>
        </w:rPr>
        <w:t xml:space="preserve"> </w:t>
      </w:r>
      <w:r>
        <w:t>hence</w:t>
      </w:r>
      <w:r>
        <w:rPr>
          <w:spacing w:val="-5"/>
        </w:rPr>
        <w:t xml:space="preserve"> </w:t>
      </w:r>
      <w:r>
        <w:t>the</w:t>
      </w:r>
      <w:r>
        <w:rPr>
          <w:spacing w:val="-3"/>
        </w:rPr>
        <w:t xml:space="preserve"> </w:t>
      </w:r>
      <w:r>
        <w:t>personal</w:t>
      </w:r>
      <w:r>
        <w:rPr>
          <w:spacing w:val="-3"/>
        </w:rPr>
        <w:t xml:space="preserve"> </w:t>
      </w:r>
      <w:r>
        <w:t>data</w:t>
      </w:r>
      <w:r>
        <w:rPr>
          <w:spacing w:val="-4"/>
        </w:rPr>
        <w:t xml:space="preserve"> </w:t>
      </w:r>
      <w:r>
        <w:t>stored</w:t>
      </w:r>
      <w:r>
        <w:rPr>
          <w:spacing w:val="-4"/>
        </w:rPr>
        <w:t xml:space="preserve"> </w:t>
      </w:r>
      <w:r>
        <w:t>in</w:t>
      </w:r>
      <w:r>
        <w:rPr>
          <w:spacing w:val="-6"/>
        </w:rPr>
        <w:t xml:space="preserve"> </w:t>
      </w:r>
      <w:r>
        <w:t>this</w:t>
      </w:r>
      <w:r>
        <w:rPr>
          <w:spacing w:val="-4"/>
        </w:rPr>
        <w:t xml:space="preserve"> </w:t>
      </w:r>
      <w:r>
        <w:t>book</w:t>
      </w:r>
      <w:r>
        <w:rPr>
          <w:spacing w:val="-5"/>
        </w:rPr>
        <w:t xml:space="preserve"> </w:t>
      </w:r>
      <w:r>
        <w:t>was easily accessible for the person who found it. Moreover, the nature of the personal data stored in the book makes the lack of backup data a very serious risk</w:t>
      </w:r>
      <w:r>
        <w:rPr>
          <w:spacing w:val="-8"/>
        </w:rPr>
        <w:t xml:space="preserve"> </w:t>
      </w:r>
      <w:r>
        <w:t>factor.</w:t>
      </w:r>
    </w:p>
    <w:p w14:paraId="19BC8E4D" w14:textId="77777777" w:rsidR="00490AE0" w:rsidRDefault="002768C7">
      <w:pPr>
        <w:pStyle w:val="Listenabsatz"/>
        <w:numPr>
          <w:ilvl w:val="0"/>
          <w:numId w:val="1"/>
        </w:numPr>
        <w:tabs>
          <w:tab w:val="left" w:pos="677"/>
        </w:tabs>
        <w:spacing w:line="259" w:lineRule="auto"/>
        <w:ind w:right="106"/>
        <w:jc w:val="both"/>
      </w:pPr>
      <w:r>
        <w:t>This case serves as an example for a high-risk data breach. Due to the failure of appr</w:t>
      </w:r>
      <w:r>
        <w:t>opriate safety precautions,</w:t>
      </w:r>
      <w:r>
        <w:rPr>
          <w:spacing w:val="-11"/>
        </w:rPr>
        <w:t xml:space="preserve"> </w:t>
      </w:r>
      <w:r>
        <w:t>sensitive</w:t>
      </w:r>
      <w:r>
        <w:rPr>
          <w:spacing w:val="-8"/>
        </w:rPr>
        <w:t xml:space="preserve"> </w:t>
      </w:r>
      <w:r>
        <w:t>health</w:t>
      </w:r>
      <w:r>
        <w:rPr>
          <w:spacing w:val="-10"/>
        </w:rPr>
        <w:t xml:space="preserve"> </w:t>
      </w:r>
      <w:r>
        <w:t>data</w:t>
      </w:r>
      <w:r>
        <w:rPr>
          <w:spacing w:val="-8"/>
        </w:rPr>
        <w:t xml:space="preserve"> </w:t>
      </w:r>
      <w:r>
        <w:t>pursuant</w:t>
      </w:r>
      <w:r>
        <w:rPr>
          <w:spacing w:val="-11"/>
        </w:rPr>
        <w:t xml:space="preserve"> </w:t>
      </w:r>
      <w:r>
        <w:t>to</w:t>
      </w:r>
      <w:r>
        <w:rPr>
          <w:spacing w:val="-9"/>
        </w:rPr>
        <w:t xml:space="preserve"> </w:t>
      </w:r>
      <w:r>
        <w:t>Article</w:t>
      </w:r>
      <w:r>
        <w:rPr>
          <w:spacing w:val="-11"/>
        </w:rPr>
        <w:t xml:space="preserve"> </w:t>
      </w:r>
      <w:r>
        <w:t>9</w:t>
      </w:r>
      <w:r>
        <w:rPr>
          <w:spacing w:val="-10"/>
        </w:rPr>
        <w:t xml:space="preserve"> </w:t>
      </w:r>
      <w:r>
        <w:t>(1)</w:t>
      </w:r>
      <w:r>
        <w:rPr>
          <w:spacing w:val="-11"/>
        </w:rPr>
        <w:t xml:space="preserve"> </w:t>
      </w:r>
      <w:r>
        <w:t>GDPR</w:t>
      </w:r>
      <w:r>
        <w:rPr>
          <w:spacing w:val="-11"/>
        </w:rPr>
        <w:t xml:space="preserve"> </w:t>
      </w:r>
      <w:r>
        <w:t>was</w:t>
      </w:r>
      <w:r>
        <w:rPr>
          <w:spacing w:val="-11"/>
        </w:rPr>
        <w:t xml:space="preserve"> </w:t>
      </w:r>
      <w:r>
        <w:t>lost.</w:t>
      </w:r>
      <w:r>
        <w:rPr>
          <w:spacing w:val="-8"/>
        </w:rPr>
        <w:t xml:space="preserve"> </w:t>
      </w:r>
      <w:r>
        <w:t>Since</w:t>
      </w:r>
      <w:r>
        <w:rPr>
          <w:spacing w:val="-11"/>
        </w:rPr>
        <w:t xml:space="preserve"> </w:t>
      </w:r>
      <w:r>
        <w:t>in</w:t>
      </w:r>
      <w:r>
        <w:rPr>
          <w:spacing w:val="-9"/>
        </w:rPr>
        <w:t xml:space="preserve"> </w:t>
      </w:r>
      <w:r>
        <w:t>this</w:t>
      </w:r>
      <w:r>
        <w:rPr>
          <w:spacing w:val="-9"/>
        </w:rPr>
        <w:t xml:space="preserve"> </w:t>
      </w:r>
      <w:r>
        <w:t>case</w:t>
      </w:r>
      <w:r>
        <w:rPr>
          <w:spacing w:val="-10"/>
        </w:rPr>
        <w:t xml:space="preserve"> </w:t>
      </w:r>
      <w:r>
        <w:t>a</w:t>
      </w:r>
      <w:r>
        <w:rPr>
          <w:spacing w:val="-9"/>
        </w:rPr>
        <w:t xml:space="preserve"> </w:t>
      </w:r>
      <w:r>
        <w:t>special</w:t>
      </w:r>
      <w:r>
        <w:rPr>
          <w:spacing w:val="-8"/>
        </w:rPr>
        <w:t xml:space="preserve"> </w:t>
      </w:r>
      <w:r>
        <w:t>category of personal data was concerned, the potential risks to the concerned data subjects was increased, which should be also taken in</w:t>
      </w:r>
      <w:r>
        <w:t>to consideration by the controller assessing the</w:t>
      </w:r>
      <w:r>
        <w:rPr>
          <w:spacing w:val="-12"/>
        </w:rPr>
        <w:t xml:space="preserve"> </w:t>
      </w:r>
      <w:r>
        <w:t>risk</w:t>
      </w:r>
      <w:r>
        <w:rPr>
          <w:vertAlign w:val="superscript"/>
        </w:rPr>
        <w:t>30</w:t>
      </w:r>
      <w:r>
        <w:t>.</w:t>
      </w:r>
    </w:p>
    <w:p w14:paraId="71ABE7D4" w14:textId="77777777" w:rsidR="00490AE0" w:rsidRDefault="002768C7">
      <w:pPr>
        <w:pStyle w:val="Listenabsatz"/>
        <w:numPr>
          <w:ilvl w:val="0"/>
          <w:numId w:val="1"/>
        </w:numPr>
        <w:tabs>
          <w:tab w:val="left" w:pos="677"/>
        </w:tabs>
        <w:spacing w:line="259" w:lineRule="auto"/>
        <w:ind w:right="105"/>
        <w:jc w:val="both"/>
      </w:pPr>
      <w:r>
        <w:t>This</w:t>
      </w:r>
      <w:r>
        <w:rPr>
          <w:spacing w:val="-7"/>
        </w:rPr>
        <w:t xml:space="preserve"> </w:t>
      </w:r>
      <w:r>
        <w:t>breach</w:t>
      </w:r>
      <w:r>
        <w:rPr>
          <w:spacing w:val="-7"/>
        </w:rPr>
        <w:t xml:space="preserve"> </w:t>
      </w:r>
      <w:r>
        <w:t>concerns</w:t>
      </w:r>
      <w:r>
        <w:rPr>
          <w:spacing w:val="-7"/>
        </w:rPr>
        <w:t xml:space="preserve"> </w:t>
      </w:r>
      <w:r>
        <w:t>the</w:t>
      </w:r>
      <w:r>
        <w:rPr>
          <w:spacing w:val="-5"/>
        </w:rPr>
        <w:t xml:space="preserve"> </w:t>
      </w:r>
      <w:r>
        <w:t>confidentiality,</w:t>
      </w:r>
      <w:r>
        <w:rPr>
          <w:spacing w:val="-7"/>
        </w:rPr>
        <w:t xml:space="preserve"> </w:t>
      </w:r>
      <w:r>
        <w:t>availability</w:t>
      </w:r>
      <w:r>
        <w:rPr>
          <w:spacing w:val="-6"/>
        </w:rPr>
        <w:t xml:space="preserve"> </w:t>
      </w:r>
      <w:r>
        <w:t>and</w:t>
      </w:r>
      <w:r>
        <w:rPr>
          <w:spacing w:val="-7"/>
        </w:rPr>
        <w:t xml:space="preserve"> </w:t>
      </w:r>
      <w:r>
        <w:t>integrity</w:t>
      </w:r>
      <w:r>
        <w:rPr>
          <w:spacing w:val="-6"/>
        </w:rPr>
        <w:t xml:space="preserve"> </w:t>
      </w:r>
      <w:r>
        <w:t>of</w:t>
      </w:r>
      <w:r>
        <w:rPr>
          <w:spacing w:val="-8"/>
        </w:rPr>
        <w:t xml:space="preserve"> </w:t>
      </w:r>
      <w:r>
        <w:t>the</w:t>
      </w:r>
      <w:r>
        <w:rPr>
          <w:spacing w:val="-6"/>
        </w:rPr>
        <w:t xml:space="preserve"> </w:t>
      </w:r>
      <w:r>
        <w:t>concerned</w:t>
      </w:r>
      <w:r>
        <w:rPr>
          <w:spacing w:val="-7"/>
        </w:rPr>
        <w:t xml:space="preserve"> </w:t>
      </w:r>
      <w:r>
        <w:t>personal</w:t>
      </w:r>
      <w:r>
        <w:rPr>
          <w:spacing w:val="-6"/>
        </w:rPr>
        <w:t xml:space="preserve"> </w:t>
      </w:r>
      <w:r>
        <w:t>data.</w:t>
      </w:r>
      <w:r>
        <w:rPr>
          <w:spacing w:val="-7"/>
        </w:rPr>
        <w:t xml:space="preserve"> </w:t>
      </w:r>
      <w:r>
        <w:t>As</w:t>
      </w:r>
      <w:r>
        <w:rPr>
          <w:spacing w:val="-7"/>
        </w:rPr>
        <w:t xml:space="preserve"> </w:t>
      </w:r>
      <w:r>
        <w:t>a</w:t>
      </w:r>
      <w:r>
        <w:rPr>
          <w:spacing w:val="-7"/>
        </w:rPr>
        <w:t xml:space="preserve"> </w:t>
      </w:r>
      <w:r>
        <w:t>result of the breach, medical secrecy is broken and unauthorized third parties may gain access to the patients’ private medical information, what may have severe impact on the patient’s personal life. The availability breach</w:t>
      </w:r>
      <w:r>
        <w:rPr>
          <w:spacing w:val="-10"/>
        </w:rPr>
        <w:t xml:space="preserve"> </w:t>
      </w:r>
      <w:r>
        <w:t>may</w:t>
      </w:r>
      <w:r>
        <w:rPr>
          <w:spacing w:val="-8"/>
        </w:rPr>
        <w:t xml:space="preserve"> </w:t>
      </w:r>
      <w:r>
        <w:t>also</w:t>
      </w:r>
      <w:r>
        <w:rPr>
          <w:spacing w:val="-4"/>
        </w:rPr>
        <w:t xml:space="preserve"> </w:t>
      </w:r>
      <w:r>
        <w:t>disturb</w:t>
      </w:r>
      <w:r>
        <w:rPr>
          <w:spacing w:val="-10"/>
        </w:rPr>
        <w:t xml:space="preserve"> </w:t>
      </w:r>
      <w:r>
        <w:t>the</w:t>
      </w:r>
      <w:r>
        <w:rPr>
          <w:spacing w:val="-5"/>
        </w:rPr>
        <w:t xml:space="preserve"> </w:t>
      </w:r>
      <w:r>
        <w:t>continuity</w:t>
      </w:r>
      <w:r>
        <w:rPr>
          <w:spacing w:val="-8"/>
        </w:rPr>
        <w:t xml:space="preserve"> </w:t>
      </w:r>
      <w:r>
        <w:t>of</w:t>
      </w:r>
      <w:r>
        <w:rPr>
          <w:spacing w:val="-8"/>
        </w:rPr>
        <w:t xml:space="preserve"> </w:t>
      </w:r>
      <w:r>
        <w:t>the</w:t>
      </w:r>
      <w:r>
        <w:rPr>
          <w:spacing w:val="-8"/>
        </w:rPr>
        <w:t xml:space="preserve"> </w:t>
      </w:r>
      <w:r>
        <w:t>patients’</w:t>
      </w:r>
      <w:r>
        <w:rPr>
          <w:spacing w:val="-7"/>
        </w:rPr>
        <w:t xml:space="preserve"> </w:t>
      </w:r>
      <w:r>
        <w:t>treatment.</w:t>
      </w:r>
      <w:r>
        <w:rPr>
          <w:spacing w:val="-3"/>
        </w:rPr>
        <w:t xml:space="preserve"> </w:t>
      </w:r>
      <w:r>
        <w:t>Since</w:t>
      </w:r>
      <w:r>
        <w:rPr>
          <w:spacing w:val="-6"/>
        </w:rPr>
        <w:t xml:space="preserve"> </w:t>
      </w:r>
      <w:r>
        <w:t>the</w:t>
      </w:r>
      <w:r>
        <w:rPr>
          <w:spacing w:val="-8"/>
        </w:rPr>
        <w:t xml:space="preserve"> </w:t>
      </w:r>
      <w:r>
        <w:t>modification/deletion</w:t>
      </w:r>
      <w:r>
        <w:rPr>
          <w:spacing w:val="-10"/>
        </w:rPr>
        <w:t xml:space="preserve"> </w:t>
      </w:r>
      <w:r>
        <w:t>of</w:t>
      </w:r>
      <w:r>
        <w:rPr>
          <w:spacing w:val="-8"/>
        </w:rPr>
        <w:t xml:space="preserve"> </w:t>
      </w:r>
      <w:r>
        <w:t>parts</w:t>
      </w:r>
      <w:r>
        <w:rPr>
          <w:spacing w:val="-9"/>
        </w:rPr>
        <w:t xml:space="preserve"> </w:t>
      </w:r>
      <w:r>
        <w:t xml:space="preserve">of the book’s content may </w:t>
      </w:r>
      <w:r>
        <w:rPr>
          <w:spacing w:val="-2"/>
        </w:rPr>
        <w:t xml:space="preserve">not </w:t>
      </w:r>
      <w:r>
        <w:t>be excluded, the integrity of the personal data is also</w:t>
      </w:r>
      <w:r>
        <w:rPr>
          <w:spacing w:val="-10"/>
        </w:rPr>
        <w:t xml:space="preserve"> </w:t>
      </w:r>
      <w:r>
        <w:t>compromised.</w:t>
      </w:r>
    </w:p>
    <w:p w14:paraId="6AE99145" w14:textId="77777777" w:rsidR="00490AE0" w:rsidRDefault="002768C7">
      <w:pPr>
        <w:pStyle w:val="berschrift3"/>
        <w:numPr>
          <w:ilvl w:val="2"/>
          <w:numId w:val="2"/>
        </w:numPr>
        <w:tabs>
          <w:tab w:val="left" w:pos="1396"/>
          <w:tab w:val="left" w:pos="1397"/>
        </w:tabs>
        <w:spacing w:before="158"/>
        <w:ind w:hanging="721"/>
      </w:pPr>
      <w:bookmarkStart w:id="41" w:name="_TOC_250020"/>
      <w:r>
        <w:rPr>
          <w:color w:val="1F4D77"/>
        </w:rPr>
        <w:t>CASE No. 12 – Mitigation and</w:t>
      </w:r>
      <w:r>
        <w:rPr>
          <w:color w:val="1F4D77"/>
          <w:spacing w:val="-3"/>
        </w:rPr>
        <w:t xml:space="preserve"> </w:t>
      </w:r>
      <w:bookmarkEnd w:id="41"/>
      <w:r>
        <w:rPr>
          <w:color w:val="1F4D77"/>
        </w:rPr>
        <w:t>obligations</w:t>
      </w:r>
    </w:p>
    <w:p w14:paraId="1D76FB94" w14:textId="77777777" w:rsidR="00490AE0" w:rsidRDefault="002768C7">
      <w:pPr>
        <w:pStyle w:val="Listenabsatz"/>
        <w:numPr>
          <w:ilvl w:val="0"/>
          <w:numId w:val="1"/>
        </w:numPr>
        <w:tabs>
          <w:tab w:val="left" w:pos="677"/>
        </w:tabs>
        <w:spacing w:before="23" w:line="259" w:lineRule="auto"/>
        <w:ind w:right="101"/>
        <w:jc w:val="both"/>
      </w:pPr>
      <w:r>
        <w:t>During the assessment of the safeguarding meas</w:t>
      </w:r>
      <w:r>
        <w:t xml:space="preserve">ures the type of the supporting asset should be considered as well. Since the patient log book was a physical document, its safeguarding should have been organized differently than that of an electronic device. The pseudonymisation of the patients’ names, </w:t>
      </w:r>
      <w:r>
        <w:t>the storage of the book in a safeguarded premises and in a locked drawer or a room, and proper access control with authentication when accessing it could have prevented the data</w:t>
      </w:r>
      <w:r>
        <w:rPr>
          <w:spacing w:val="-5"/>
        </w:rPr>
        <w:t xml:space="preserve"> </w:t>
      </w:r>
      <w:r>
        <w:t>breach.</w:t>
      </w:r>
    </w:p>
    <w:p w14:paraId="789E2BD0" w14:textId="77777777" w:rsidR="00490AE0" w:rsidRDefault="002768C7">
      <w:pPr>
        <w:pStyle w:val="Listenabsatz"/>
        <w:numPr>
          <w:ilvl w:val="0"/>
          <w:numId w:val="1"/>
        </w:numPr>
        <w:tabs>
          <w:tab w:val="left" w:pos="677"/>
        </w:tabs>
        <w:spacing w:before="158" w:line="256" w:lineRule="auto"/>
        <w:ind w:right="109"/>
        <w:jc w:val="both"/>
      </w:pPr>
      <w:r>
        <w:t>The above described data breach may severely impact the concerned data</w:t>
      </w:r>
      <w:r>
        <w:t xml:space="preserve"> subjects; hence the notification of the SA and communication of the breach to the concerned data subjects is</w:t>
      </w:r>
      <w:r>
        <w:rPr>
          <w:spacing w:val="-17"/>
        </w:rPr>
        <w:t xml:space="preserve"> </w:t>
      </w:r>
      <w:r>
        <w:t>mandatory.</w:t>
      </w:r>
    </w:p>
    <w:p w14:paraId="6703BC9A" w14:textId="77777777" w:rsidR="00490AE0" w:rsidRDefault="00490AE0">
      <w:pPr>
        <w:pStyle w:val="Textkrper"/>
        <w:spacing w:before="9"/>
        <w:rPr>
          <w:sz w:val="13"/>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114"/>
        <w:gridCol w:w="3115"/>
        <w:gridCol w:w="3118"/>
      </w:tblGrid>
      <w:tr w:rsidR="00490AE0" w14:paraId="36C7072C" w14:textId="77777777">
        <w:trPr>
          <w:trHeight w:val="241"/>
        </w:trPr>
        <w:tc>
          <w:tcPr>
            <w:tcW w:w="9347" w:type="dxa"/>
            <w:gridSpan w:val="3"/>
            <w:tcBorders>
              <w:bottom w:val="single" w:sz="12" w:space="0" w:color="F4AF82"/>
            </w:tcBorders>
            <w:shd w:val="clear" w:color="auto" w:fill="9CC1E4"/>
          </w:tcPr>
          <w:p w14:paraId="15674B78" w14:textId="77777777" w:rsidR="00490AE0" w:rsidRDefault="002768C7">
            <w:pPr>
              <w:pStyle w:val="TableParagraph"/>
              <w:spacing w:before="0" w:line="221" w:lineRule="exact"/>
              <w:ind w:left="2525"/>
              <w:jc w:val="left"/>
              <w:rPr>
                <w:b/>
                <w:sz w:val="20"/>
              </w:rPr>
            </w:pPr>
            <w:r>
              <w:rPr>
                <w:b/>
                <w:sz w:val="20"/>
              </w:rPr>
              <w:t>Actions necessary based on the identified risks</w:t>
            </w:r>
          </w:p>
        </w:tc>
      </w:tr>
      <w:tr w:rsidR="00490AE0" w14:paraId="0A3FBE16" w14:textId="77777777">
        <w:trPr>
          <w:trHeight w:val="246"/>
        </w:trPr>
        <w:tc>
          <w:tcPr>
            <w:tcW w:w="3114" w:type="dxa"/>
            <w:tcBorders>
              <w:top w:val="single" w:sz="12" w:space="0" w:color="F4AF82"/>
            </w:tcBorders>
            <w:shd w:val="clear" w:color="auto" w:fill="9CC1E4"/>
          </w:tcPr>
          <w:p w14:paraId="0C6AEEE4" w14:textId="77777777" w:rsidR="00490AE0" w:rsidRDefault="002768C7">
            <w:pPr>
              <w:pStyle w:val="TableParagraph"/>
              <w:spacing w:before="4"/>
              <w:ind w:left="333" w:right="749"/>
              <w:rPr>
                <w:b/>
                <w:sz w:val="20"/>
              </w:rPr>
            </w:pPr>
            <w:r>
              <w:rPr>
                <w:b/>
                <w:sz w:val="20"/>
              </w:rPr>
              <w:t>Internal documentation</w:t>
            </w:r>
          </w:p>
        </w:tc>
        <w:tc>
          <w:tcPr>
            <w:tcW w:w="3115" w:type="dxa"/>
            <w:tcBorders>
              <w:top w:val="single" w:sz="12" w:space="0" w:color="F4AF82"/>
            </w:tcBorders>
            <w:shd w:val="clear" w:color="auto" w:fill="9CC1E4"/>
          </w:tcPr>
          <w:p w14:paraId="7D5B5460" w14:textId="77777777" w:rsidR="00490AE0" w:rsidRDefault="002768C7">
            <w:pPr>
              <w:pStyle w:val="TableParagraph"/>
              <w:spacing w:before="4"/>
              <w:ind w:left="73" w:right="488"/>
              <w:rPr>
                <w:sz w:val="20"/>
              </w:rPr>
            </w:pPr>
            <w:r>
              <w:rPr>
                <w:sz w:val="20"/>
              </w:rPr>
              <w:t>Notification to SA</w:t>
            </w:r>
          </w:p>
        </w:tc>
        <w:tc>
          <w:tcPr>
            <w:tcW w:w="3118" w:type="dxa"/>
            <w:tcBorders>
              <w:top w:val="single" w:sz="12" w:space="0" w:color="F4AF82"/>
            </w:tcBorders>
            <w:shd w:val="clear" w:color="auto" w:fill="9CC1E4"/>
          </w:tcPr>
          <w:p w14:paraId="33C0E5E1" w14:textId="77777777" w:rsidR="00490AE0" w:rsidRDefault="002768C7">
            <w:pPr>
              <w:pStyle w:val="TableParagraph"/>
              <w:spacing w:before="4"/>
              <w:ind w:left="10" w:right="429"/>
              <w:rPr>
                <w:sz w:val="20"/>
              </w:rPr>
            </w:pPr>
            <w:r>
              <w:rPr>
                <w:sz w:val="20"/>
              </w:rPr>
              <w:t>Communication to data subjects</w:t>
            </w:r>
          </w:p>
        </w:tc>
      </w:tr>
      <w:tr w:rsidR="00490AE0" w14:paraId="14793B64" w14:textId="77777777">
        <w:trPr>
          <w:trHeight w:val="222"/>
        </w:trPr>
        <w:tc>
          <w:tcPr>
            <w:tcW w:w="3114" w:type="dxa"/>
            <w:shd w:val="clear" w:color="auto" w:fill="9CC1E4"/>
          </w:tcPr>
          <w:p w14:paraId="4A6C0132" w14:textId="77777777" w:rsidR="00490AE0" w:rsidRDefault="002768C7">
            <w:pPr>
              <w:pStyle w:val="TableParagraph"/>
              <w:spacing w:before="0" w:line="203" w:lineRule="exact"/>
              <w:ind w:left="0" w:right="413"/>
              <w:rPr>
                <w:rFonts w:ascii="Wingdings" w:hAnsi="Wingdings"/>
                <w:b/>
                <w:sz w:val="20"/>
              </w:rPr>
            </w:pPr>
            <w:r>
              <w:rPr>
                <w:rFonts w:ascii="Wingdings" w:hAnsi="Wingdings"/>
                <w:b/>
                <w:color w:val="00AF4F"/>
                <w:w w:val="99"/>
                <w:sz w:val="20"/>
              </w:rPr>
              <w:t></w:t>
            </w:r>
          </w:p>
        </w:tc>
        <w:tc>
          <w:tcPr>
            <w:tcW w:w="3115" w:type="dxa"/>
            <w:shd w:val="clear" w:color="auto" w:fill="9CC1E4"/>
          </w:tcPr>
          <w:p w14:paraId="2C76C5A4" w14:textId="77777777" w:rsidR="00490AE0" w:rsidRDefault="002768C7">
            <w:pPr>
              <w:pStyle w:val="TableParagraph"/>
              <w:spacing w:before="0" w:line="203" w:lineRule="exact"/>
              <w:ind w:left="0" w:right="412"/>
              <w:rPr>
                <w:rFonts w:ascii="Wingdings" w:hAnsi="Wingdings"/>
                <w:sz w:val="20"/>
              </w:rPr>
            </w:pPr>
            <w:r>
              <w:rPr>
                <w:rFonts w:ascii="Wingdings" w:hAnsi="Wingdings"/>
                <w:color w:val="00AF4F"/>
                <w:w w:val="99"/>
                <w:sz w:val="20"/>
              </w:rPr>
              <w:t></w:t>
            </w:r>
          </w:p>
        </w:tc>
        <w:tc>
          <w:tcPr>
            <w:tcW w:w="3118" w:type="dxa"/>
            <w:shd w:val="clear" w:color="auto" w:fill="9CC1E4"/>
          </w:tcPr>
          <w:p w14:paraId="6388DC53" w14:textId="77777777" w:rsidR="00490AE0" w:rsidRDefault="002768C7">
            <w:pPr>
              <w:pStyle w:val="TableParagraph"/>
              <w:spacing w:before="0" w:line="203" w:lineRule="exact"/>
              <w:ind w:left="0" w:right="415"/>
              <w:rPr>
                <w:rFonts w:ascii="Wingdings" w:hAnsi="Wingdings"/>
                <w:sz w:val="20"/>
              </w:rPr>
            </w:pPr>
            <w:r>
              <w:rPr>
                <w:rFonts w:ascii="Wingdings" w:hAnsi="Wingdings"/>
                <w:color w:val="00AF4F"/>
                <w:w w:val="99"/>
                <w:sz w:val="20"/>
              </w:rPr>
              <w:t></w:t>
            </w:r>
          </w:p>
        </w:tc>
      </w:tr>
    </w:tbl>
    <w:p w14:paraId="09E819A3" w14:textId="77777777" w:rsidR="00490AE0" w:rsidRDefault="002768C7">
      <w:pPr>
        <w:pStyle w:val="berschrift2"/>
        <w:numPr>
          <w:ilvl w:val="1"/>
          <w:numId w:val="2"/>
        </w:numPr>
        <w:tabs>
          <w:tab w:val="left" w:pos="1243"/>
          <w:tab w:val="left" w:pos="1244"/>
        </w:tabs>
        <w:spacing w:line="256" w:lineRule="auto"/>
        <w:ind w:right="335" w:hanging="579"/>
      </w:pPr>
      <w:bookmarkStart w:id="42" w:name="_TOC_250019"/>
      <w:r>
        <w:rPr>
          <w:color w:val="2D74B5"/>
        </w:rPr>
        <w:t>Organizational</w:t>
      </w:r>
      <w:r>
        <w:rPr>
          <w:color w:val="2D74B5"/>
          <w:spacing w:val="-3"/>
        </w:rPr>
        <w:t xml:space="preserve"> </w:t>
      </w:r>
      <w:r>
        <w:rPr>
          <w:color w:val="2D74B5"/>
        </w:rPr>
        <w:t>and</w:t>
      </w:r>
      <w:r>
        <w:rPr>
          <w:color w:val="2D74B5"/>
          <w:spacing w:val="-4"/>
        </w:rPr>
        <w:t xml:space="preserve"> </w:t>
      </w:r>
      <w:r>
        <w:rPr>
          <w:color w:val="2D74B5"/>
        </w:rPr>
        <w:t>technical</w:t>
      </w:r>
      <w:r>
        <w:rPr>
          <w:color w:val="2D74B5"/>
          <w:spacing w:val="-3"/>
        </w:rPr>
        <w:t xml:space="preserve"> </w:t>
      </w:r>
      <w:r>
        <w:rPr>
          <w:color w:val="2D74B5"/>
        </w:rPr>
        <w:t>measures</w:t>
      </w:r>
      <w:r>
        <w:rPr>
          <w:color w:val="2D74B5"/>
          <w:spacing w:val="-3"/>
        </w:rPr>
        <w:t xml:space="preserve"> </w:t>
      </w:r>
      <w:r>
        <w:rPr>
          <w:color w:val="2D74B5"/>
        </w:rPr>
        <w:t>for</w:t>
      </w:r>
      <w:r>
        <w:rPr>
          <w:color w:val="2D74B5"/>
          <w:spacing w:val="-4"/>
        </w:rPr>
        <w:t xml:space="preserve"> </w:t>
      </w:r>
      <w:r>
        <w:rPr>
          <w:color w:val="2D74B5"/>
        </w:rPr>
        <w:t>preventing</w:t>
      </w:r>
      <w:r>
        <w:rPr>
          <w:color w:val="2D74B5"/>
          <w:spacing w:val="-5"/>
        </w:rPr>
        <w:t xml:space="preserve"> </w:t>
      </w:r>
      <w:r>
        <w:rPr>
          <w:color w:val="2D74B5"/>
        </w:rPr>
        <w:t>/</w:t>
      </w:r>
      <w:r>
        <w:rPr>
          <w:color w:val="2D74B5"/>
          <w:spacing w:val="-1"/>
        </w:rPr>
        <w:t xml:space="preserve"> </w:t>
      </w:r>
      <w:r>
        <w:rPr>
          <w:color w:val="2D74B5"/>
        </w:rPr>
        <w:t>mitigating</w:t>
      </w:r>
      <w:r>
        <w:rPr>
          <w:color w:val="2D74B5"/>
          <w:spacing w:val="-5"/>
        </w:rPr>
        <w:t xml:space="preserve"> </w:t>
      </w:r>
      <w:r>
        <w:rPr>
          <w:color w:val="2D74B5"/>
        </w:rPr>
        <w:t>the</w:t>
      </w:r>
      <w:r>
        <w:rPr>
          <w:color w:val="2D74B5"/>
          <w:spacing w:val="-5"/>
        </w:rPr>
        <w:t xml:space="preserve"> </w:t>
      </w:r>
      <w:r>
        <w:rPr>
          <w:color w:val="2D74B5"/>
        </w:rPr>
        <w:t>impacts</w:t>
      </w:r>
      <w:r>
        <w:rPr>
          <w:color w:val="2D74B5"/>
          <w:spacing w:val="-5"/>
        </w:rPr>
        <w:t xml:space="preserve"> </w:t>
      </w:r>
      <w:r>
        <w:rPr>
          <w:color w:val="2D74B5"/>
        </w:rPr>
        <w:t>of</w:t>
      </w:r>
      <w:r>
        <w:rPr>
          <w:color w:val="2D74B5"/>
          <w:spacing w:val="-6"/>
        </w:rPr>
        <w:t xml:space="preserve"> </w:t>
      </w:r>
      <w:r>
        <w:rPr>
          <w:color w:val="2D74B5"/>
        </w:rPr>
        <w:t>loss or theft of</w:t>
      </w:r>
      <w:r>
        <w:rPr>
          <w:color w:val="2D74B5"/>
          <w:spacing w:val="-2"/>
        </w:rPr>
        <w:t xml:space="preserve"> </w:t>
      </w:r>
      <w:bookmarkEnd w:id="42"/>
      <w:r>
        <w:rPr>
          <w:color w:val="2D74B5"/>
        </w:rPr>
        <w:t>devices</w:t>
      </w:r>
    </w:p>
    <w:p w14:paraId="282C3F6F" w14:textId="77777777" w:rsidR="00490AE0" w:rsidRDefault="002768C7">
      <w:pPr>
        <w:pStyle w:val="Listenabsatz"/>
        <w:numPr>
          <w:ilvl w:val="0"/>
          <w:numId w:val="1"/>
        </w:numPr>
        <w:tabs>
          <w:tab w:val="left" w:pos="677"/>
        </w:tabs>
        <w:spacing w:before="2" w:line="256" w:lineRule="auto"/>
        <w:ind w:right="107"/>
        <w:jc w:val="both"/>
      </w:pPr>
      <w:r>
        <w:t>A combination of the below mentioned measures – applied depending on the unique features of the case – should help to lower the chance of a similar breach</w:t>
      </w:r>
      <w:r>
        <w:rPr>
          <w:spacing w:val="-4"/>
        </w:rPr>
        <w:t xml:space="preserve"> </w:t>
      </w:r>
      <w:r>
        <w:t>reoccurring.</w:t>
      </w:r>
    </w:p>
    <w:p w14:paraId="448A4829" w14:textId="77777777" w:rsidR="00490AE0" w:rsidRDefault="002768C7">
      <w:pPr>
        <w:pStyle w:val="Listenabsatz"/>
        <w:numPr>
          <w:ilvl w:val="0"/>
          <w:numId w:val="1"/>
        </w:numPr>
        <w:tabs>
          <w:tab w:val="left" w:pos="677"/>
        </w:tabs>
        <w:spacing w:before="162"/>
      </w:pPr>
      <w:r>
        <w:t>Advisable</w:t>
      </w:r>
      <w:r>
        <w:rPr>
          <w:spacing w:val="-3"/>
        </w:rPr>
        <w:t xml:space="preserve"> </w:t>
      </w:r>
      <w:r>
        <w:t>measures:</w:t>
      </w:r>
    </w:p>
    <w:p w14:paraId="07FF27A3" w14:textId="77777777" w:rsidR="00490AE0" w:rsidRDefault="002768C7">
      <w:pPr>
        <w:spacing w:before="185" w:line="256" w:lineRule="auto"/>
        <w:ind w:left="1036" w:right="105"/>
        <w:jc w:val="both"/>
      </w:pPr>
      <w:r>
        <w:t>(</w:t>
      </w:r>
      <w:r>
        <w:rPr>
          <w:i/>
        </w:rPr>
        <w:t>The list of the following measures is by no means exclusive or comprehensive. Rather, the goal is to provide</w:t>
      </w:r>
      <w:r>
        <w:rPr>
          <w:i/>
          <w:spacing w:val="-11"/>
        </w:rPr>
        <w:t xml:space="preserve"> </w:t>
      </w:r>
      <w:r>
        <w:rPr>
          <w:i/>
        </w:rPr>
        <w:t>prevention</w:t>
      </w:r>
      <w:r>
        <w:rPr>
          <w:i/>
          <w:spacing w:val="-10"/>
        </w:rPr>
        <w:t xml:space="preserve"> </w:t>
      </w:r>
      <w:r>
        <w:rPr>
          <w:i/>
        </w:rPr>
        <w:t>ideas</w:t>
      </w:r>
      <w:r>
        <w:rPr>
          <w:i/>
          <w:spacing w:val="-12"/>
        </w:rPr>
        <w:t xml:space="preserve"> </w:t>
      </w:r>
      <w:r>
        <w:rPr>
          <w:i/>
        </w:rPr>
        <w:t>and</w:t>
      </w:r>
      <w:r>
        <w:rPr>
          <w:i/>
          <w:spacing w:val="-11"/>
        </w:rPr>
        <w:t xml:space="preserve"> </w:t>
      </w:r>
      <w:r>
        <w:rPr>
          <w:i/>
        </w:rPr>
        <w:t>possible</w:t>
      </w:r>
      <w:r>
        <w:rPr>
          <w:i/>
          <w:spacing w:val="-10"/>
        </w:rPr>
        <w:t xml:space="preserve"> </w:t>
      </w:r>
      <w:r>
        <w:rPr>
          <w:i/>
        </w:rPr>
        <w:t>solutions.</w:t>
      </w:r>
      <w:r>
        <w:rPr>
          <w:i/>
          <w:spacing w:val="-10"/>
        </w:rPr>
        <w:t xml:space="preserve"> </w:t>
      </w:r>
      <w:r>
        <w:rPr>
          <w:i/>
        </w:rPr>
        <w:t>Every</w:t>
      </w:r>
      <w:r>
        <w:rPr>
          <w:i/>
          <w:spacing w:val="-10"/>
        </w:rPr>
        <w:t xml:space="preserve"> </w:t>
      </w:r>
      <w:r>
        <w:rPr>
          <w:i/>
        </w:rPr>
        <w:t>processing</w:t>
      </w:r>
      <w:r>
        <w:rPr>
          <w:i/>
          <w:spacing w:val="-11"/>
        </w:rPr>
        <w:t xml:space="preserve"> </w:t>
      </w:r>
      <w:r>
        <w:rPr>
          <w:i/>
        </w:rPr>
        <w:t>activity</w:t>
      </w:r>
      <w:r>
        <w:rPr>
          <w:i/>
          <w:spacing w:val="-10"/>
        </w:rPr>
        <w:t xml:space="preserve"> </w:t>
      </w:r>
      <w:r>
        <w:rPr>
          <w:i/>
        </w:rPr>
        <w:t>is</w:t>
      </w:r>
      <w:r>
        <w:rPr>
          <w:i/>
          <w:spacing w:val="-10"/>
        </w:rPr>
        <w:t xml:space="preserve"> </w:t>
      </w:r>
      <w:r>
        <w:rPr>
          <w:i/>
        </w:rPr>
        <w:t>different,</w:t>
      </w:r>
      <w:r>
        <w:rPr>
          <w:i/>
          <w:spacing w:val="-10"/>
        </w:rPr>
        <w:t xml:space="preserve"> </w:t>
      </w:r>
      <w:r>
        <w:rPr>
          <w:i/>
        </w:rPr>
        <w:t>hence</w:t>
      </w:r>
      <w:r>
        <w:rPr>
          <w:i/>
          <w:spacing w:val="-10"/>
        </w:rPr>
        <w:t xml:space="preserve"> </w:t>
      </w:r>
      <w:r>
        <w:rPr>
          <w:i/>
        </w:rPr>
        <w:t>the</w:t>
      </w:r>
      <w:r>
        <w:rPr>
          <w:i/>
          <w:spacing w:val="-12"/>
        </w:rPr>
        <w:t xml:space="preserve"> </w:t>
      </w:r>
      <w:r>
        <w:rPr>
          <w:i/>
        </w:rPr>
        <w:t>controller should make the decision on which measures fit the given situation the</w:t>
      </w:r>
      <w:r>
        <w:rPr>
          <w:i/>
          <w:spacing w:val="-14"/>
        </w:rPr>
        <w:t xml:space="preserve"> </w:t>
      </w:r>
      <w:r>
        <w:rPr>
          <w:i/>
        </w:rPr>
        <w:t>most.</w:t>
      </w:r>
      <w:r>
        <w:t>)</w:t>
      </w:r>
    </w:p>
    <w:p w14:paraId="62A04A6A" w14:textId="77777777" w:rsidR="00490AE0" w:rsidRDefault="002768C7">
      <w:pPr>
        <w:pStyle w:val="Listenabsatz"/>
        <w:numPr>
          <w:ilvl w:val="1"/>
          <w:numId w:val="1"/>
        </w:numPr>
        <w:tabs>
          <w:tab w:val="left" w:pos="1036"/>
          <w:tab w:val="left" w:pos="1037"/>
        </w:tabs>
        <w:spacing w:before="166"/>
        <w:ind w:hanging="361"/>
      </w:pPr>
      <w:r>
        <w:t xml:space="preserve">Turn on </w:t>
      </w:r>
      <w:proofErr w:type="gramStart"/>
      <w:r>
        <w:t>device’s</w:t>
      </w:r>
      <w:proofErr w:type="gramEnd"/>
      <w:r>
        <w:t xml:space="preserve"> encryption (such as Bitlocker, Veracrypt or</w:t>
      </w:r>
      <w:r>
        <w:rPr>
          <w:spacing w:val="-8"/>
        </w:rPr>
        <w:t xml:space="preserve"> </w:t>
      </w:r>
      <w:r>
        <w:t>DM-Crypt).</w:t>
      </w:r>
    </w:p>
    <w:p w14:paraId="3A53B92C" w14:textId="77777777" w:rsidR="00490AE0" w:rsidRDefault="002768C7">
      <w:pPr>
        <w:pStyle w:val="Listenabsatz"/>
        <w:numPr>
          <w:ilvl w:val="1"/>
          <w:numId w:val="1"/>
        </w:numPr>
        <w:tabs>
          <w:tab w:val="left" w:pos="1036"/>
          <w:tab w:val="left" w:pos="1037"/>
        </w:tabs>
        <w:spacing w:before="22" w:line="259" w:lineRule="auto"/>
        <w:ind w:right="113"/>
      </w:pPr>
      <w:r>
        <w:t>Use passcode/password on all devices. Encrypt all mobile electronic devices in a way that requi</w:t>
      </w:r>
      <w:r>
        <w:t>res the input of a complex password for</w:t>
      </w:r>
      <w:r>
        <w:rPr>
          <w:spacing w:val="-6"/>
        </w:rPr>
        <w:t xml:space="preserve"> </w:t>
      </w:r>
      <w:r>
        <w:t>decryption.</w:t>
      </w:r>
    </w:p>
    <w:p w14:paraId="38F39FB5" w14:textId="77777777" w:rsidR="00490AE0" w:rsidRDefault="002768C7">
      <w:pPr>
        <w:pStyle w:val="Listenabsatz"/>
        <w:numPr>
          <w:ilvl w:val="1"/>
          <w:numId w:val="1"/>
        </w:numPr>
        <w:tabs>
          <w:tab w:val="left" w:pos="1036"/>
          <w:tab w:val="left" w:pos="1037"/>
        </w:tabs>
        <w:spacing w:before="1"/>
        <w:ind w:hanging="361"/>
      </w:pPr>
      <w:r>
        <w:t>Use multi-factor</w:t>
      </w:r>
      <w:r>
        <w:rPr>
          <w:spacing w:val="-2"/>
        </w:rPr>
        <w:t xml:space="preserve"> </w:t>
      </w:r>
      <w:r>
        <w:t>authentication.</w:t>
      </w:r>
    </w:p>
    <w:p w14:paraId="7A745A29" w14:textId="5BA9D801" w:rsidR="00490AE0" w:rsidRPr="002768C7" w:rsidRDefault="002768C7" w:rsidP="002768C7">
      <w:pPr>
        <w:pStyle w:val="Listenabsatz"/>
        <w:numPr>
          <w:ilvl w:val="1"/>
          <w:numId w:val="1"/>
        </w:numPr>
        <w:tabs>
          <w:tab w:val="left" w:pos="1036"/>
          <w:tab w:val="left" w:pos="1037"/>
        </w:tabs>
        <w:spacing w:before="3" w:line="259" w:lineRule="auto"/>
        <w:ind w:right="105"/>
        <w:rPr>
          <w:sz w:val="19"/>
        </w:rPr>
      </w:pPr>
      <w:r>
        <w:t>Turn on the functionalities of highly mobile devices that allow them to be located in case of loss or misplacement.</w:t>
      </w:r>
    </w:p>
    <w:p w14:paraId="6D55564A" w14:textId="77777777" w:rsidR="00490AE0" w:rsidRDefault="002768C7">
      <w:pPr>
        <w:pStyle w:val="Listenabsatz"/>
        <w:numPr>
          <w:ilvl w:val="1"/>
          <w:numId w:val="1"/>
        </w:numPr>
        <w:tabs>
          <w:tab w:val="left" w:pos="1036"/>
          <w:tab w:val="left" w:pos="1037"/>
        </w:tabs>
        <w:spacing w:before="77" w:line="259" w:lineRule="auto"/>
        <w:ind w:right="104"/>
      </w:pPr>
      <w:r>
        <w:t>U</w:t>
      </w:r>
      <w:r>
        <w:t>se MDM (Mobile Devices Management) software/app and localization. Use anti-glare filters. Close down any unattended</w:t>
      </w:r>
      <w:r>
        <w:rPr>
          <w:spacing w:val="-4"/>
        </w:rPr>
        <w:t xml:space="preserve"> </w:t>
      </w:r>
      <w:r>
        <w:t>devices.</w:t>
      </w:r>
    </w:p>
    <w:p w14:paraId="7DDC3384" w14:textId="77777777" w:rsidR="00490AE0" w:rsidRDefault="002768C7">
      <w:pPr>
        <w:pStyle w:val="Listenabsatz"/>
        <w:numPr>
          <w:ilvl w:val="1"/>
          <w:numId w:val="1"/>
        </w:numPr>
        <w:tabs>
          <w:tab w:val="left" w:pos="1036"/>
          <w:tab w:val="left" w:pos="1037"/>
        </w:tabs>
        <w:spacing w:before="1" w:line="256" w:lineRule="auto"/>
        <w:ind w:right="105"/>
      </w:pPr>
      <w:r>
        <w:t>If</w:t>
      </w:r>
      <w:r>
        <w:rPr>
          <w:spacing w:val="-9"/>
        </w:rPr>
        <w:t xml:space="preserve"> </w:t>
      </w:r>
      <w:r>
        <w:t>possible</w:t>
      </w:r>
      <w:r>
        <w:rPr>
          <w:spacing w:val="-10"/>
        </w:rPr>
        <w:t xml:space="preserve"> </w:t>
      </w:r>
      <w:r>
        <w:t>and</w:t>
      </w:r>
      <w:r>
        <w:rPr>
          <w:spacing w:val="-9"/>
        </w:rPr>
        <w:t xml:space="preserve"> </w:t>
      </w:r>
      <w:r>
        <w:t>appropriate</w:t>
      </w:r>
      <w:r>
        <w:rPr>
          <w:spacing w:val="-10"/>
        </w:rPr>
        <w:t xml:space="preserve"> </w:t>
      </w:r>
      <w:r>
        <w:t>to</w:t>
      </w:r>
      <w:r>
        <w:rPr>
          <w:spacing w:val="-9"/>
        </w:rPr>
        <w:t xml:space="preserve"> </w:t>
      </w:r>
      <w:r>
        <w:t>the</w:t>
      </w:r>
      <w:r>
        <w:rPr>
          <w:spacing w:val="-9"/>
        </w:rPr>
        <w:t xml:space="preserve"> </w:t>
      </w:r>
      <w:r>
        <w:t>data</w:t>
      </w:r>
      <w:r>
        <w:rPr>
          <w:spacing w:val="-8"/>
        </w:rPr>
        <w:t xml:space="preserve"> </w:t>
      </w:r>
      <w:r>
        <w:t>processing</w:t>
      </w:r>
      <w:r>
        <w:rPr>
          <w:spacing w:val="-9"/>
        </w:rPr>
        <w:t xml:space="preserve"> </w:t>
      </w:r>
      <w:r>
        <w:t>in</w:t>
      </w:r>
      <w:r>
        <w:rPr>
          <w:spacing w:val="-11"/>
        </w:rPr>
        <w:t xml:space="preserve"> </w:t>
      </w:r>
      <w:r>
        <w:t>question,</w:t>
      </w:r>
      <w:r>
        <w:rPr>
          <w:spacing w:val="-10"/>
        </w:rPr>
        <w:t xml:space="preserve"> </w:t>
      </w:r>
      <w:r>
        <w:t>save</w:t>
      </w:r>
      <w:r>
        <w:rPr>
          <w:spacing w:val="-8"/>
        </w:rPr>
        <w:t xml:space="preserve"> </w:t>
      </w:r>
      <w:r>
        <w:t>personal</w:t>
      </w:r>
      <w:r>
        <w:rPr>
          <w:spacing w:val="-11"/>
        </w:rPr>
        <w:t xml:space="preserve"> </w:t>
      </w:r>
      <w:r>
        <w:t>data</w:t>
      </w:r>
      <w:r>
        <w:rPr>
          <w:spacing w:val="-10"/>
        </w:rPr>
        <w:t xml:space="preserve"> </w:t>
      </w:r>
      <w:r>
        <w:t>not</w:t>
      </w:r>
      <w:r>
        <w:rPr>
          <w:spacing w:val="-10"/>
        </w:rPr>
        <w:t xml:space="preserve"> </w:t>
      </w:r>
      <w:r>
        <w:t>on</w:t>
      </w:r>
      <w:r>
        <w:rPr>
          <w:spacing w:val="-9"/>
        </w:rPr>
        <w:t xml:space="preserve"> </w:t>
      </w:r>
      <w:r>
        <w:t>a</w:t>
      </w:r>
      <w:r>
        <w:rPr>
          <w:spacing w:val="-11"/>
        </w:rPr>
        <w:t xml:space="preserve"> </w:t>
      </w:r>
      <w:r>
        <w:t>mobile</w:t>
      </w:r>
      <w:r>
        <w:rPr>
          <w:spacing w:val="-10"/>
        </w:rPr>
        <w:t xml:space="preserve"> </w:t>
      </w:r>
      <w:r>
        <w:t>device, but on a central back-end</w:t>
      </w:r>
      <w:r>
        <w:rPr>
          <w:spacing w:val="-5"/>
        </w:rPr>
        <w:t xml:space="preserve"> </w:t>
      </w:r>
      <w:r>
        <w:t>server.</w:t>
      </w:r>
    </w:p>
    <w:p w14:paraId="03B138AE" w14:textId="77777777" w:rsidR="00490AE0" w:rsidRDefault="002768C7">
      <w:pPr>
        <w:pStyle w:val="Listenabsatz"/>
        <w:numPr>
          <w:ilvl w:val="1"/>
          <w:numId w:val="1"/>
        </w:numPr>
        <w:tabs>
          <w:tab w:val="left" w:pos="1036"/>
          <w:tab w:val="left" w:pos="1037"/>
        </w:tabs>
        <w:spacing w:before="4" w:line="259" w:lineRule="auto"/>
        <w:ind w:right="106"/>
      </w:pPr>
      <w:r>
        <w:t>If the workstation is connected to the corporate LAN, do an automatic backup from the work folders provided it is unavoidable that personal data is stored</w:t>
      </w:r>
      <w:r>
        <w:rPr>
          <w:spacing w:val="-10"/>
        </w:rPr>
        <w:t xml:space="preserve"> </w:t>
      </w:r>
      <w:r>
        <w:t>there</w:t>
      </w:r>
    </w:p>
    <w:p w14:paraId="40D82A13" w14:textId="77777777" w:rsidR="00490AE0" w:rsidRDefault="002768C7">
      <w:pPr>
        <w:pStyle w:val="Listenabsatz"/>
        <w:numPr>
          <w:ilvl w:val="1"/>
          <w:numId w:val="1"/>
        </w:numPr>
        <w:tabs>
          <w:tab w:val="left" w:pos="1036"/>
          <w:tab w:val="left" w:pos="1037"/>
        </w:tabs>
        <w:spacing w:before="1" w:line="256" w:lineRule="auto"/>
        <w:ind w:right="107"/>
      </w:pPr>
      <w:r>
        <w:t>Use</w:t>
      </w:r>
      <w:r>
        <w:rPr>
          <w:spacing w:val="-3"/>
        </w:rPr>
        <w:t xml:space="preserve"> </w:t>
      </w:r>
      <w:r>
        <w:t>a</w:t>
      </w:r>
      <w:r>
        <w:rPr>
          <w:spacing w:val="-7"/>
        </w:rPr>
        <w:t xml:space="preserve"> </w:t>
      </w:r>
      <w:r>
        <w:t>se</w:t>
      </w:r>
      <w:r>
        <w:t>cure</w:t>
      </w:r>
      <w:r>
        <w:rPr>
          <w:spacing w:val="-4"/>
        </w:rPr>
        <w:t xml:space="preserve"> </w:t>
      </w:r>
      <w:r>
        <w:t>VPN</w:t>
      </w:r>
      <w:r>
        <w:rPr>
          <w:spacing w:val="-7"/>
        </w:rPr>
        <w:t xml:space="preserve"> </w:t>
      </w:r>
      <w:r>
        <w:t>(e.g.</w:t>
      </w:r>
      <w:r>
        <w:rPr>
          <w:spacing w:val="-7"/>
        </w:rPr>
        <w:t xml:space="preserve"> </w:t>
      </w:r>
      <w:r>
        <w:t>which</w:t>
      </w:r>
      <w:r>
        <w:rPr>
          <w:spacing w:val="-4"/>
        </w:rPr>
        <w:t xml:space="preserve"> </w:t>
      </w:r>
      <w:r>
        <w:t>requires</w:t>
      </w:r>
      <w:r>
        <w:rPr>
          <w:spacing w:val="-6"/>
        </w:rPr>
        <w:t xml:space="preserve"> </w:t>
      </w:r>
      <w:r>
        <w:t>a</w:t>
      </w:r>
      <w:r>
        <w:rPr>
          <w:spacing w:val="-4"/>
        </w:rPr>
        <w:t xml:space="preserve"> </w:t>
      </w:r>
      <w:r>
        <w:t>separate</w:t>
      </w:r>
      <w:r>
        <w:rPr>
          <w:spacing w:val="-5"/>
        </w:rPr>
        <w:t xml:space="preserve"> </w:t>
      </w:r>
      <w:r>
        <w:t>second</w:t>
      </w:r>
      <w:r>
        <w:rPr>
          <w:spacing w:val="-5"/>
        </w:rPr>
        <w:t xml:space="preserve"> </w:t>
      </w:r>
      <w:r>
        <w:t>factor</w:t>
      </w:r>
      <w:r>
        <w:rPr>
          <w:spacing w:val="-4"/>
        </w:rPr>
        <w:t xml:space="preserve"> </w:t>
      </w:r>
      <w:r>
        <w:t>authentication</w:t>
      </w:r>
      <w:r>
        <w:rPr>
          <w:spacing w:val="-6"/>
        </w:rPr>
        <w:t xml:space="preserve"> </w:t>
      </w:r>
      <w:r>
        <w:t>key</w:t>
      </w:r>
      <w:r>
        <w:rPr>
          <w:spacing w:val="-5"/>
        </w:rPr>
        <w:t xml:space="preserve"> </w:t>
      </w:r>
      <w:r>
        <w:t>for</w:t>
      </w:r>
      <w:r>
        <w:rPr>
          <w:spacing w:val="-7"/>
        </w:rPr>
        <w:t xml:space="preserve"> </w:t>
      </w:r>
      <w:r>
        <w:t>the</w:t>
      </w:r>
      <w:r>
        <w:rPr>
          <w:spacing w:val="-5"/>
        </w:rPr>
        <w:t xml:space="preserve"> </w:t>
      </w:r>
      <w:r>
        <w:t>establishment of a secure connection) to connect mobile devices to back-end</w:t>
      </w:r>
      <w:r>
        <w:rPr>
          <w:spacing w:val="-16"/>
        </w:rPr>
        <w:t xml:space="preserve"> </w:t>
      </w:r>
      <w:r>
        <w:t>servers.</w:t>
      </w:r>
    </w:p>
    <w:p w14:paraId="3FD303F4" w14:textId="77777777" w:rsidR="00490AE0" w:rsidRDefault="002768C7">
      <w:pPr>
        <w:pStyle w:val="Listenabsatz"/>
        <w:numPr>
          <w:ilvl w:val="1"/>
          <w:numId w:val="1"/>
        </w:numPr>
        <w:tabs>
          <w:tab w:val="left" w:pos="1036"/>
          <w:tab w:val="left" w:pos="1037"/>
        </w:tabs>
        <w:spacing w:before="4" w:line="259" w:lineRule="auto"/>
        <w:ind w:right="109"/>
      </w:pPr>
      <w:r>
        <w:t>Provide</w:t>
      </w:r>
      <w:r>
        <w:rPr>
          <w:spacing w:val="-9"/>
        </w:rPr>
        <w:t xml:space="preserve"> </w:t>
      </w:r>
      <w:r>
        <w:t>physical</w:t>
      </w:r>
      <w:r>
        <w:rPr>
          <w:spacing w:val="-8"/>
        </w:rPr>
        <w:t xml:space="preserve"> </w:t>
      </w:r>
      <w:r>
        <w:t>locks</w:t>
      </w:r>
      <w:r>
        <w:rPr>
          <w:spacing w:val="-9"/>
        </w:rPr>
        <w:t xml:space="preserve"> </w:t>
      </w:r>
      <w:r>
        <w:t>to</w:t>
      </w:r>
      <w:r>
        <w:rPr>
          <w:spacing w:val="-8"/>
        </w:rPr>
        <w:t xml:space="preserve"> </w:t>
      </w:r>
      <w:r>
        <w:t>employees</w:t>
      </w:r>
      <w:r>
        <w:rPr>
          <w:spacing w:val="-7"/>
        </w:rPr>
        <w:t xml:space="preserve"> </w:t>
      </w:r>
      <w:r>
        <w:t>in</w:t>
      </w:r>
      <w:r>
        <w:rPr>
          <w:spacing w:val="-9"/>
        </w:rPr>
        <w:t xml:space="preserve"> </w:t>
      </w:r>
      <w:r>
        <w:t>order</w:t>
      </w:r>
      <w:r>
        <w:rPr>
          <w:spacing w:val="-8"/>
        </w:rPr>
        <w:t xml:space="preserve"> </w:t>
      </w:r>
      <w:r>
        <w:t>to</w:t>
      </w:r>
      <w:r>
        <w:rPr>
          <w:spacing w:val="-8"/>
        </w:rPr>
        <w:t xml:space="preserve"> </w:t>
      </w:r>
      <w:r>
        <w:t>enable</w:t>
      </w:r>
      <w:r>
        <w:rPr>
          <w:spacing w:val="-6"/>
        </w:rPr>
        <w:t xml:space="preserve"> </w:t>
      </w:r>
      <w:r>
        <w:t>them</w:t>
      </w:r>
      <w:r>
        <w:rPr>
          <w:spacing w:val="-8"/>
        </w:rPr>
        <w:t xml:space="preserve"> </w:t>
      </w:r>
      <w:r>
        <w:t>to</w:t>
      </w:r>
      <w:r>
        <w:rPr>
          <w:spacing w:val="-5"/>
        </w:rPr>
        <w:t xml:space="preserve"> </w:t>
      </w:r>
      <w:r>
        <w:t>physically</w:t>
      </w:r>
      <w:r>
        <w:rPr>
          <w:spacing w:val="-8"/>
        </w:rPr>
        <w:t xml:space="preserve"> </w:t>
      </w:r>
      <w:r>
        <w:t>secure</w:t>
      </w:r>
      <w:r>
        <w:rPr>
          <w:spacing w:val="-11"/>
        </w:rPr>
        <w:t xml:space="preserve"> </w:t>
      </w:r>
      <w:r>
        <w:t>mobile</w:t>
      </w:r>
      <w:r>
        <w:rPr>
          <w:spacing w:val="-6"/>
        </w:rPr>
        <w:t xml:space="preserve"> </w:t>
      </w:r>
      <w:r>
        <w:t>devices</w:t>
      </w:r>
      <w:r>
        <w:rPr>
          <w:spacing w:val="-9"/>
        </w:rPr>
        <w:t xml:space="preserve"> </w:t>
      </w:r>
      <w:r>
        <w:t>they</w:t>
      </w:r>
      <w:r>
        <w:rPr>
          <w:spacing w:val="-8"/>
        </w:rPr>
        <w:t xml:space="preserve"> </w:t>
      </w:r>
      <w:r>
        <w:t>use while they remain</w:t>
      </w:r>
      <w:r>
        <w:rPr>
          <w:spacing w:val="-3"/>
        </w:rPr>
        <w:t xml:space="preserve"> </w:t>
      </w:r>
      <w:r>
        <w:t>unattended.</w:t>
      </w:r>
    </w:p>
    <w:p w14:paraId="1D4B7472" w14:textId="77777777" w:rsidR="00490AE0" w:rsidRDefault="002768C7">
      <w:pPr>
        <w:pStyle w:val="Listenabsatz"/>
        <w:numPr>
          <w:ilvl w:val="1"/>
          <w:numId w:val="1"/>
        </w:numPr>
        <w:tabs>
          <w:tab w:val="left" w:pos="1036"/>
          <w:tab w:val="left" w:pos="1037"/>
        </w:tabs>
        <w:spacing w:before="0" w:line="279" w:lineRule="exact"/>
        <w:ind w:hanging="361"/>
      </w:pPr>
      <w:r>
        <w:t>Proper regulation of device usage outside the</w:t>
      </w:r>
      <w:r>
        <w:rPr>
          <w:spacing w:val="-10"/>
        </w:rPr>
        <w:t xml:space="preserve"> </w:t>
      </w:r>
      <w:r>
        <w:t>company.</w:t>
      </w:r>
    </w:p>
    <w:p w14:paraId="72BEF3DB" w14:textId="77777777" w:rsidR="00490AE0" w:rsidRDefault="002768C7">
      <w:pPr>
        <w:pStyle w:val="Listenabsatz"/>
        <w:numPr>
          <w:ilvl w:val="1"/>
          <w:numId w:val="1"/>
        </w:numPr>
        <w:tabs>
          <w:tab w:val="left" w:pos="1036"/>
          <w:tab w:val="left" w:pos="1037"/>
        </w:tabs>
        <w:spacing w:before="22"/>
        <w:ind w:hanging="361"/>
      </w:pPr>
      <w:r>
        <w:t>Proper regulation of device usage inside the</w:t>
      </w:r>
      <w:r>
        <w:rPr>
          <w:spacing w:val="-7"/>
        </w:rPr>
        <w:t xml:space="preserve"> </w:t>
      </w:r>
      <w:r>
        <w:t>company.</w:t>
      </w:r>
    </w:p>
    <w:p w14:paraId="229E0C7A" w14:textId="77777777" w:rsidR="00490AE0" w:rsidRDefault="002768C7">
      <w:pPr>
        <w:pStyle w:val="Listenabsatz"/>
        <w:numPr>
          <w:ilvl w:val="1"/>
          <w:numId w:val="1"/>
        </w:numPr>
        <w:tabs>
          <w:tab w:val="left" w:pos="1036"/>
          <w:tab w:val="left" w:pos="1037"/>
        </w:tabs>
        <w:spacing w:before="22"/>
        <w:ind w:hanging="361"/>
      </w:pPr>
      <w:r>
        <w:t>Use MDM (Mobile Devices Management) software/app and enable the remote wipe</w:t>
      </w:r>
      <w:r>
        <w:rPr>
          <w:spacing w:val="-18"/>
        </w:rPr>
        <w:t xml:space="preserve"> </w:t>
      </w:r>
      <w:r>
        <w:t>function.</w:t>
      </w:r>
    </w:p>
    <w:p w14:paraId="245157CC" w14:textId="77777777" w:rsidR="00490AE0" w:rsidRDefault="002768C7">
      <w:pPr>
        <w:pStyle w:val="Listenabsatz"/>
        <w:numPr>
          <w:ilvl w:val="1"/>
          <w:numId w:val="1"/>
        </w:numPr>
        <w:tabs>
          <w:tab w:val="left" w:pos="1036"/>
          <w:tab w:val="left" w:pos="1037"/>
        </w:tabs>
        <w:spacing w:before="20"/>
        <w:ind w:hanging="361"/>
      </w:pPr>
      <w:r>
        <w:t>Use cen</w:t>
      </w:r>
      <w:r>
        <w:t>tralised device management with minimum rights for the end users to install</w:t>
      </w:r>
      <w:r>
        <w:rPr>
          <w:spacing w:val="-23"/>
        </w:rPr>
        <w:t xml:space="preserve"> </w:t>
      </w:r>
      <w:r>
        <w:t>software.</w:t>
      </w:r>
    </w:p>
    <w:p w14:paraId="5FA1FEC8" w14:textId="77777777" w:rsidR="00490AE0" w:rsidRDefault="002768C7">
      <w:pPr>
        <w:pStyle w:val="Listenabsatz"/>
        <w:numPr>
          <w:ilvl w:val="1"/>
          <w:numId w:val="1"/>
        </w:numPr>
        <w:tabs>
          <w:tab w:val="left" w:pos="1036"/>
          <w:tab w:val="left" w:pos="1037"/>
        </w:tabs>
        <w:spacing w:before="22"/>
        <w:ind w:hanging="361"/>
      </w:pPr>
      <w:r>
        <w:t>Install physical access</w:t>
      </w:r>
      <w:r>
        <w:rPr>
          <w:spacing w:val="-1"/>
        </w:rPr>
        <w:t xml:space="preserve"> </w:t>
      </w:r>
      <w:r>
        <w:t>controls.</w:t>
      </w:r>
    </w:p>
    <w:p w14:paraId="64B8180B" w14:textId="77777777" w:rsidR="00490AE0" w:rsidRDefault="002768C7">
      <w:pPr>
        <w:pStyle w:val="Listenabsatz"/>
        <w:numPr>
          <w:ilvl w:val="1"/>
          <w:numId w:val="1"/>
        </w:numPr>
        <w:tabs>
          <w:tab w:val="left" w:pos="1036"/>
          <w:tab w:val="left" w:pos="1037"/>
        </w:tabs>
        <w:spacing w:before="22" w:line="256" w:lineRule="auto"/>
        <w:ind w:right="110"/>
      </w:pPr>
      <w:r>
        <w:t>Avoid storing sensitive information in mobile devices or hard drives. If there is need to access the company’s internal system, secure c</w:t>
      </w:r>
      <w:r>
        <w:t>hannels should be used such as previously</w:t>
      </w:r>
      <w:r>
        <w:rPr>
          <w:spacing w:val="-17"/>
        </w:rPr>
        <w:t xml:space="preserve"> </w:t>
      </w:r>
      <w:r>
        <w:t>stated.</w:t>
      </w:r>
    </w:p>
    <w:p w14:paraId="057F5297" w14:textId="77777777" w:rsidR="00490AE0" w:rsidRDefault="00490AE0">
      <w:pPr>
        <w:pStyle w:val="Textkrper"/>
        <w:spacing w:before="10"/>
        <w:rPr>
          <w:sz w:val="29"/>
        </w:rPr>
      </w:pPr>
    </w:p>
    <w:p w14:paraId="00901040" w14:textId="77777777" w:rsidR="00490AE0" w:rsidRDefault="002768C7">
      <w:pPr>
        <w:pStyle w:val="berschrift1"/>
        <w:numPr>
          <w:ilvl w:val="0"/>
          <w:numId w:val="2"/>
        </w:numPr>
        <w:tabs>
          <w:tab w:val="left" w:pos="1108"/>
          <w:tab w:val="left" w:pos="1109"/>
        </w:tabs>
        <w:spacing w:before="0"/>
        <w:ind w:hanging="433"/>
      </w:pPr>
      <w:bookmarkStart w:id="43" w:name="_TOC_250018"/>
      <w:bookmarkEnd w:id="43"/>
      <w:r>
        <w:rPr>
          <w:color w:val="2D74B5"/>
        </w:rPr>
        <w:t>MISPOSTAL</w:t>
      </w:r>
    </w:p>
    <w:p w14:paraId="31CC0CDD" w14:textId="77777777" w:rsidR="00490AE0" w:rsidRDefault="002768C7">
      <w:pPr>
        <w:pStyle w:val="Listenabsatz"/>
        <w:numPr>
          <w:ilvl w:val="0"/>
          <w:numId w:val="1"/>
        </w:numPr>
        <w:tabs>
          <w:tab w:val="left" w:pos="677"/>
        </w:tabs>
        <w:spacing w:before="271" w:line="256" w:lineRule="auto"/>
        <w:ind w:right="106"/>
        <w:jc w:val="both"/>
      </w:pPr>
      <w:r>
        <w:t>The</w:t>
      </w:r>
      <w:r>
        <w:rPr>
          <w:spacing w:val="-4"/>
        </w:rPr>
        <w:t xml:space="preserve"> </w:t>
      </w:r>
      <w:r>
        <w:t>risk</w:t>
      </w:r>
      <w:r>
        <w:rPr>
          <w:spacing w:val="-3"/>
        </w:rPr>
        <w:t xml:space="preserve"> </w:t>
      </w:r>
      <w:r>
        <w:t>source</w:t>
      </w:r>
      <w:r>
        <w:rPr>
          <w:spacing w:val="-5"/>
        </w:rPr>
        <w:t xml:space="preserve"> </w:t>
      </w:r>
      <w:r>
        <w:t>is</w:t>
      </w:r>
      <w:r>
        <w:rPr>
          <w:spacing w:val="-5"/>
        </w:rPr>
        <w:t xml:space="preserve"> </w:t>
      </w:r>
      <w:r>
        <w:t>an</w:t>
      </w:r>
      <w:r>
        <w:rPr>
          <w:spacing w:val="-5"/>
        </w:rPr>
        <w:t xml:space="preserve"> </w:t>
      </w:r>
      <w:r>
        <w:t>internal</w:t>
      </w:r>
      <w:r>
        <w:rPr>
          <w:spacing w:val="-3"/>
        </w:rPr>
        <w:t xml:space="preserve"> </w:t>
      </w:r>
      <w:r>
        <w:t>human</w:t>
      </w:r>
      <w:r>
        <w:rPr>
          <w:spacing w:val="-7"/>
        </w:rPr>
        <w:t xml:space="preserve"> </w:t>
      </w:r>
      <w:r>
        <w:t>error</w:t>
      </w:r>
      <w:r>
        <w:rPr>
          <w:spacing w:val="-3"/>
        </w:rPr>
        <w:t xml:space="preserve"> </w:t>
      </w:r>
      <w:r>
        <w:t>in</w:t>
      </w:r>
      <w:r>
        <w:rPr>
          <w:spacing w:val="-7"/>
        </w:rPr>
        <w:t xml:space="preserve"> </w:t>
      </w:r>
      <w:r>
        <w:t>this</w:t>
      </w:r>
      <w:r>
        <w:rPr>
          <w:spacing w:val="-6"/>
        </w:rPr>
        <w:t xml:space="preserve"> </w:t>
      </w:r>
      <w:r>
        <w:t>case</w:t>
      </w:r>
      <w:r>
        <w:rPr>
          <w:spacing w:val="-7"/>
        </w:rPr>
        <w:t xml:space="preserve"> </w:t>
      </w:r>
      <w:r>
        <w:t>as</w:t>
      </w:r>
      <w:r>
        <w:rPr>
          <w:spacing w:val="-3"/>
        </w:rPr>
        <w:t xml:space="preserve"> </w:t>
      </w:r>
      <w:r>
        <w:t>well,</w:t>
      </w:r>
      <w:r>
        <w:rPr>
          <w:spacing w:val="-4"/>
        </w:rPr>
        <w:t xml:space="preserve"> </w:t>
      </w:r>
      <w:r>
        <w:t>but</w:t>
      </w:r>
      <w:r>
        <w:rPr>
          <w:spacing w:val="-5"/>
        </w:rPr>
        <w:t xml:space="preserve"> </w:t>
      </w:r>
      <w:r>
        <w:t>here</w:t>
      </w:r>
      <w:r>
        <w:rPr>
          <w:spacing w:val="-5"/>
        </w:rPr>
        <w:t xml:space="preserve"> </w:t>
      </w:r>
      <w:r>
        <w:t>no</w:t>
      </w:r>
      <w:r>
        <w:rPr>
          <w:spacing w:val="-4"/>
        </w:rPr>
        <w:t xml:space="preserve"> </w:t>
      </w:r>
      <w:r>
        <w:t>malicious</w:t>
      </w:r>
      <w:r>
        <w:rPr>
          <w:spacing w:val="-4"/>
        </w:rPr>
        <w:t xml:space="preserve"> </w:t>
      </w:r>
      <w:r>
        <w:t>action</w:t>
      </w:r>
      <w:r>
        <w:rPr>
          <w:spacing w:val="-3"/>
        </w:rPr>
        <w:t xml:space="preserve"> </w:t>
      </w:r>
      <w:r>
        <w:t>led</w:t>
      </w:r>
      <w:r>
        <w:rPr>
          <w:spacing w:val="-4"/>
        </w:rPr>
        <w:t xml:space="preserve"> </w:t>
      </w:r>
      <w:r>
        <w:t>to</w:t>
      </w:r>
      <w:r>
        <w:rPr>
          <w:spacing w:val="-4"/>
        </w:rPr>
        <w:t xml:space="preserve"> </w:t>
      </w:r>
      <w:r>
        <w:t>the</w:t>
      </w:r>
      <w:r>
        <w:rPr>
          <w:spacing w:val="-6"/>
        </w:rPr>
        <w:t xml:space="preserve"> </w:t>
      </w:r>
      <w:r>
        <w:t>breach. It</w:t>
      </w:r>
      <w:r>
        <w:rPr>
          <w:spacing w:val="-3"/>
        </w:rPr>
        <w:t xml:space="preserve"> </w:t>
      </w:r>
      <w:r>
        <w:t>is</w:t>
      </w:r>
      <w:r>
        <w:rPr>
          <w:spacing w:val="-4"/>
        </w:rPr>
        <w:t xml:space="preserve"> </w:t>
      </w:r>
      <w:r>
        <w:t>the</w:t>
      </w:r>
      <w:r>
        <w:rPr>
          <w:spacing w:val="-2"/>
        </w:rPr>
        <w:t xml:space="preserve"> </w:t>
      </w:r>
      <w:r>
        <w:t>result</w:t>
      </w:r>
      <w:r>
        <w:rPr>
          <w:spacing w:val="-4"/>
        </w:rPr>
        <w:t xml:space="preserve"> </w:t>
      </w:r>
      <w:r>
        <w:t>of</w:t>
      </w:r>
      <w:r>
        <w:rPr>
          <w:spacing w:val="-4"/>
        </w:rPr>
        <w:t xml:space="preserve"> </w:t>
      </w:r>
      <w:r>
        <w:t>inattentiveness.</w:t>
      </w:r>
      <w:r>
        <w:rPr>
          <w:spacing w:val="-3"/>
        </w:rPr>
        <w:t xml:space="preserve"> </w:t>
      </w:r>
      <w:r>
        <w:t>Little can</w:t>
      </w:r>
      <w:r>
        <w:rPr>
          <w:spacing w:val="-3"/>
        </w:rPr>
        <w:t xml:space="preserve"> </w:t>
      </w:r>
      <w:r>
        <w:t>be</w:t>
      </w:r>
      <w:r>
        <w:rPr>
          <w:spacing w:val="-4"/>
        </w:rPr>
        <w:t xml:space="preserve"> </w:t>
      </w:r>
      <w:r>
        <w:t>undertaken</w:t>
      </w:r>
      <w:r>
        <w:rPr>
          <w:spacing w:val="-3"/>
        </w:rPr>
        <w:t xml:space="preserve"> </w:t>
      </w:r>
      <w:r>
        <w:t>by</w:t>
      </w:r>
      <w:r>
        <w:rPr>
          <w:spacing w:val="-2"/>
        </w:rPr>
        <w:t xml:space="preserve"> </w:t>
      </w:r>
      <w:r>
        <w:t>the</w:t>
      </w:r>
      <w:r>
        <w:rPr>
          <w:spacing w:val="-2"/>
        </w:rPr>
        <w:t xml:space="preserve"> </w:t>
      </w:r>
      <w:r>
        <w:t>controller</w:t>
      </w:r>
      <w:r>
        <w:rPr>
          <w:spacing w:val="-4"/>
        </w:rPr>
        <w:t xml:space="preserve"> </w:t>
      </w:r>
      <w:r>
        <w:t>after</w:t>
      </w:r>
      <w:r>
        <w:rPr>
          <w:spacing w:val="-4"/>
        </w:rPr>
        <w:t xml:space="preserve"> </w:t>
      </w:r>
      <w:r>
        <w:t>it</w:t>
      </w:r>
      <w:r>
        <w:rPr>
          <w:spacing w:val="-2"/>
        </w:rPr>
        <w:t xml:space="preserve"> </w:t>
      </w:r>
      <w:r>
        <w:t>happened,</w:t>
      </w:r>
      <w:r>
        <w:rPr>
          <w:spacing w:val="-3"/>
        </w:rPr>
        <w:t xml:space="preserve"> </w:t>
      </w:r>
      <w:r>
        <w:t>so</w:t>
      </w:r>
      <w:r>
        <w:rPr>
          <w:spacing w:val="-1"/>
        </w:rPr>
        <w:t xml:space="preserve"> </w:t>
      </w:r>
      <w:r>
        <w:t>prevention is even more important in these cases than in other breach</w:t>
      </w:r>
      <w:r>
        <w:rPr>
          <w:spacing w:val="-7"/>
        </w:rPr>
        <w:t xml:space="preserve"> </w:t>
      </w:r>
      <w:r>
        <w:t>types.</w:t>
      </w:r>
    </w:p>
    <w:p w14:paraId="7C165B2A" w14:textId="77777777" w:rsidR="00490AE0" w:rsidRDefault="002768C7">
      <w:pPr>
        <w:pStyle w:val="berschrift2"/>
        <w:numPr>
          <w:ilvl w:val="1"/>
          <w:numId w:val="2"/>
        </w:numPr>
        <w:tabs>
          <w:tab w:val="left" w:pos="1243"/>
          <w:tab w:val="left" w:pos="1244"/>
        </w:tabs>
        <w:spacing w:before="171" w:after="16"/>
        <w:ind w:hanging="577"/>
      </w:pPr>
      <w:bookmarkStart w:id="44" w:name="_TOC_250017"/>
      <w:r>
        <w:rPr>
          <w:color w:val="2D74B5"/>
        </w:rPr>
        <w:t>CASE No. 13: Postal mail</w:t>
      </w:r>
      <w:r>
        <w:rPr>
          <w:color w:val="2D74B5"/>
          <w:spacing w:val="-3"/>
        </w:rPr>
        <w:t xml:space="preserve"> </w:t>
      </w:r>
      <w:bookmarkEnd w:id="44"/>
      <w:r>
        <w:rPr>
          <w:color w:val="2D74B5"/>
        </w:rPr>
        <w:t>mistake</w:t>
      </w:r>
    </w:p>
    <w:p w14:paraId="00B460A5" w14:textId="77777777" w:rsidR="00490AE0" w:rsidRDefault="002768C7">
      <w:pPr>
        <w:pStyle w:val="Textkrper"/>
        <w:ind w:left="669"/>
        <w:rPr>
          <w:rFonts w:ascii="Calibri Light"/>
          <w:sz w:val="20"/>
        </w:rPr>
      </w:pPr>
      <w:r>
        <w:rPr>
          <w:rFonts w:ascii="Calibri Light"/>
          <w:sz w:val="20"/>
        </w:rPr>
      </w:r>
      <w:r>
        <w:rPr>
          <w:rFonts w:ascii="Calibri Light"/>
          <w:sz w:val="20"/>
        </w:rPr>
        <w:pict w14:anchorId="4677B06E">
          <v:group id="_x0000_s1049" style="width:469.8pt;height:82.7pt;mso-position-horizontal-relative:char;mso-position-vertical-relative:line" coordsize="9396,1654">
            <v:rect id="_x0000_s1052" style="position:absolute;left:7;top:7;width:9377;height:1637" fillcolor="#e6e6e6" stroked="f"/>
            <v:shape id="_x0000_s1051" style="position:absolute;width:9396;height:1654" coordsize="9396,1654" o:spt="100" adj="0,,0" path="m9396,l,,,1654r9396,l9396,1646r-9382,l7,1639r7,l14,14r-7,l14,7r9382,l9396,xm14,1639r-7,l14,1646r,-7xm9379,1639r-9365,l14,1646r9365,l9379,1639xm9379,7r,1639l9386,1639r10,l9396,14r-10,l9379,7xm9396,1639r-10,l9379,1646r17,l9396,1639xm14,7l7,14r7,l14,7xm9379,7l14,7r,7l9379,14r,-7xm9396,7r-17,l9386,14r10,l9396,7xe" fillcolor="black" stroked="f">
              <v:stroke joinstyle="round"/>
              <v:formulas/>
              <v:path arrowok="t" o:connecttype="segments"/>
            </v:shape>
            <v:shape id="_x0000_s1050" type="#_x0000_t202" style="position:absolute;left:7;top:7;width:9377;height:1637" filled="f" stroked="f">
              <v:textbox inset="0,0,0,0">
                <w:txbxContent>
                  <w:p w14:paraId="11B7E501" w14:textId="77777777" w:rsidR="00490AE0" w:rsidRDefault="002768C7">
                    <w:pPr>
                      <w:spacing w:before="76" w:line="259" w:lineRule="auto"/>
                      <w:ind w:left="151" w:right="147"/>
                      <w:jc w:val="both"/>
                    </w:pPr>
                    <w:r>
                      <w:t>Two orders for shoes were packed by a retail company. Due to human error two packing bills were mixed up with the result that both products and the relevant packing bills were sent to the wrong person. This means that the two customers got each other's ord</w:t>
                    </w:r>
                    <w:r>
                      <w:t>ers, including the packing bills containing the personal data. After becoming aware of the breach the data controller recalled the orders and sent them to the right recipients.</w:t>
                    </w:r>
                  </w:p>
                </w:txbxContent>
              </v:textbox>
            </v:shape>
            <w10:anchorlock/>
          </v:group>
        </w:pict>
      </w:r>
    </w:p>
    <w:p w14:paraId="22EC57E9" w14:textId="77777777" w:rsidR="00490AE0" w:rsidRDefault="002768C7">
      <w:pPr>
        <w:pStyle w:val="berschrift3"/>
        <w:numPr>
          <w:ilvl w:val="2"/>
          <w:numId w:val="2"/>
        </w:numPr>
        <w:tabs>
          <w:tab w:val="left" w:pos="1396"/>
          <w:tab w:val="left" w:pos="1397"/>
        </w:tabs>
        <w:spacing w:before="176"/>
        <w:ind w:hanging="721"/>
      </w:pPr>
      <w:bookmarkStart w:id="45" w:name="_TOC_250016"/>
      <w:r>
        <w:rPr>
          <w:color w:val="1F4D77"/>
        </w:rPr>
        <w:t xml:space="preserve">CASE No. 13 - </w:t>
      </w:r>
      <w:r>
        <w:rPr>
          <w:color w:val="1F4D77"/>
        </w:rPr>
        <w:t>Prior measures and risk</w:t>
      </w:r>
      <w:r>
        <w:rPr>
          <w:color w:val="1F4D77"/>
          <w:spacing w:val="-3"/>
        </w:rPr>
        <w:t xml:space="preserve"> </w:t>
      </w:r>
      <w:bookmarkEnd w:id="45"/>
      <w:r>
        <w:rPr>
          <w:color w:val="1F4D77"/>
        </w:rPr>
        <w:t>assessment</w:t>
      </w:r>
    </w:p>
    <w:p w14:paraId="5FF54170" w14:textId="77777777" w:rsidR="00490AE0" w:rsidRDefault="002768C7">
      <w:pPr>
        <w:pStyle w:val="Listenabsatz"/>
        <w:numPr>
          <w:ilvl w:val="0"/>
          <w:numId w:val="1"/>
        </w:numPr>
        <w:tabs>
          <w:tab w:val="left" w:pos="677"/>
        </w:tabs>
        <w:spacing w:before="22" w:line="259" w:lineRule="auto"/>
        <w:ind w:right="103"/>
        <w:jc w:val="both"/>
      </w:pPr>
      <w:r>
        <w:t>The bills contained the personal data required for a successful delivery (name, address, plus the item purchased and its price). It is important to identify how the human error could have happened in the first place,</w:t>
      </w:r>
      <w:r>
        <w:rPr>
          <w:spacing w:val="-4"/>
        </w:rPr>
        <w:t xml:space="preserve"> </w:t>
      </w:r>
      <w:r>
        <w:t>and</w:t>
      </w:r>
      <w:r>
        <w:rPr>
          <w:spacing w:val="-5"/>
        </w:rPr>
        <w:t xml:space="preserve"> </w:t>
      </w:r>
      <w:r>
        <w:t>if</w:t>
      </w:r>
      <w:r>
        <w:rPr>
          <w:spacing w:val="-6"/>
        </w:rPr>
        <w:t xml:space="preserve"> </w:t>
      </w:r>
      <w:r>
        <w:t>in</w:t>
      </w:r>
      <w:r>
        <w:rPr>
          <w:spacing w:val="-5"/>
        </w:rPr>
        <w:t xml:space="preserve"> </w:t>
      </w:r>
      <w:r>
        <w:t>any</w:t>
      </w:r>
      <w:r>
        <w:rPr>
          <w:spacing w:val="-6"/>
        </w:rPr>
        <w:t xml:space="preserve"> </w:t>
      </w:r>
      <w:r>
        <w:t>way,</w:t>
      </w:r>
      <w:r>
        <w:rPr>
          <w:spacing w:val="-6"/>
        </w:rPr>
        <w:t xml:space="preserve"> </w:t>
      </w:r>
      <w:r>
        <w:t>it</w:t>
      </w:r>
      <w:r>
        <w:rPr>
          <w:spacing w:val="-6"/>
        </w:rPr>
        <w:t xml:space="preserve"> </w:t>
      </w:r>
      <w:r>
        <w:t>could</w:t>
      </w:r>
      <w:r>
        <w:rPr>
          <w:spacing w:val="-4"/>
        </w:rPr>
        <w:t xml:space="preserve"> </w:t>
      </w:r>
      <w:r>
        <w:t>have</w:t>
      </w:r>
      <w:r>
        <w:rPr>
          <w:spacing w:val="-4"/>
        </w:rPr>
        <w:t xml:space="preserve"> </w:t>
      </w:r>
      <w:r>
        <w:t>been</w:t>
      </w:r>
      <w:r>
        <w:rPr>
          <w:spacing w:val="-5"/>
        </w:rPr>
        <w:t xml:space="preserve"> </w:t>
      </w:r>
      <w:r>
        <w:t>prevented.</w:t>
      </w:r>
      <w:r>
        <w:rPr>
          <w:spacing w:val="-6"/>
        </w:rPr>
        <w:t xml:space="preserve"> </w:t>
      </w:r>
      <w:r>
        <w:t>In</w:t>
      </w:r>
      <w:r>
        <w:rPr>
          <w:spacing w:val="-4"/>
        </w:rPr>
        <w:t xml:space="preserve"> </w:t>
      </w:r>
      <w:r>
        <w:t>the</w:t>
      </w:r>
      <w:r>
        <w:rPr>
          <w:spacing w:val="-4"/>
        </w:rPr>
        <w:t xml:space="preserve"> </w:t>
      </w:r>
      <w:r>
        <w:t>particular</w:t>
      </w:r>
      <w:r>
        <w:rPr>
          <w:spacing w:val="-3"/>
        </w:rPr>
        <w:t xml:space="preserve"> </w:t>
      </w:r>
      <w:r>
        <w:t>case</w:t>
      </w:r>
      <w:r>
        <w:rPr>
          <w:spacing w:val="-6"/>
        </w:rPr>
        <w:t xml:space="preserve"> </w:t>
      </w:r>
      <w:r>
        <w:t>describe</w:t>
      </w:r>
      <w:r>
        <w:rPr>
          <w:spacing w:val="-3"/>
        </w:rPr>
        <w:t xml:space="preserve"> </w:t>
      </w:r>
      <w:r>
        <w:t>the</w:t>
      </w:r>
      <w:r>
        <w:rPr>
          <w:spacing w:val="-5"/>
        </w:rPr>
        <w:t xml:space="preserve"> </w:t>
      </w:r>
      <w:r>
        <w:t>risk</w:t>
      </w:r>
      <w:r>
        <w:rPr>
          <w:spacing w:val="-6"/>
        </w:rPr>
        <w:t xml:space="preserve"> </w:t>
      </w:r>
      <w:r>
        <w:t>is</w:t>
      </w:r>
      <w:r>
        <w:rPr>
          <w:spacing w:val="-4"/>
        </w:rPr>
        <w:t xml:space="preserve"> </w:t>
      </w:r>
      <w:r>
        <w:t>low,</w:t>
      </w:r>
      <w:r>
        <w:rPr>
          <w:spacing w:val="-3"/>
        </w:rPr>
        <w:t xml:space="preserve"> </w:t>
      </w:r>
      <w:r>
        <w:t>since</w:t>
      </w:r>
      <w:r>
        <w:rPr>
          <w:spacing w:val="-4"/>
        </w:rPr>
        <w:t xml:space="preserve"> </w:t>
      </w:r>
      <w:r>
        <w:t>no special</w:t>
      </w:r>
      <w:r>
        <w:rPr>
          <w:spacing w:val="-12"/>
        </w:rPr>
        <w:t xml:space="preserve"> </w:t>
      </w:r>
      <w:r>
        <w:t>categories</w:t>
      </w:r>
      <w:r>
        <w:rPr>
          <w:spacing w:val="-10"/>
        </w:rPr>
        <w:t xml:space="preserve"> </w:t>
      </w:r>
      <w:r>
        <w:t>of</w:t>
      </w:r>
      <w:r>
        <w:rPr>
          <w:spacing w:val="-10"/>
        </w:rPr>
        <w:t xml:space="preserve"> </w:t>
      </w:r>
      <w:r>
        <w:t>personal</w:t>
      </w:r>
      <w:r>
        <w:rPr>
          <w:spacing w:val="-11"/>
        </w:rPr>
        <w:t xml:space="preserve"> </w:t>
      </w:r>
      <w:r>
        <w:t>data</w:t>
      </w:r>
      <w:r>
        <w:rPr>
          <w:spacing w:val="-10"/>
        </w:rPr>
        <w:t xml:space="preserve"> </w:t>
      </w:r>
      <w:r>
        <w:t>or</w:t>
      </w:r>
      <w:r>
        <w:rPr>
          <w:spacing w:val="-13"/>
        </w:rPr>
        <w:t xml:space="preserve"> </w:t>
      </w:r>
      <w:r>
        <w:t>other</w:t>
      </w:r>
      <w:r>
        <w:rPr>
          <w:spacing w:val="-11"/>
        </w:rPr>
        <w:t xml:space="preserve"> </w:t>
      </w:r>
      <w:r>
        <w:t>data</w:t>
      </w:r>
      <w:r>
        <w:rPr>
          <w:spacing w:val="-13"/>
        </w:rPr>
        <w:t xml:space="preserve"> </w:t>
      </w:r>
      <w:r>
        <w:t>whose</w:t>
      </w:r>
      <w:r>
        <w:rPr>
          <w:spacing w:val="-10"/>
        </w:rPr>
        <w:t xml:space="preserve"> </w:t>
      </w:r>
      <w:r>
        <w:t>abuse</w:t>
      </w:r>
      <w:r>
        <w:rPr>
          <w:spacing w:val="-10"/>
        </w:rPr>
        <w:t xml:space="preserve"> </w:t>
      </w:r>
      <w:r>
        <w:t>might</w:t>
      </w:r>
      <w:r>
        <w:rPr>
          <w:spacing w:val="-10"/>
        </w:rPr>
        <w:t xml:space="preserve"> </w:t>
      </w:r>
      <w:r>
        <w:t>lead</w:t>
      </w:r>
      <w:r>
        <w:rPr>
          <w:spacing w:val="-11"/>
        </w:rPr>
        <w:t xml:space="preserve"> </w:t>
      </w:r>
      <w:r>
        <w:t>to</w:t>
      </w:r>
      <w:r>
        <w:rPr>
          <w:spacing w:val="-9"/>
        </w:rPr>
        <w:t xml:space="preserve"> </w:t>
      </w:r>
      <w:r>
        <w:t>substantial</w:t>
      </w:r>
      <w:r>
        <w:rPr>
          <w:spacing w:val="-11"/>
        </w:rPr>
        <w:t xml:space="preserve"> </w:t>
      </w:r>
      <w:r>
        <w:t>negative</w:t>
      </w:r>
      <w:r>
        <w:rPr>
          <w:spacing w:val="-10"/>
        </w:rPr>
        <w:t xml:space="preserve"> </w:t>
      </w:r>
      <w:r>
        <w:t>effects</w:t>
      </w:r>
      <w:r>
        <w:rPr>
          <w:spacing w:val="-10"/>
        </w:rPr>
        <w:t xml:space="preserve"> </w:t>
      </w:r>
      <w:r>
        <w:t>were involved, the breach is not a result of a systemic error on the controller’s part and only two individuals are concerned. No negative effect on the individuals could be</w:t>
      </w:r>
      <w:r>
        <w:rPr>
          <w:spacing w:val="-9"/>
        </w:rPr>
        <w:t xml:space="preserve"> </w:t>
      </w:r>
      <w:r>
        <w:t>identified.</w:t>
      </w:r>
    </w:p>
    <w:p w14:paraId="5EDC4914" w14:textId="77777777" w:rsidR="00490AE0" w:rsidRDefault="002768C7">
      <w:pPr>
        <w:pStyle w:val="berschrift3"/>
        <w:numPr>
          <w:ilvl w:val="2"/>
          <w:numId w:val="2"/>
        </w:numPr>
        <w:tabs>
          <w:tab w:val="left" w:pos="1396"/>
          <w:tab w:val="left" w:pos="1397"/>
        </w:tabs>
        <w:ind w:hanging="721"/>
      </w:pPr>
      <w:bookmarkStart w:id="46" w:name="_TOC_250015"/>
      <w:r>
        <w:rPr>
          <w:color w:val="1F4D77"/>
        </w:rPr>
        <w:t>CASE No. 13 – Mitigation and</w:t>
      </w:r>
      <w:r>
        <w:rPr>
          <w:color w:val="1F4D77"/>
          <w:spacing w:val="-3"/>
        </w:rPr>
        <w:t xml:space="preserve"> </w:t>
      </w:r>
      <w:bookmarkEnd w:id="46"/>
      <w:r>
        <w:rPr>
          <w:color w:val="1F4D77"/>
        </w:rPr>
        <w:t>obligations</w:t>
      </w:r>
    </w:p>
    <w:p w14:paraId="43EC6F43" w14:textId="77777777" w:rsidR="00490AE0" w:rsidRDefault="002768C7">
      <w:pPr>
        <w:pStyle w:val="Listenabsatz"/>
        <w:numPr>
          <w:ilvl w:val="0"/>
          <w:numId w:val="1"/>
        </w:numPr>
        <w:tabs>
          <w:tab w:val="left" w:pos="677"/>
        </w:tabs>
        <w:spacing w:before="22" w:line="259" w:lineRule="auto"/>
        <w:ind w:right="103"/>
        <w:jc w:val="both"/>
      </w:pPr>
      <w:r>
        <w:t>The controller should provide</w:t>
      </w:r>
      <w:r>
        <w:t xml:space="preserve"> for a free return of the items and the accompanying bills, and it also should request</w:t>
      </w:r>
      <w:r>
        <w:rPr>
          <w:spacing w:val="-7"/>
        </w:rPr>
        <w:t xml:space="preserve"> </w:t>
      </w:r>
      <w:r>
        <w:t>the</w:t>
      </w:r>
      <w:r>
        <w:rPr>
          <w:spacing w:val="-4"/>
        </w:rPr>
        <w:t xml:space="preserve"> </w:t>
      </w:r>
      <w:r>
        <w:t>wrong</w:t>
      </w:r>
      <w:r>
        <w:rPr>
          <w:spacing w:val="-5"/>
        </w:rPr>
        <w:t xml:space="preserve"> </w:t>
      </w:r>
      <w:r>
        <w:t>recipients</w:t>
      </w:r>
      <w:r>
        <w:rPr>
          <w:spacing w:val="-4"/>
        </w:rPr>
        <w:t xml:space="preserve"> </w:t>
      </w:r>
      <w:r>
        <w:t>to</w:t>
      </w:r>
      <w:r>
        <w:rPr>
          <w:spacing w:val="-3"/>
        </w:rPr>
        <w:t xml:space="preserve"> </w:t>
      </w:r>
      <w:r>
        <w:t>destroy</w:t>
      </w:r>
      <w:r>
        <w:rPr>
          <w:spacing w:val="-7"/>
        </w:rPr>
        <w:t xml:space="preserve"> </w:t>
      </w:r>
      <w:r>
        <w:t>/</w:t>
      </w:r>
      <w:r>
        <w:rPr>
          <w:spacing w:val="-3"/>
        </w:rPr>
        <w:t xml:space="preserve"> </w:t>
      </w:r>
      <w:r>
        <w:t>delete</w:t>
      </w:r>
      <w:r>
        <w:rPr>
          <w:spacing w:val="-6"/>
        </w:rPr>
        <w:t xml:space="preserve"> </w:t>
      </w:r>
      <w:r>
        <w:t>all</w:t>
      </w:r>
      <w:r>
        <w:rPr>
          <w:spacing w:val="-4"/>
        </w:rPr>
        <w:t xml:space="preserve"> </w:t>
      </w:r>
      <w:r>
        <w:t>eventual</w:t>
      </w:r>
      <w:r>
        <w:rPr>
          <w:spacing w:val="-4"/>
        </w:rPr>
        <w:t xml:space="preserve"> </w:t>
      </w:r>
      <w:r>
        <w:t>copies</w:t>
      </w:r>
      <w:r>
        <w:rPr>
          <w:spacing w:val="-7"/>
        </w:rPr>
        <w:t xml:space="preserve"> </w:t>
      </w:r>
      <w:r>
        <w:t>of</w:t>
      </w:r>
      <w:r>
        <w:rPr>
          <w:spacing w:val="-5"/>
        </w:rPr>
        <w:t xml:space="preserve"> </w:t>
      </w:r>
      <w:r>
        <w:t>the</w:t>
      </w:r>
      <w:r>
        <w:rPr>
          <w:spacing w:val="-4"/>
        </w:rPr>
        <w:t xml:space="preserve"> </w:t>
      </w:r>
      <w:r>
        <w:t>bills</w:t>
      </w:r>
      <w:r>
        <w:rPr>
          <w:spacing w:val="-4"/>
        </w:rPr>
        <w:t xml:space="preserve"> </w:t>
      </w:r>
      <w:r>
        <w:t>containing</w:t>
      </w:r>
      <w:r>
        <w:rPr>
          <w:spacing w:val="-5"/>
        </w:rPr>
        <w:t xml:space="preserve"> </w:t>
      </w:r>
      <w:r>
        <w:t>the</w:t>
      </w:r>
      <w:r>
        <w:rPr>
          <w:spacing w:val="-4"/>
        </w:rPr>
        <w:t xml:space="preserve"> </w:t>
      </w:r>
      <w:r>
        <w:t>other</w:t>
      </w:r>
      <w:r>
        <w:rPr>
          <w:spacing w:val="-5"/>
        </w:rPr>
        <w:t xml:space="preserve"> </w:t>
      </w:r>
      <w:r>
        <w:t>person’s personal</w:t>
      </w:r>
      <w:r>
        <w:rPr>
          <w:spacing w:val="-1"/>
        </w:rPr>
        <w:t xml:space="preserve"> </w:t>
      </w:r>
      <w:r>
        <w:t>data.</w:t>
      </w:r>
    </w:p>
    <w:p w14:paraId="607545DD" w14:textId="77777777" w:rsidR="00490AE0" w:rsidRDefault="002768C7">
      <w:pPr>
        <w:pStyle w:val="Listenabsatz"/>
        <w:numPr>
          <w:ilvl w:val="0"/>
          <w:numId w:val="1"/>
        </w:numPr>
        <w:tabs>
          <w:tab w:val="left" w:pos="677"/>
        </w:tabs>
        <w:spacing w:before="159" w:line="259" w:lineRule="auto"/>
        <w:ind w:right="107"/>
        <w:jc w:val="both"/>
      </w:pPr>
      <w:r>
        <w:t>Even</w:t>
      </w:r>
      <w:r>
        <w:rPr>
          <w:spacing w:val="-7"/>
        </w:rPr>
        <w:t xml:space="preserve"> </w:t>
      </w:r>
      <w:r>
        <w:t>if</w:t>
      </w:r>
      <w:r>
        <w:rPr>
          <w:spacing w:val="-7"/>
        </w:rPr>
        <w:t xml:space="preserve"> </w:t>
      </w:r>
      <w:r>
        <w:t>the</w:t>
      </w:r>
      <w:r>
        <w:rPr>
          <w:spacing w:val="-5"/>
        </w:rPr>
        <w:t xml:space="preserve"> </w:t>
      </w:r>
      <w:r>
        <w:t>breach</w:t>
      </w:r>
      <w:r>
        <w:rPr>
          <w:spacing w:val="-7"/>
        </w:rPr>
        <w:t xml:space="preserve"> </w:t>
      </w:r>
      <w:r>
        <w:t>itself</w:t>
      </w:r>
      <w:r>
        <w:rPr>
          <w:spacing w:val="-3"/>
        </w:rPr>
        <w:t xml:space="preserve"> </w:t>
      </w:r>
      <w:r>
        <w:t>does</w:t>
      </w:r>
      <w:r>
        <w:rPr>
          <w:spacing w:val="-4"/>
        </w:rPr>
        <w:t xml:space="preserve"> </w:t>
      </w:r>
      <w:r>
        <w:t>not</w:t>
      </w:r>
      <w:r>
        <w:rPr>
          <w:spacing w:val="-6"/>
        </w:rPr>
        <w:t xml:space="preserve"> </w:t>
      </w:r>
      <w:r>
        <w:t>pose</w:t>
      </w:r>
      <w:r>
        <w:rPr>
          <w:spacing w:val="-5"/>
        </w:rPr>
        <w:t xml:space="preserve"> </w:t>
      </w:r>
      <w:r>
        <w:t>a</w:t>
      </w:r>
      <w:r>
        <w:rPr>
          <w:spacing w:val="-4"/>
        </w:rPr>
        <w:t xml:space="preserve"> </w:t>
      </w:r>
      <w:r>
        <w:t>high</w:t>
      </w:r>
      <w:r>
        <w:rPr>
          <w:spacing w:val="-5"/>
        </w:rPr>
        <w:t xml:space="preserve"> </w:t>
      </w:r>
      <w:r>
        <w:t>risk</w:t>
      </w:r>
      <w:r>
        <w:rPr>
          <w:spacing w:val="-5"/>
        </w:rPr>
        <w:t xml:space="preserve"> </w:t>
      </w:r>
      <w:r>
        <w:t>to</w:t>
      </w:r>
      <w:r>
        <w:rPr>
          <w:spacing w:val="-5"/>
        </w:rPr>
        <w:t xml:space="preserve"> </w:t>
      </w:r>
      <w:r>
        <w:t>rights</w:t>
      </w:r>
      <w:r>
        <w:rPr>
          <w:spacing w:val="-4"/>
        </w:rPr>
        <w:t xml:space="preserve"> </w:t>
      </w:r>
      <w:r>
        <w:t>and</w:t>
      </w:r>
      <w:r>
        <w:rPr>
          <w:spacing w:val="-4"/>
        </w:rPr>
        <w:t xml:space="preserve"> </w:t>
      </w:r>
      <w:r>
        <w:t>freedoms</w:t>
      </w:r>
      <w:r>
        <w:rPr>
          <w:spacing w:val="-7"/>
        </w:rPr>
        <w:t xml:space="preserve"> </w:t>
      </w:r>
      <w:r>
        <w:t>of</w:t>
      </w:r>
      <w:r>
        <w:rPr>
          <w:spacing w:val="-6"/>
        </w:rPr>
        <w:t xml:space="preserve"> </w:t>
      </w:r>
      <w:r>
        <w:t>the</w:t>
      </w:r>
      <w:r>
        <w:rPr>
          <w:spacing w:val="-6"/>
        </w:rPr>
        <w:t xml:space="preserve"> </w:t>
      </w:r>
      <w:r>
        <w:t>affected</w:t>
      </w:r>
      <w:r>
        <w:rPr>
          <w:spacing w:val="-7"/>
        </w:rPr>
        <w:t xml:space="preserve"> </w:t>
      </w:r>
      <w:r>
        <w:t>individuals,</w:t>
      </w:r>
      <w:r>
        <w:rPr>
          <w:spacing w:val="-5"/>
        </w:rPr>
        <w:t xml:space="preserve"> </w:t>
      </w:r>
      <w:r>
        <w:t>and</w:t>
      </w:r>
      <w:r>
        <w:rPr>
          <w:spacing w:val="-5"/>
        </w:rPr>
        <w:t xml:space="preserve"> </w:t>
      </w:r>
      <w:r>
        <w:t>thus communication to the data subjects is not mandated by Article 34 GDPR, communication of the breach to them cannot be avoided, as their cooperation is needed to mitigate the</w:t>
      </w:r>
      <w:r>
        <w:rPr>
          <w:spacing w:val="-12"/>
        </w:rPr>
        <w:t xml:space="preserve"> </w:t>
      </w:r>
      <w:r>
        <w:t>risk.</w:t>
      </w:r>
    </w:p>
    <w:p w14:paraId="0E06180A" w14:textId="77777777" w:rsidR="00490AE0" w:rsidRDefault="00490AE0">
      <w:pPr>
        <w:spacing w:line="259" w:lineRule="auto"/>
        <w:jc w:val="both"/>
        <w:sectPr w:rsidR="00490AE0">
          <w:pgSz w:w="11910" w:h="16840"/>
          <w:pgMar w:top="1320" w:right="880" w:bottom="1200" w:left="600" w:header="0" w:footer="1002" w:gutter="0"/>
          <w:cols w:space="720"/>
        </w:sect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74EAA73D" w14:textId="77777777">
        <w:trPr>
          <w:trHeight w:val="244"/>
        </w:trPr>
        <w:tc>
          <w:tcPr>
            <w:tcW w:w="9014" w:type="dxa"/>
            <w:gridSpan w:val="3"/>
            <w:tcBorders>
              <w:bottom w:val="single" w:sz="12" w:space="0" w:color="F4AF82"/>
            </w:tcBorders>
            <w:shd w:val="clear" w:color="auto" w:fill="9CC1E4"/>
          </w:tcPr>
          <w:p w14:paraId="1AD4E890" w14:textId="77777777" w:rsidR="00490AE0" w:rsidRDefault="002768C7">
            <w:pPr>
              <w:pStyle w:val="TableParagraph"/>
              <w:spacing w:before="0" w:line="224" w:lineRule="exact"/>
              <w:ind w:left="2613" w:right="2474"/>
              <w:rPr>
                <w:b/>
                <w:sz w:val="20"/>
              </w:rPr>
            </w:pPr>
            <w:r>
              <w:rPr>
                <w:b/>
                <w:sz w:val="20"/>
              </w:rPr>
              <w:lastRenderedPageBreak/>
              <w:t>Actions necessary based on the identified risks</w:t>
            </w:r>
          </w:p>
        </w:tc>
      </w:tr>
      <w:tr w:rsidR="00490AE0" w14:paraId="4ADBB4FF" w14:textId="77777777">
        <w:trPr>
          <w:trHeight w:val="246"/>
        </w:trPr>
        <w:tc>
          <w:tcPr>
            <w:tcW w:w="3004" w:type="dxa"/>
            <w:tcBorders>
              <w:top w:val="single" w:sz="12" w:space="0" w:color="F4AF82"/>
            </w:tcBorders>
            <w:shd w:val="clear" w:color="auto" w:fill="9CC1E4"/>
          </w:tcPr>
          <w:p w14:paraId="691EC193" w14:textId="77777777" w:rsidR="00490AE0" w:rsidRDefault="002768C7">
            <w:pPr>
              <w:pStyle w:val="TableParagraph"/>
              <w:spacing w:line="224" w:lineRule="exact"/>
              <w:ind w:left="559" w:right="412"/>
              <w:rPr>
                <w:sz w:val="20"/>
              </w:rPr>
            </w:pPr>
            <w:r>
              <w:rPr>
                <w:sz w:val="20"/>
              </w:rPr>
              <w:t>Internal documentation</w:t>
            </w:r>
          </w:p>
        </w:tc>
        <w:tc>
          <w:tcPr>
            <w:tcW w:w="3005" w:type="dxa"/>
            <w:tcBorders>
              <w:top w:val="single" w:sz="12" w:space="0" w:color="F4AF82"/>
            </w:tcBorders>
            <w:shd w:val="clear" w:color="auto" w:fill="9CC1E4"/>
          </w:tcPr>
          <w:p w14:paraId="5BF50C54" w14:textId="77777777" w:rsidR="00490AE0" w:rsidRDefault="002768C7">
            <w:pPr>
              <w:pStyle w:val="TableParagraph"/>
              <w:spacing w:line="224" w:lineRule="exact"/>
              <w:ind w:left="236" w:right="88"/>
              <w:rPr>
                <w:sz w:val="20"/>
              </w:rPr>
            </w:pPr>
            <w:r>
              <w:rPr>
                <w:sz w:val="20"/>
              </w:rPr>
              <w:t>Notification to SA</w:t>
            </w:r>
          </w:p>
        </w:tc>
        <w:tc>
          <w:tcPr>
            <w:tcW w:w="3005" w:type="dxa"/>
            <w:tcBorders>
              <w:top w:val="single" w:sz="12" w:space="0" w:color="F4AF82"/>
            </w:tcBorders>
            <w:shd w:val="clear" w:color="auto" w:fill="9CC1E4"/>
          </w:tcPr>
          <w:p w14:paraId="62E6C9E1" w14:textId="77777777" w:rsidR="00490AE0" w:rsidRDefault="002768C7">
            <w:pPr>
              <w:pStyle w:val="TableParagraph"/>
              <w:spacing w:line="224" w:lineRule="exact"/>
              <w:ind w:left="236" w:right="90"/>
              <w:rPr>
                <w:sz w:val="20"/>
              </w:rPr>
            </w:pPr>
            <w:r>
              <w:rPr>
                <w:sz w:val="20"/>
              </w:rPr>
              <w:t>Communication to data subjects</w:t>
            </w:r>
          </w:p>
        </w:tc>
      </w:tr>
      <w:tr w:rsidR="00490AE0" w14:paraId="16C55957" w14:textId="77777777">
        <w:trPr>
          <w:trHeight w:val="244"/>
        </w:trPr>
        <w:tc>
          <w:tcPr>
            <w:tcW w:w="3004" w:type="dxa"/>
            <w:shd w:val="clear" w:color="auto" w:fill="9CC1E4"/>
          </w:tcPr>
          <w:p w14:paraId="69BB88EE" w14:textId="77777777" w:rsidR="00490AE0" w:rsidRDefault="002768C7">
            <w:pPr>
              <w:pStyle w:val="TableParagraph"/>
              <w:spacing w:before="0" w:line="218" w:lineRule="exact"/>
              <w:rPr>
                <w:rFonts w:ascii="Wingdings" w:hAnsi="Wingdings"/>
                <w:b/>
                <w:sz w:val="20"/>
              </w:rPr>
            </w:pPr>
            <w:r>
              <w:rPr>
                <w:rFonts w:ascii="Wingdings" w:hAnsi="Wingdings"/>
                <w:b/>
                <w:color w:val="00AF4F"/>
                <w:w w:val="99"/>
                <w:sz w:val="20"/>
              </w:rPr>
              <w:t></w:t>
            </w:r>
          </w:p>
        </w:tc>
        <w:tc>
          <w:tcPr>
            <w:tcW w:w="3005" w:type="dxa"/>
            <w:shd w:val="clear" w:color="auto" w:fill="9CC1E4"/>
          </w:tcPr>
          <w:p w14:paraId="5A80FAAF" w14:textId="77777777" w:rsidR="00490AE0" w:rsidRDefault="002768C7">
            <w:pPr>
              <w:pStyle w:val="TableParagraph"/>
              <w:spacing w:before="0" w:line="224" w:lineRule="exact"/>
              <w:ind w:left="151"/>
              <w:rPr>
                <w:b/>
                <w:sz w:val="20"/>
              </w:rPr>
            </w:pPr>
            <w:r>
              <w:rPr>
                <w:b/>
                <w:color w:val="FF0000"/>
                <w:w w:val="99"/>
                <w:sz w:val="20"/>
              </w:rPr>
              <w:t>X</w:t>
            </w:r>
          </w:p>
        </w:tc>
        <w:tc>
          <w:tcPr>
            <w:tcW w:w="3005" w:type="dxa"/>
            <w:shd w:val="clear" w:color="auto" w:fill="9CC1E4"/>
          </w:tcPr>
          <w:p w14:paraId="211DFED1" w14:textId="77777777" w:rsidR="00490AE0" w:rsidRDefault="002768C7">
            <w:pPr>
              <w:pStyle w:val="TableParagraph"/>
              <w:spacing w:before="0" w:line="224" w:lineRule="exact"/>
              <w:ind w:left="151"/>
              <w:rPr>
                <w:b/>
                <w:sz w:val="20"/>
              </w:rPr>
            </w:pPr>
            <w:r>
              <w:rPr>
                <w:b/>
                <w:color w:val="FF0000"/>
                <w:w w:val="99"/>
                <w:sz w:val="20"/>
              </w:rPr>
              <w:t>X</w:t>
            </w:r>
          </w:p>
        </w:tc>
      </w:tr>
    </w:tbl>
    <w:p w14:paraId="2C012809" w14:textId="77777777" w:rsidR="00490AE0" w:rsidRDefault="00490AE0">
      <w:pPr>
        <w:pStyle w:val="Textkrper"/>
        <w:spacing w:before="1"/>
        <w:rPr>
          <w:sz w:val="6"/>
        </w:rPr>
      </w:pPr>
    </w:p>
    <w:p w14:paraId="4369BB69" w14:textId="77777777" w:rsidR="00490AE0" w:rsidRDefault="002768C7">
      <w:pPr>
        <w:pStyle w:val="berschrift2"/>
        <w:numPr>
          <w:ilvl w:val="1"/>
          <w:numId w:val="2"/>
        </w:numPr>
        <w:tabs>
          <w:tab w:val="left" w:pos="1243"/>
          <w:tab w:val="left" w:pos="1244"/>
        </w:tabs>
        <w:spacing w:before="47" w:after="17"/>
        <w:ind w:hanging="580"/>
      </w:pPr>
      <w:bookmarkStart w:id="47" w:name="_TOC_250014"/>
      <w:r>
        <w:rPr>
          <w:color w:val="2D74B5"/>
        </w:rPr>
        <w:t>CASE No. 14: Highly confidential personal data sent by mail by</w:t>
      </w:r>
      <w:r>
        <w:rPr>
          <w:color w:val="2D74B5"/>
          <w:spacing w:val="-7"/>
        </w:rPr>
        <w:t xml:space="preserve"> </w:t>
      </w:r>
      <w:bookmarkEnd w:id="47"/>
      <w:r>
        <w:rPr>
          <w:color w:val="2D74B5"/>
        </w:rPr>
        <w:t>mistake</w:t>
      </w:r>
    </w:p>
    <w:p w14:paraId="4A477253" w14:textId="77777777" w:rsidR="00490AE0" w:rsidRDefault="002768C7">
      <w:pPr>
        <w:pStyle w:val="Textkrper"/>
        <w:ind w:left="669"/>
        <w:rPr>
          <w:rFonts w:ascii="Calibri Light"/>
          <w:sz w:val="20"/>
        </w:rPr>
      </w:pPr>
      <w:r>
        <w:rPr>
          <w:rFonts w:ascii="Calibri Light"/>
          <w:sz w:val="20"/>
        </w:rPr>
      </w:r>
      <w:r>
        <w:rPr>
          <w:rFonts w:ascii="Calibri Light"/>
          <w:sz w:val="20"/>
        </w:rPr>
        <w:pict w14:anchorId="51A80C24">
          <v:group id="_x0000_s1045" style="width:454.35pt;height:102.75pt;mso-position-horizontal-relative:char;mso-position-vertical-relative:line" coordsize="9087,2055">
            <v:rect id="_x0000_s1048" style="position:absolute;left:7;top:7;width:9070;height:2038" fillcolor="#e6e6e6" stroked="f"/>
            <v:shape id="_x0000_s1047" style="position:absolute;width:9087;height:2055" coordsize="9087,2055" o:spt="100" adj="0,,0" path="m9086,l,,,2054r9086,l9086,2047r-9072,l7,2040r7,l14,14r-7,l14,7r9072,l9086,xm14,2040r-7,l14,2047r,-7xm9072,2040r-9058,l14,2047r9058,l9072,2040xm9072,7r,2040l9079,2040r7,l9086,14r-7,l9072,7xm9086,2040r-7,l9072,2047r14,l9086,2040xm14,7l7,14r7,l14,7xm9072,7l14,7r,7l9072,14r,-7xm9086,7r-14,l9079,14r7,l9086,7xe" fillcolor="black" stroked="f">
              <v:stroke joinstyle="round"/>
              <v:formulas/>
              <v:path arrowok="t" o:connecttype="segments"/>
            </v:shape>
            <v:shape id="_x0000_s1046" type="#_x0000_t202" style="position:absolute;left:7;top:7;width:9070;height:2038" filled="f" stroked="f">
              <v:textbox inset="0,0,0,0">
                <w:txbxContent>
                  <w:p w14:paraId="60C67D29" w14:textId="77777777" w:rsidR="00490AE0" w:rsidRDefault="002768C7">
                    <w:pPr>
                      <w:spacing w:before="76" w:line="259" w:lineRule="auto"/>
                      <w:ind w:left="151" w:right="144"/>
                      <w:jc w:val="both"/>
                    </w:pPr>
                    <w:r>
                      <w:t>The employment department of a public administration office sent an e-mail message – about upcoming trainings - to the individuals registered in its system as jobseekers. By mistak</w:t>
                    </w:r>
                    <w:r>
                      <w:t>e, a document containing all these jobseekers’ personal data (name, e-mail address, postal address, social security number) was attached to this e-mail. The number of affected individuals is more than 60000. Subsequently the office contacted all the recipi</w:t>
                    </w:r>
                    <w:r>
                      <w:t>ents and asked them to delete the previous message and not to use the information contained in it.</w:t>
                    </w:r>
                  </w:p>
                </w:txbxContent>
              </v:textbox>
            </v:shape>
            <w10:anchorlock/>
          </v:group>
        </w:pict>
      </w:r>
    </w:p>
    <w:p w14:paraId="31F9C96C" w14:textId="77777777" w:rsidR="00490AE0" w:rsidRDefault="002768C7">
      <w:pPr>
        <w:pStyle w:val="berschrift3"/>
        <w:numPr>
          <w:ilvl w:val="2"/>
          <w:numId w:val="2"/>
        </w:numPr>
        <w:tabs>
          <w:tab w:val="left" w:pos="1396"/>
          <w:tab w:val="left" w:pos="1397"/>
        </w:tabs>
        <w:spacing w:before="175"/>
        <w:ind w:hanging="721"/>
      </w:pPr>
      <w:bookmarkStart w:id="48" w:name="_TOC_250013"/>
      <w:r>
        <w:rPr>
          <w:color w:val="1F4D77"/>
        </w:rPr>
        <w:t>CASE No. 14 - Prior measures and risk</w:t>
      </w:r>
      <w:r>
        <w:rPr>
          <w:color w:val="1F4D77"/>
          <w:spacing w:val="-3"/>
        </w:rPr>
        <w:t xml:space="preserve"> </w:t>
      </w:r>
      <w:bookmarkEnd w:id="48"/>
      <w:r>
        <w:rPr>
          <w:color w:val="1F4D77"/>
        </w:rPr>
        <w:t>assessment</w:t>
      </w:r>
    </w:p>
    <w:p w14:paraId="56B103F5" w14:textId="77777777" w:rsidR="00490AE0" w:rsidRDefault="002768C7">
      <w:pPr>
        <w:pStyle w:val="Listenabsatz"/>
        <w:numPr>
          <w:ilvl w:val="0"/>
          <w:numId w:val="1"/>
        </w:numPr>
        <w:tabs>
          <w:tab w:val="left" w:pos="677"/>
        </w:tabs>
        <w:spacing w:before="24" w:line="256" w:lineRule="auto"/>
        <w:ind w:right="109"/>
        <w:jc w:val="both"/>
      </w:pPr>
      <w:r>
        <w:t>Stricter rules should have been implemented</w:t>
      </w:r>
      <w:r>
        <w:t xml:space="preserve"> for sending such messages. The introduction of additional control mechanisms need to be</w:t>
      </w:r>
      <w:r>
        <w:rPr>
          <w:spacing w:val="-3"/>
        </w:rPr>
        <w:t xml:space="preserve"> </w:t>
      </w:r>
      <w:r>
        <w:t>considered.</w:t>
      </w:r>
    </w:p>
    <w:p w14:paraId="5FF1B208" w14:textId="77777777" w:rsidR="00490AE0" w:rsidRDefault="002768C7">
      <w:pPr>
        <w:pStyle w:val="Listenabsatz"/>
        <w:numPr>
          <w:ilvl w:val="0"/>
          <w:numId w:val="1"/>
        </w:numPr>
        <w:tabs>
          <w:tab w:val="left" w:pos="677"/>
        </w:tabs>
        <w:spacing w:before="164" w:line="259" w:lineRule="auto"/>
        <w:ind w:right="107"/>
        <w:jc w:val="both"/>
      </w:pPr>
      <w:r>
        <w:t>The</w:t>
      </w:r>
      <w:r>
        <w:rPr>
          <w:spacing w:val="-13"/>
        </w:rPr>
        <w:t xml:space="preserve"> </w:t>
      </w:r>
      <w:r>
        <w:t>number</w:t>
      </w:r>
      <w:r>
        <w:rPr>
          <w:spacing w:val="-17"/>
        </w:rPr>
        <w:t xml:space="preserve"> </w:t>
      </w:r>
      <w:r>
        <w:t>of</w:t>
      </w:r>
      <w:r>
        <w:rPr>
          <w:spacing w:val="-14"/>
        </w:rPr>
        <w:t xml:space="preserve"> </w:t>
      </w:r>
      <w:r>
        <w:t>affected</w:t>
      </w:r>
      <w:r>
        <w:rPr>
          <w:spacing w:val="-15"/>
        </w:rPr>
        <w:t xml:space="preserve"> </w:t>
      </w:r>
      <w:r>
        <w:t>individuals</w:t>
      </w:r>
      <w:r>
        <w:rPr>
          <w:spacing w:val="-14"/>
        </w:rPr>
        <w:t xml:space="preserve"> </w:t>
      </w:r>
      <w:r>
        <w:t>is</w:t>
      </w:r>
      <w:r>
        <w:rPr>
          <w:spacing w:val="-13"/>
        </w:rPr>
        <w:t xml:space="preserve"> </w:t>
      </w:r>
      <w:r>
        <w:t>considerable,</w:t>
      </w:r>
      <w:r>
        <w:rPr>
          <w:spacing w:val="-13"/>
        </w:rPr>
        <w:t xml:space="preserve"> </w:t>
      </w:r>
      <w:r>
        <w:t>and</w:t>
      </w:r>
      <w:r>
        <w:rPr>
          <w:spacing w:val="-17"/>
        </w:rPr>
        <w:t xml:space="preserve"> </w:t>
      </w:r>
      <w:r>
        <w:t>the</w:t>
      </w:r>
      <w:r>
        <w:rPr>
          <w:spacing w:val="-13"/>
        </w:rPr>
        <w:t xml:space="preserve"> </w:t>
      </w:r>
      <w:r>
        <w:t>involvement</w:t>
      </w:r>
      <w:r>
        <w:rPr>
          <w:spacing w:val="-16"/>
        </w:rPr>
        <w:t xml:space="preserve"> </w:t>
      </w:r>
      <w:r>
        <w:t>of</w:t>
      </w:r>
      <w:r>
        <w:rPr>
          <w:spacing w:val="-16"/>
        </w:rPr>
        <w:t xml:space="preserve"> </w:t>
      </w:r>
      <w:r>
        <w:t>their</w:t>
      </w:r>
      <w:r>
        <w:rPr>
          <w:spacing w:val="-13"/>
        </w:rPr>
        <w:t xml:space="preserve"> </w:t>
      </w:r>
      <w:r>
        <w:t>social</w:t>
      </w:r>
      <w:r>
        <w:rPr>
          <w:spacing w:val="-14"/>
        </w:rPr>
        <w:t xml:space="preserve"> </w:t>
      </w:r>
      <w:r>
        <w:t>security</w:t>
      </w:r>
      <w:r>
        <w:rPr>
          <w:spacing w:val="-13"/>
        </w:rPr>
        <w:t xml:space="preserve"> </w:t>
      </w:r>
      <w:r>
        <w:t>number,</w:t>
      </w:r>
      <w:r>
        <w:rPr>
          <w:spacing w:val="-17"/>
        </w:rPr>
        <w:t xml:space="preserve"> </w:t>
      </w:r>
      <w:r>
        <w:t>along with other, more basic personal data, furthe</w:t>
      </w:r>
      <w:r>
        <w:t>r increases the risk, which can be identified as high</w:t>
      </w:r>
      <w:r>
        <w:rPr>
          <w:vertAlign w:val="superscript"/>
        </w:rPr>
        <w:t>31</w:t>
      </w:r>
      <w:r>
        <w:t>. The eventual distribution of the data by any of the recipients cannot be contained by the</w:t>
      </w:r>
      <w:r>
        <w:rPr>
          <w:spacing w:val="-22"/>
        </w:rPr>
        <w:t xml:space="preserve"> </w:t>
      </w:r>
      <w:r>
        <w:t>controller.</w:t>
      </w:r>
    </w:p>
    <w:p w14:paraId="5647C98D" w14:textId="77777777" w:rsidR="00490AE0" w:rsidRDefault="002768C7">
      <w:pPr>
        <w:pStyle w:val="berschrift3"/>
        <w:numPr>
          <w:ilvl w:val="2"/>
          <w:numId w:val="2"/>
        </w:numPr>
        <w:tabs>
          <w:tab w:val="left" w:pos="1396"/>
          <w:tab w:val="left" w:pos="1397"/>
        </w:tabs>
        <w:ind w:hanging="721"/>
      </w:pPr>
      <w:bookmarkStart w:id="49" w:name="_TOC_250012"/>
      <w:r>
        <w:rPr>
          <w:color w:val="1F4D77"/>
        </w:rPr>
        <w:t>CASE No. 14 – Mitigation and</w:t>
      </w:r>
      <w:r>
        <w:rPr>
          <w:color w:val="1F4D77"/>
          <w:spacing w:val="-3"/>
        </w:rPr>
        <w:t xml:space="preserve"> </w:t>
      </w:r>
      <w:bookmarkEnd w:id="49"/>
      <w:r>
        <w:rPr>
          <w:color w:val="1F4D77"/>
        </w:rPr>
        <w:t>obligations</w:t>
      </w:r>
    </w:p>
    <w:p w14:paraId="1B0C0E9A" w14:textId="77777777" w:rsidR="00490AE0" w:rsidRDefault="002768C7">
      <w:pPr>
        <w:pStyle w:val="Listenabsatz"/>
        <w:numPr>
          <w:ilvl w:val="0"/>
          <w:numId w:val="1"/>
        </w:numPr>
        <w:tabs>
          <w:tab w:val="left" w:pos="677"/>
        </w:tabs>
        <w:spacing w:before="24" w:line="256" w:lineRule="auto"/>
        <w:ind w:right="106"/>
        <w:jc w:val="both"/>
      </w:pPr>
      <w:r>
        <w:t xml:space="preserve">As mentioned earlier, the means to effectively mitigate the risks of a similar breach, are limited. Though the controller asked for the deletion of the message, it cannot force the recipients to do so, and as a consequence, nor can it be certain that they </w:t>
      </w:r>
      <w:r>
        <w:t>comply with the</w:t>
      </w:r>
      <w:r>
        <w:rPr>
          <w:spacing w:val="-4"/>
        </w:rPr>
        <w:t xml:space="preserve"> </w:t>
      </w:r>
      <w:r>
        <w:t>request.</w:t>
      </w:r>
    </w:p>
    <w:p w14:paraId="3898DE65" w14:textId="77777777" w:rsidR="00490AE0" w:rsidRDefault="002768C7">
      <w:pPr>
        <w:pStyle w:val="Listenabsatz"/>
        <w:numPr>
          <w:ilvl w:val="0"/>
          <w:numId w:val="1"/>
        </w:numPr>
        <w:tabs>
          <w:tab w:val="left" w:pos="677"/>
        </w:tabs>
        <w:spacing w:before="165"/>
      </w:pPr>
      <w:r>
        <w:t>The execution of all three below indicated actions should be self-evident in a case like</w:t>
      </w:r>
      <w:r>
        <w:rPr>
          <w:spacing w:val="-20"/>
        </w:rPr>
        <w:t xml:space="preserve"> </w:t>
      </w:r>
      <w:r>
        <w:t>this.</w:t>
      </w:r>
    </w:p>
    <w:p w14:paraId="5B98A839" w14:textId="77777777" w:rsidR="00490AE0" w:rsidRDefault="00490AE0">
      <w:pPr>
        <w:pStyle w:val="Textkrper"/>
        <w:rPr>
          <w:sz w:val="15"/>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190A0159" w14:textId="77777777">
        <w:trPr>
          <w:trHeight w:val="244"/>
        </w:trPr>
        <w:tc>
          <w:tcPr>
            <w:tcW w:w="9014" w:type="dxa"/>
            <w:gridSpan w:val="3"/>
            <w:tcBorders>
              <w:bottom w:val="single" w:sz="12" w:space="0" w:color="F4AF82"/>
            </w:tcBorders>
            <w:shd w:val="clear" w:color="auto" w:fill="9CC1E4"/>
          </w:tcPr>
          <w:p w14:paraId="0A7A8341" w14:textId="77777777" w:rsidR="00490AE0" w:rsidRDefault="002768C7">
            <w:pPr>
              <w:pStyle w:val="TableParagraph"/>
              <w:spacing w:line="221" w:lineRule="exact"/>
              <w:ind w:left="2613" w:right="2474"/>
              <w:rPr>
                <w:b/>
                <w:sz w:val="20"/>
              </w:rPr>
            </w:pPr>
            <w:r>
              <w:rPr>
                <w:b/>
                <w:sz w:val="20"/>
              </w:rPr>
              <w:t>Actions necessary based on the identified risks</w:t>
            </w:r>
          </w:p>
        </w:tc>
      </w:tr>
      <w:tr w:rsidR="00490AE0" w14:paraId="7C9A7343" w14:textId="77777777">
        <w:trPr>
          <w:trHeight w:val="243"/>
        </w:trPr>
        <w:tc>
          <w:tcPr>
            <w:tcW w:w="3004" w:type="dxa"/>
            <w:tcBorders>
              <w:top w:val="single" w:sz="12" w:space="0" w:color="F4AF82"/>
            </w:tcBorders>
            <w:shd w:val="clear" w:color="auto" w:fill="9CC1E4"/>
          </w:tcPr>
          <w:p w14:paraId="2FE277AB" w14:textId="77777777" w:rsidR="00490AE0" w:rsidRDefault="002768C7">
            <w:pPr>
              <w:pStyle w:val="TableParagraph"/>
              <w:ind w:left="559" w:right="412"/>
              <w:rPr>
                <w:sz w:val="20"/>
              </w:rPr>
            </w:pPr>
            <w:r>
              <w:rPr>
                <w:sz w:val="20"/>
              </w:rPr>
              <w:t>Internal documentation</w:t>
            </w:r>
          </w:p>
        </w:tc>
        <w:tc>
          <w:tcPr>
            <w:tcW w:w="3005" w:type="dxa"/>
            <w:tcBorders>
              <w:top w:val="single" w:sz="12" w:space="0" w:color="F4AF82"/>
            </w:tcBorders>
            <w:shd w:val="clear" w:color="auto" w:fill="9CC1E4"/>
          </w:tcPr>
          <w:p w14:paraId="1E15A7C6" w14:textId="77777777" w:rsidR="00490AE0" w:rsidRDefault="002768C7">
            <w:pPr>
              <w:pStyle w:val="TableParagraph"/>
              <w:ind w:left="236" w:right="88"/>
              <w:rPr>
                <w:sz w:val="20"/>
              </w:rPr>
            </w:pPr>
            <w:r>
              <w:rPr>
                <w:sz w:val="20"/>
              </w:rPr>
              <w:t>Notification to SA</w:t>
            </w:r>
          </w:p>
        </w:tc>
        <w:tc>
          <w:tcPr>
            <w:tcW w:w="3005" w:type="dxa"/>
            <w:tcBorders>
              <w:top w:val="single" w:sz="12" w:space="0" w:color="F4AF82"/>
            </w:tcBorders>
            <w:shd w:val="clear" w:color="auto" w:fill="9CC1E4"/>
          </w:tcPr>
          <w:p w14:paraId="3FD229CD" w14:textId="77777777" w:rsidR="00490AE0" w:rsidRDefault="002768C7">
            <w:pPr>
              <w:pStyle w:val="TableParagraph"/>
              <w:ind w:left="236" w:right="90"/>
              <w:rPr>
                <w:sz w:val="20"/>
              </w:rPr>
            </w:pPr>
            <w:r>
              <w:rPr>
                <w:sz w:val="20"/>
              </w:rPr>
              <w:t>Communication to data subjects</w:t>
            </w:r>
          </w:p>
        </w:tc>
      </w:tr>
      <w:tr w:rsidR="00490AE0" w14:paraId="2C837916" w14:textId="77777777">
        <w:trPr>
          <w:trHeight w:val="222"/>
        </w:trPr>
        <w:tc>
          <w:tcPr>
            <w:tcW w:w="3004" w:type="dxa"/>
            <w:shd w:val="clear" w:color="auto" w:fill="9CC1E4"/>
          </w:tcPr>
          <w:p w14:paraId="4C44D0B8" w14:textId="77777777" w:rsidR="00490AE0" w:rsidRDefault="002768C7">
            <w:pPr>
              <w:pStyle w:val="TableParagraph"/>
              <w:spacing w:before="1" w:line="202" w:lineRule="exact"/>
              <w:rPr>
                <w:rFonts w:ascii="Wingdings" w:hAnsi="Wingdings"/>
                <w:b/>
                <w:sz w:val="20"/>
              </w:rPr>
            </w:pPr>
            <w:r>
              <w:rPr>
                <w:rFonts w:ascii="Wingdings" w:hAnsi="Wingdings"/>
                <w:b/>
                <w:color w:val="00AF4F"/>
                <w:w w:val="99"/>
                <w:sz w:val="20"/>
              </w:rPr>
              <w:t></w:t>
            </w:r>
          </w:p>
        </w:tc>
        <w:tc>
          <w:tcPr>
            <w:tcW w:w="3005" w:type="dxa"/>
            <w:shd w:val="clear" w:color="auto" w:fill="9CC1E4"/>
          </w:tcPr>
          <w:p w14:paraId="0707F498" w14:textId="77777777" w:rsidR="00490AE0" w:rsidRDefault="002768C7">
            <w:pPr>
              <w:pStyle w:val="TableParagraph"/>
              <w:spacing w:before="1" w:line="202" w:lineRule="exact"/>
              <w:rPr>
                <w:rFonts w:ascii="Wingdings" w:hAnsi="Wingdings"/>
                <w:sz w:val="20"/>
              </w:rPr>
            </w:pPr>
            <w:r>
              <w:rPr>
                <w:rFonts w:ascii="Wingdings" w:hAnsi="Wingdings"/>
                <w:color w:val="00AF4F"/>
                <w:w w:val="99"/>
                <w:sz w:val="20"/>
              </w:rPr>
              <w:t></w:t>
            </w:r>
          </w:p>
        </w:tc>
        <w:tc>
          <w:tcPr>
            <w:tcW w:w="3005" w:type="dxa"/>
            <w:shd w:val="clear" w:color="auto" w:fill="9CC1E4"/>
          </w:tcPr>
          <w:p w14:paraId="573F2536" w14:textId="77777777" w:rsidR="00490AE0" w:rsidRDefault="002768C7">
            <w:pPr>
              <w:pStyle w:val="TableParagraph"/>
              <w:spacing w:before="1" w:line="202" w:lineRule="exact"/>
              <w:rPr>
                <w:rFonts w:ascii="Wingdings" w:hAnsi="Wingdings"/>
                <w:sz w:val="20"/>
              </w:rPr>
            </w:pPr>
            <w:r>
              <w:rPr>
                <w:rFonts w:ascii="Wingdings" w:hAnsi="Wingdings"/>
                <w:color w:val="00AF4F"/>
                <w:w w:val="99"/>
                <w:sz w:val="20"/>
              </w:rPr>
              <w:t></w:t>
            </w:r>
          </w:p>
        </w:tc>
      </w:tr>
    </w:tbl>
    <w:p w14:paraId="4AC90D1E" w14:textId="77777777" w:rsidR="00490AE0" w:rsidRDefault="002768C7">
      <w:pPr>
        <w:pStyle w:val="berschrift2"/>
        <w:numPr>
          <w:ilvl w:val="1"/>
          <w:numId w:val="2"/>
        </w:numPr>
        <w:tabs>
          <w:tab w:val="left" w:pos="1243"/>
          <w:tab w:val="left" w:pos="1244"/>
        </w:tabs>
        <w:spacing w:after="17"/>
        <w:ind w:hanging="580"/>
      </w:pPr>
      <w:bookmarkStart w:id="50" w:name="_TOC_250011"/>
      <w:r>
        <w:rPr>
          <w:color w:val="2D74B5"/>
        </w:rPr>
        <w:t>CASE No. 15: Personal data sent by mail by</w:t>
      </w:r>
      <w:r>
        <w:rPr>
          <w:color w:val="2D74B5"/>
          <w:spacing w:val="-6"/>
        </w:rPr>
        <w:t xml:space="preserve"> </w:t>
      </w:r>
      <w:bookmarkEnd w:id="50"/>
      <w:r>
        <w:rPr>
          <w:color w:val="2D74B5"/>
        </w:rPr>
        <w:t>mistake</w:t>
      </w:r>
    </w:p>
    <w:p w14:paraId="1E0926B8" w14:textId="77777777" w:rsidR="00490AE0" w:rsidRDefault="002768C7">
      <w:pPr>
        <w:pStyle w:val="Textkrper"/>
        <w:ind w:left="669"/>
        <w:rPr>
          <w:rFonts w:ascii="Calibri Light"/>
          <w:sz w:val="20"/>
        </w:rPr>
      </w:pPr>
      <w:r>
        <w:rPr>
          <w:rFonts w:ascii="Calibri Light"/>
          <w:sz w:val="20"/>
        </w:rPr>
      </w:r>
      <w:r>
        <w:rPr>
          <w:rFonts w:ascii="Calibri Light"/>
          <w:sz w:val="20"/>
        </w:rPr>
        <w:pict w14:anchorId="4ADFD7DE">
          <v:group id="_x0000_s1041" style="width:454.35pt;height:102.75pt;mso-position-horizontal-relative:char;mso-position-vertical-relative:line" coordsize="9087,2055">
            <v:rect id="_x0000_s1044" style="position:absolute;left:7;top:7;width:9070;height:2038" fillcolor="#e6e6e6" stroked="f"/>
            <v:shape id="_x0000_s1043" style="position:absolute;width:9087;height:2055" coordsize="9087,2055" o:spt="100" adj="0,,0" path="m9086,l,,,2054r9086,l9086,2047r-9072,l7,2040r7,l14,14r-7,l14,7r9072,l9086,xm14,2040r-7,l14,2047r,-7xm9072,2040r-9058,l14,2047r9058,l9072,2040xm9072,7r,2040l9079,2040r7,l9086,14r-7,l9072,7xm9086,2040r-7,l9072,2047r14,l9086,2040xm14,7l7,14r7,l14,7xm9072,7l14,7r,7l9072,14r,-7xm9086,7r-14,l9079,14r7,l9086,7xe" fillcolor="black" stroked="f">
              <v:stroke joinstyle="round"/>
              <v:formulas/>
              <v:path arrowok="t" o:connecttype="segments"/>
            </v:shape>
            <v:shape id="_x0000_s1042" type="#_x0000_t202" style="position:absolute;left:7;top:7;width:9070;height:2038" filled="f" stroked="f">
              <v:textbox inset="0,0,0,0">
                <w:txbxContent>
                  <w:p w14:paraId="10C6D0B7" w14:textId="77777777" w:rsidR="00490AE0" w:rsidRDefault="002768C7">
                    <w:pPr>
                      <w:spacing w:before="78" w:line="259" w:lineRule="auto"/>
                      <w:ind w:left="151" w:right="144"/>
                      <w:jc w:val="both"/>
                    </w:pPr>
                    <w:r>
                      <w:t>A</w:t>
                    </w:r>
                    <w:r>
                      <w:rPr>
                        <w:spacing w:val="-9"/>
                      </w:rPr>
                      <w:t xml:space="preserve"> </w:t>
                    </w:r>
                    <w:r>
                      <w:t>list</w:t>
                    </w:r>
                    <w:r>
                      <w:rPr>
                        <w:spacing w:val="-8"/>
                      </w:rPr>
                      <w:t xml:space="preserve"> </w:t>
                    </w:r>
                    <w:r>
                      <w:t>of</w:t>
                    </w:r>
                    <w:r>
                      <w:rPr>
                        <w:spacing w:val="-10"/>
                      </w:rPr>
                      <w:t xml:space="preserve"> </w:t>
                    </w:r>
                    <w:r>
                      <w:t>participants</w:t>
                    </w:r>
                    <w:r>
                      <w:rPr>
                        <w:spacing w:val="-9"/>
                      </w:rPr>
                      <w:t xml:space="preserve"> </w:t>
                    </w:r>
                    <w:r>
                      <w:t>on</w:t>
                    </w:r>
                    <w:r>
                      <w:rPr>
                        <w:spacing w:val="-9"/>
                      </w:rPr>
                      <w:t xml:space="preserve"> </w:t>
                    </w:r>
                    <w:r>
                      <w:t>a</w:t>
                    </w:r>
                    <w:r>
                      <w:rPr>
                        <w:spacing w:val="-8"/>
                      </w:rPr>
                      <w:t xml:space="preserve"> </w:t>
                    </w:r>
                    <w:r>
                      <w:t>course</w:t>
                    </w:r>
                    <w:r>
                      <w:rPr>
                        <w:spacing w:val="-7"/>
                      </w:rPr>
                      <w:t xml:space="preserve"> </w:t>
                    </w:r>
                    <w:r>
                      <w:t>in</w:t>
                    </w:r>
                    <w:r>
                      <w:rPr>
                        <w:spacing w:val="-9"/>
                      </w:rPr>
                      <w:t xml:space="preserve"> </w:t>
                    </w:r>
                    <w:r>
                      <w:t>Legal</w:t>
                    </w:r>
                    <w:r>
                      <w:rPr>
                        <w:spacing w:val="-11"/>
                      </w:rPr>
                      <w:t xml:space="preserve"> </w:t>
                    </w:r>
                    <w:r>
                      <w:t>English</w:t>
                    </w:r>
                    <w:r>
                      <w:rPr>
                        <w:spacing w:val="-7"/>
                      </w:rPr>
                      <w:t xml:space="preserve"> </w:t>
                    </w:r>
                    <w:r>
                      <w:t>which</w:t>
                    </w:r>
                    <w:r>
                      <w:rPr>
                        <w:spacing w:val="-11"/>
                      </w:rPr>
                      <w:t xml:space="preserve"> </w:t>
                    </w:r>
                    <w:r>
                      <w:t>takes</w:t>
                    </w:r>
                    <w:r>
                      <w:rPr>
                        <w:spacing w:val="-8"/>
                      </w:rPr>
                      <w:t xml:space="preserve"> </w:t>
                    </w:r>
                    <w:r>
                      <w:t>place</w:t>
                    </w:r>
                    <w:r>
                      <w:rPr>
                        <w:spacing w:val="-6"/>
                      </w:rPr>
                      <w:t xml:space="preserve"> </w:t>
                    </w:r>
                    <w:r>
                      <w:t>in</w:t>
                    </w:r>
                    <w:r>
                      <w:rPr>
                        <w:spacing w:val="-9"/>
                      </w:rPr>
                      <w:t xml:space="preserve"> </w:t>
                    </w:r>
                    <w:r>
                      <w:t>a</w:t>
                    </w:r>
                    <w:r>
                      <w:rPr>
                        <w:spacing w:val="-8"/>
                      </w:rPr>
                      <w:t xml:space="preserve"> </w:t>
                    </w:r>
                    <w:r>
                      <w:t>hotel</w:t>
                    </w:r>
                    <w:r>
                      <w:rPr>
                        <w:spacing w:val="-7"/>
                      </w:rPr>
                      <w:t xml:space="preserve"> </w:t>
                    </w:r>
                    <w:r>
                      <w:t>for</w:t>
                    </w:r>
                    <w:r>
                      <w:rPr>
                        <w:spacing w:val="-11"/>
                      </w:rPr>
                      <w:t xml:space="preserve"> </w:t>
                    </w:r>
                    <w:r>
                      <w:t>5</w:t>
                    </w:r>
                    <w:r>
                      <w:rPr>
                        <w:spacing w:val="-10"/>
                      </w:rPr>
                      <w:t xml:space="preserve"> </w:t>
                    </w:r>
                    <w:r>
                      <w:t>days</w:t>
                    </w:r>
                    <w:r>
                      <w:rPr>
                        <w:spacing w:val="-7"/>
                      </w:rPr>
                      <w:t xml:space="preserve"> </w:t>
                    </w:r>
                    <w:r>
                      <w:t>is</w:t>
                    </w:r>
                    <w:r>
                      <w:rPr>
                        <w:spacing w:val="-8"/>
                      </w:rPr>
                      <w:t xml:space="preserve"> </w:t>
                    </w:r>
                    <w:r>
                      <w:t>by</w:t>
                    </w:r>
                    <w:r>
                      <w:rPr>
                        <w:spacing w:val="-10"/>
                      </w:rPr>
                      <w:t xml:space="preserve"> </w:t>
                    </w:r>
                    <w:r>
                      <w:t>mistake sent to 15 former participants of the course instead of the hotel. The list contains names, e-mail addresses and food preferences of the 15 participants. Only two participants have filled in their food</w:t>
                    </w:r>
                    <w:r>
                      <w:rPr>
                        <w:spacing w:val="-15"/>
                      </w:rPr>
                      <w:t xml:space="preserve"> </w:t>
                    </w:r>
                    <w:r>
                      <w:t>preferences,</w:t>
                    </w:r>
                    <w:r>
                      <w:rPr>
                        <w:spacing w:val="-13"/>
                      </w:rPr>
                      <w:t xml:space="preserve"> </w:t>
                    </w:r>
                    <w:r>
                      <w:t>stating</w:t>
                    </w:r>
                    <w:r>
                      <w:rPr>
                        <w:spacing w:val="-14"/>
                      </w:rPr>
                      <w:t xml:space="preserve"> </w:t>
                    </w:r>
                    <w:r>
                      <w:t>that</w:t>
                    </w:r>
                    <w:r>
                      <w:rPr>
                        <w:spacing w:val="-13"/>
                      </w:rPr>
                      <w:t xml:space="preserve"> </w:t>
                    </w:r>
                    <w:r>
                      <w:t>they</w:t>
                    </w:r>
                    <w:r>
                      <w:rPr>
                        <w:spacing w:val="-12"/>
                      </w:rPr>
                      <w:t xml:space="preserve"> </w:t>
                    </w:r>
                    <w:r>
                      <w:t>are</w:t>
                    </w:r>
                    <w:r>
                      <w:rPr>
                        <w:spacing w:val="-12"/>
                      </w:rPr>
                      <w:t xml:space="preserve"> </w:t>
                    </w:r>
                    <w:r>
                      <w:t>lactose</w:t>
                    </w:r>
                    <w:r>
                      <w:rPr>
                        <w:spacing w:val="-12"/>
                      </w:rPr>
                      <w:t xml:space="preserve"> </w:t>
                    </w:r>
                    <w:r>
                      <w:t>int</w:t>
                    </w:r>
                    <w:r>
                      <w:t>olerant.</w:t>
                    </w:r>
                    <w:r>
                      <w:rPr>
                        <w:spacing w:val="-13"/>
                      </w:rPr>
                      <w:t xml:space="preserve"> </w:t>
                    </w:r>
                    <w:r>
                      <w:t>None</w:t>
                    </w:r>
                    <w:r>
                      <w:rPr>
                        <w:spacing w:val="-13"/>
                      </w:rPr>
                      <w:t xml:space="preserve"> </w:t>
                    </w:r>
                    <w:r>
                      <w:t>of</w:t>
                    </w:r>
                    <w:r>
                      <w:rPr>
                        <w:spacing w:val="-13"/>
                      </w:rPr>
                      <w:t xml:space="preserve"> </w:t>
                    </w:r>
                    <w:r>
                      <w:t>the</w:t>
                    </w:r>
                    <w:r>
                      <w:rPr>
                        <w:spacing w:val="-12"/>
                      </w:rPr>
                      <w:t xml:space="preserve"> </w:t>
                    </w:r>
                    <w:r>
                      <w:t>participants</w:t>
                    </w:r>
                    <w:r>
                      <w:rPr>
                        <w:spacing w:val="-15"/>
                      </w:rPr>
                      <w:t xml:space="preserve"> </w:t>
                    </w:r>
                    <w:r>
                      <w:t>have</w:t>
                    </w:r>
                    <w:r>
                      <w:rPr>
                        <w:spacing w:val="-12"/>
                      </w:rPr>
                      <w:t xml:space="preserve"> </w:t>
                    </w:r>
                    <w:r>
                      <w:t>a</w:t>
                    </w:r>
                    <w:r>
                      <w:rPr>
                        <w:spacing w:val="-13"/>
                      </w:rPr>
                      <w:t xml:space="preserve"> </w:t>
                    </w:r>
                    <w:r>
                      <w:t>protected identity. The controller discovers the mistake immediately after sending the list and informs the recipients of the mistake and asks them to delete the</w:t>
                    </w:r>
                    <w:r>
                      <w:rPr>
                        <w:spacing w:val="-14"/>
                      </w:rPr>
                      <w:t xml:space="preserve"> </w:t>
                    </w:r>
                    <w:r>
                      <w:t>list.</w:t>
                    </w:r>
                  </w:p>
                </w:txbxContent>
              </v:textbox>
            </v:shape>
            <w10:anchorlock/>
          </v:group>
        </w:pict>
      </w:r>
    </w:p>
    <w:p w14:paraId="601F2D1E" w14:textId="77777777" w:rsidR="00490AE0" w:rsidRDefault="002768C7">
      <w:pPr>
        <w:pStyle w:val="berschrift3"/>
        <w:numPr>
          <w:ilvl w:val="2"/>
          <w:numId w:val="2"/>
        </w:numPr>
        <w:tabs>
          <w:tab w:val="left" w:pos="1396"/>
          <w:tab w:val="left" w:pos="1397"/>
        </w:tabs>
        <w:spacing w:before="178"/>
        <w:ind w:hanging="721"/>
      </w:pPr>
      <w:bookmarkStart w:id="51" w:name="_TOC_250010"/>
      <w:r>
        <w:rPr>
          <w:color w:val="1F4D77"/>
        </w:rPr>
        <w:t>CASE No. 15 - Prior measures and risk</w:t>
      </w:r>
      <w:r>
        <w:rPr>
          <w:color w:val="1F4D77"/>
          <w:spacing w:val="-2"/>
        </w:rPr>
        <w:t xml:space="preserve"> </w:t>
      </w:r>
      <w:bookmarkEnd w:id="51"/>
      <w:r>
        <w:rPr>
          <w:color w:val="1F4D77"/>
        </w:rPr>
        <w:t>assessment</w:t>
      </w:r>
    </w:p>
    <w:p w14:paraId="2712D4A8" w14:textId="77777777" w:rsidR="00490AE0" w:rsidRDefault="002768C7">
      <w:pPr>
        <w:pStyle w:val="Listenabsatz"/>
        <w:numPr>
          <w:ilvl w:val="0"/>
          <w:numId w:val="1"/>
        </w:numPr>
        <w:tabs>
          <w:tab w:val="left" w:pos="677"/>
        </w:tabs>
        <w:spacing w:before="23" w:line="254" w:lineRule="auto"/>
        <w:ind w:right="107"/>
        <w:jc w:val="both"/>
      </w:pPr>
      <w:r>
        <w:t>Strict rules should have been implemented for sending of messages containing personal data. The introduction of additional control mechanisms need to be</w:t>
      </w:r>
      <w:r>
        <w:rPr>
          <w:spacing w:val="-9"/>
        </w:rPr>
        <w:t xml:space="preserve"> </w:t>
      </w:r>
      <w:r>
        <w:t>considered.</w:t>
      </w:r>
    </w:p>
    <w:p w14:paraId="6B027EF3" w14:textId="77777777" w:rsidR="00490AE0" w:rsidRDefault="00490AE0">
      <w:pPr>
        <w:pStyle w:val="Textkrper"/>
        <w:spacing w:before="3"/>
        <w:rPr>
          <w:sz w:val="19"/>
        </w:rPr>
      </w:pPr>
    </w:p>
    <w:p w14:paraId="195ADB14" w14:textId="77777777" w:rsidR="00490AE0" w:rsidRDefault="002768C7">
      <w:pPr>
        <w:pStyle w:val="Listenabsatz"/>
        <w:numPr>
          <w:ilvl w:val="0"/>
          <w:numId w:val="1"/>
        </w:numPr>
        <w:tabs>
          <w:tab w:val="left" w:pos="677"/>
        </w:tabs>
        <w:spacing w:before="37" w:line="259" w:lineRule="auto"/>
        <w:ind w:right="102"/>
        <w:jc w:val="both"/>
      </w:pPr>
      <w:r>
        <w:t>The risks deriving from the nature, the sensitivity, the volume and the context of the personal data are low. The personal data includes sensi</w:t>
      </w:r>
      <w:r>
        <w:t>tive data on food preferences of two of the participants. Even if the information that someone is lactose intolerant is health data, the risk that this data will be used in a detrimental</w:t>
      </w:r>
      <w:r>
        <w:rPr>
          <w:spacing w:val="-7"/>
        </w:rPr>
        <w:t xml:space="preserve"> </w:t>
      </w:r>
      <w:r>
        <w:t>way</w:t>
      </w:r>
      <w:r>
        <w:rPr>
          <w:spacing w:val="-4"/>
        </w:rPr>
        <w:t xml:space="preserve"> </w:t>
      </w:r>
      <w:r>
        <w:t>should</w:t>
      </w:r>
      <w:r>
        <w:rPr>
          <w:spacing w:val="-4"/>
        </w:rPr>
        <w:t xml:space="preserve"> </w:t>
      </w:r>
      <w:r>
        <w:t>be</w:t>
      </w:r>
      <w:r>
        <w:rPr>
          <w:spacing w:val="-6"/>
        </w:rPr>
        <w:t xml:space="preserve"> </w:t>
      </w:r>
      <w:r>
        <w:t>considered</w:t>
      </w:r>
      <w:r>
        <w:rPr>
          <w:spacing w:val="-6"/>
        </w:rPr>
        <w:t xml:space="preserve"> </w:t>
      </w:r>
      <w:r>
        <w:t>relatively</w:t>
      </w:r>
      <w:r>
        <w:rPr>
          <w:spacing w:val="-3"/>
        </w:rPr>
        <w:t xml:space="preserve"> </w:t>
      </w:r>
      <w:r>
        <w:t>low.</w:t>
      </w:r>
      <w:r>
        <w:rPr>
          <w:spacing w:val="-8"/>
        </w:rPr>
        <w:t xml:space="preserve"> </w:t>
      </w:r>
      <w:r>
        <w:t>While</w:t>
      </w:r>
      <w:r>
        <w:rPr>
          <w:spacing w:val="-4"/>
        </w:rPr>
        <w:t xml:space="preserve"> </w:t>
      </w:r>
      <w:r>
        <w:t>in</w:t>
      </w:r>
      <w:r>
        <w:rPr>
          <w:spacing w:val="-6"/>
        </w:rPr>
        <w:t xml:space="preserve"> </w:t>
      </w:r>
      <w:r>
        <w:t>the</w:t>
      </w:r>
      <w:r>
        <w:rPr>
          <w:spacing w:val="-3"/>
        </w:rPr>
        <w:t xml:space="preserve"> </w:t>
      </w:r>
      <w:r>
        <w:t>case</w:t>
      </w:r>
      <w:r>
        <w:rPr>
          <w:spacing w:val="-6"/>
        </w:rPr>
        <w:t xml:space="preserve"> </w:t>
      </w:r>
      <w:r>
        <w:t>of</w:t>
      </w:r>
      <w:r>
        <w:rPr>
          <w:spacing w:val="-6"/>
        </w:rPr>
        <w:t xml:space="preserve"> </w:t>
      </w:r>
      <w:r>
        <w:t>data</w:t>
      </w:r>
      <w:r>
        <w:rPr>
          <w:spacing w:val="-6"/>
        </w:rPr>
        <w:t xml:space="preserve"> </w:t>
      </w:r>
      <w:r>
        <w:t>concerning</w:t>
      </w:r>
      <w:r>
        <w:rPr>
          <w:spacing w:val="-5"/>
        </w:rPr>
        <w:t xml:space="preserve"> </w:t>
      </w:r>
      <w:r>
        <w:t>health</w:t>
      </w:r>
      <w:r>
        <w:rPr>
          <w:spacing w:val="-4"/>
        </w:rPr>
        <w:t xml:space="preserve"> </w:t>
      </w:r>
      <w:r>
        <w:t>it</w:t>
      </w:r>
      <w:r>
        <w:rPr>
          <w:spacing w:val="-3"/>
        </w:rPr>
        <w:t xml:space="preserve"> </w:t>
      </w:r>
      <w:r>
        <w:t>is</w:t>
      </w:r>
      <w:r>
        <w:rPr>
          <w:spacing w:val="-4"/>
        </w:rPr>
        <w:t xml:space="preserve"> </w:t>
      </w:r>
      <w:r>
        <w:t>usually assumed that the breach is likely to result in a high risk for the data subject</w:t>
      </w:r>
      <w:r>
        <w:rPr>
          <w:vertAlign w:val="superscript"/>
        </w:rPr>
        <w:t>32</w:t>
      </w:r>
      <w:r>
        <w:t>, at the same time in this particular case no risk can be identified that the breach will lead to physical, material or non-material damag</w:t>
      </w:r>
      <w:r>
        <w:t>es</w:t>
      </w:r>
      <w:r>
        <w:rPr>
          <w:spacing w:val="-6"/>
        </w:rPr>
        <w:t xml:space="preserve"> </w:t>
      </w:r>
      <w:r>
        <w:t>of</w:t>
      </w:r>
      <w:r>
        <w:rPr>
          <w:spacing w:val="-7"/>
        </w:rPr>
        <w:t xml:space="preserve"> </w:t>
      </w:r>
      <w:r>
        <w:t>the</w:t>
      </w:r>
      <w:r>
        <w:rPr>
          <w:spacing w:val="-5"/>
        </w:rPr>
        <w:t xml:space="preserve"> </w:t>
      </w:r>
      <w:r>
        <w:t>data</w:t>
      </w:r>
      <w:r>
        <w:rPr>
          <w:spacing w:val="-7"/>
        </w:rPr>
        <w:t xml:space="preserve"> </w:t>
      </w:r>
      <w:r>
        <w:t>subject</w:t>
      </w:r>
      <w:r>
        <w:rPr>
          <w:spacing w:val="-4"/>
        </w:rPr>
        <w:t xml:space="preserve"> </w:t>
      </w:r>
      <w:r>
        <w:t>due</w:t>
      </w:r>
      <w:r>
        <w:rPr>
          <w:spacing w:val="-5"/>
        </w:rPr>
        <w:t xml:space="preserve"> </w:t>
      </w:r>
      <w:r>
        <w:t>to</w:t>
      </w:r>
      <w:r>
        <w:rPr>
          <w:spacing w:val="-5"/>
        </w:rPr>
        <w:t xml:space="preserve"> </w:t>
      </w:r>
      <w:r>
        <w:t>the</w:t>
      </w:r>
      <w:r>
        <w:rPr>
          <w:spacing w:val="-6"/>
        </w:rPr>
        <w:t xml:space="preserve"> </w:t>
      </w:r>
      <w:r>
        <w:t>unauthorised</w:t>
      </w:r>
      <w:r>
        <w:rPr>
          <w:spacing w:val="-4"/>
        </w:rPr>
        <w:t xml:space="preserve"> </w:t>
      </w:r>
      <w:r>
        <w:t>disclosure</w:t>
      </w:r>
      <w:r>
        <w:rPr>
          <w:spacing w:val="-8"/>
        </w:rPr>
        <w:t xml:space="preserve"> </w:t>
      </w:r>
      <w:r>
        <w:t>of</w:t>
      </w:r>
      <w:r>
        <w:rPr>
          <w:spacing w:val="-4"/>
        </w:rPr>
        <w:t xml:space="preserve"> </w:t>
      </w:r>
      <w:r>
        <w:t>lactose</w:t>
      </w:r>
      <w:r>
        <w:rPr>
          <w:spacing w:val="-3"/>
        </w:rPr>
        <w:t xml:space="preserve"> </w:t>
      </w:r>
      <w:r>
        <w:t>intolerance</w:t>
      </w:r>
      <w:r>
        <w:rPr>
          <w:spacing w:val="-3"/>
        </w:rPr>
        <w:t xml:space="preserve"> </w:t>
      </w:r>
      <w:r>
        <w:t>information.</w:t>
      </w:r>
      <w:r>
        <w:rPr>
          <w:spacing w:val="-7"/>
        </w:rPr>
        <w:t xml:space="preserve"> </w:t>
      </w:r>
      <w:r>
        <w:t>Contrary to some other food preferences, lactose intolerance can normally not be linked to any religious or philosophical</w:t>
      </w:r>
      <w:r>
        <w:rPr>
          <w:spacing w:val="-7"/>
        </w:rPr>
        <w:t xml:space="preserve"> </w:t>
      </w:r>
      <w:r>
        <w:t>beliefs.</w:t>
      </w:r>
      <w:r>
        <w:rPr>
          <w:spacing w:val="-7"/>
        </w:rPr>
        <w:t xml:space="preserve"> </w:t>
      </w:r>
      <w:r>
        <w:t>The</w:t>
      </w:r>
      <w:r>
        <w:rPr>
          <w:spacing w:val="-5"/>
        </w:rPr>
        <w:t xml:space="preserve"> </w:t>
      </w:r>
      <w:r>
        <w:t>quantity</w:t>
      </w:r>
      <w:r>
        <w:rPr>
          <w:spacing w:val="-8"/>
        </w:rPr>
        <w:t xml:space="preserve"> </w:t>
      </w:r>
      <w:r>
        <w:t>of</w:t>
      </w:r>
      <w:r>
        <w:rPr>
          <w:spacing w:val="-4"/>
        </w:rPr>
        <w:t xml:space="preserve"> </w:t>
      </w:r>
      <w:r>
        <w:t>the</w:t>
      </w:r>
      <w:r>
        <w:rPr>
          <w:spacing w:val="-6"/>
        </w:rPr>
        <w:t xml:space="preserve"> </w:t>
      </w:r>
      <w:r>
        <w:t>breached</w:t>
      </w:r>
      <w:r>
        <w:rPr>
          <w:spacing w:val="-7"/>
        </w:rPr>
        <w:t xml:space="preserve"> </w:t>
      </w:r>
      <w:r>
        <w:t>da</w:t>
      </w:r>
      <w:r>
        <w:t>ta</w:t>
      </w:r>
      <w:r>
        <w:rPr>
          <w:spacing w:val="-6"/>
        </w:rPr>
        <w:t xml:space="preserve"> </w:t>
      </w:r>
      <w:r>
        <w:t>and</w:t>
      </w:r>
      <w:r>
        <w:rPr>
          <w:spacing w:val="-7"/>
        </w:rPr>
        <w:t xml:space="preserve"> </w:t>
      </w:r>
      <w:r>
        <w:t>the</w:t>
      </w:r>
      <w:r>
        <w:rPr>
          <w:spacing w:val="-5"/>
        </w:rPr>
        <w:t xml:space="preserve"> </w:t>
      </w:r>
      <w:r>
        <w:t>number</w:t>
      </w:r>
      <w:r>
        <w:rPr>
          <w:spacing w:val="-9"/>
        </w:rPr>
        <w:t xml:space="preserve"> </w:t>
      </w:r>
      <w:r>
        <w:t>of</w:t>
      </w:r>
      <w:r>
        <w:rPr>
          <w:spacing w:val="-6"/>
        </w:rPr>
        <w:t xml:space="preserve"> </w:t>
      </w:r>
      <w:r>
        <w:t>affected</w:t>
      </w:r>
      <w:r>
        <w:rPr>
          <w:spacing w:val="-7"/>
        </w:rPr>
        <w:t xml:space="preserve"> </w:t>
      </w:r>
      <w:r>
        <w:t>data</w:t>
      </w:r>
      <w:r>
        <w:rPr>
          <w:spacing w:val="-7"/>
        </w:rPr>
        <w:t xml:space="preserve"> </w:t>
      </w:r>
      <w:r>
        <w:t>subjects</w:t>
      </w:r>
      <w:r>
        <w:rPr>
          <w:spacing w:val="-6"/>
        </w:rPr>
        <w:t xml:space="preserve"> </w:t>
      </w:r>
      <w:r>
        <w:t>is</w:t>
      </w:r>
      <w:r>
        <w:rPr>
          <w:spacing w:val="-9"/>
        </w:rPr>
        <w:t xml:space="preserve"> </w:t>
      </w:r>
      <w:r>
        <w:t>very</w:t>
      </w:r>
      <w:r>
        <w:rPr>
          <w:spacing w:val="-5"/>
        </w:rPr>
        <w:t xml:space="preserve"> </w:t>
      </w:r>
      <w:r>
        <w:t>low as well.</w:t>
      </w:r>
    </w:p>
    <w:p w14:paraId="4D935213" w14:textId="77777777" w:rsidR="00490AE0" w:rsidRDefault="002768C7">
      <w:pPr>
        <w:pStyle w:val="berschrift3"/>
        <w:numPr>
          <w:ilvl w:val="2"/>
          <w:numId w:val="2"/>
        </w:numPr>
        <w:tabs>
          <w:tab w:val="left" w:pos="1396"/>
          <w:tab w:val="left" w:pos="1397"/>
        </w:tabs>
        <w:spacing w:before="159"/>
        <w:ind w:hanging="721"/>
      </w:pPr>
      <w:bookmarkStart w:id="52" w:name="_TOC_250009"/>
      <w:r>
        <w:rPr>
          <w:color w:val="1F4D77"/>
        </w:rPr>
        <w:t>CASE No. 15 – Mitigation and</w:t>
      </w:r>
      <w:r>
        <w:rPr>
          <w:color w:val="1F4D77"/>
          <w:spacing w:val="-3"/>
        </w:rPr>
        <w:t xml:space="preserve"> </w:t>
      </w:r>
      <w:bookmarkEnd w:id="52"/>
      <w:r>
        <w:rPr>
          <w:color w:val="1F4D77"/>
        </w:rPr>
        <w:t>obligations</w:t>
      </w:r>
    </w:p>
    <w:p w14:paraId="27C08B81" w14:textId="77777777" w:rsidR="00490AE0" w:rsidRDefault="002768C7">
      <w:pPr>
        <w:pStyle w:val="Listenabsatz"/>
        <w:numPr>
          <w:ilvl w:val="0"/>
          <w:numId w:val="1"/>
        </w:numPr>
        <w:tabs>
          <w:tab w:val="left" w:pos="677"/>
        </w:tabs>
        <w:spacing w:before="22" w:line="259" w:lineRule="auto"/>
        <w:ind w:right="104"/>
        <w:jc w:val="both"/>
      </w:pPr>
      <w:r>
        <w:t>In summary, it can be stated that the breach had no significant effect on the data subjects. The fact that the controller</w:t>
      </w:r>
      <w:r>
        <w:rPr>
          <w:spacing w:val="-7"/>
        </w:rPr>
        <w:t xml:space="preserve"> </w:t>
      </w:r>
      <w:r>
        <w:t>immediately</w:t>
      </w:r>
      <w:r>
        <w:rPr>
          <w:spacing w:val="-3"/>
        </w:rPr>
        <w:t xml:space="preserve"> </w:t>
      </w:r>
      <w:r>
        <w:t>contacted</w:t>
      </w:r>
      <w:r>
        <w:rPr>
          <w:spacing w:val="-6"/>
        </w:rPr>
        <w:t xml:space="preserve"> </w:t>
      </w:r>
      <w:r>
        <w:t>the</w:t>
      </w:r>
      <w:r>
        <w:rPr>
          <w:spacing w:val="-6"/>
        </w:rPr>
        <w:t xml:space="preserve"> </w:t>
      </w:r>
      <w:r>
        <w:t>recipients</w:t>
      </w:r>
      <w:r>
        <w:rPr>
          <w:spacing w:val="-5"/>
        </w:rPr>
        <w:t xml:space="preserve"> </w:t>
      </w:r>
      <w:r>
        <w:t>after</w:t>
      </w:r>
      <w:r>
        <w:rPr>
          <w:spacing w:val="-8"/>
        </w:rPr>
        <w:t xml:space="preserve"> </w:t>
      </w:r>
      <w:r>
        <w:t>becoming</w:t>
      </w:r>
      <w:r>
        <w:rPr>
          <w:spacing w:val="-4"/>
        </w:rPr>
        <w:t xml:space="preserve"> </w:t>
      </w:r>
      <w:r>
        <w:t>aware</w:t>
      </w:r>
      <w:r>
        <w:rPr>
          <w:spacing w:val="-6"/>
        </w:rPr>
        <w:t xml:space="preserve"> </w:t>
      </w:r>
      <w:r>
        <w:t>of</w:t>
      </w:r>
      <w:r>
        <w:rPr>
          <w:spacing w:val="-6"/>
        </w:rPr>
        <w:t xml:space="preserve"> </w:t>
      </w:r>
      <w:r>
        <w:t>the</w:t>
      </w:r>
      <w:r>
        <w:rPr>
          <w:spacing w:val="-5"/>
        </w:rPr>
        <w:t xml:space="preserve"> </w:t>
      </w:r>
      <w:r>
        <w:t>mistake</w:t>
      </w:r>
      <w:r>
        <w:rPr>
          <w:spacing w:val="-5"/>
        </w:rPr>
        <w:t xml:space="preserve"> </w:t>
      </w:r>
      <w:r>
        <w:t>can</w:t>
      </w:r>
      <w:r>
        <w:rPr>
          <w:spacing w:val="-5"/>
        </w:rPr>
        <w:t xml:space="preserve"> </w:t>
      </w:r>
      <w:r>
        <w:t>be</w:t>
      </w:r>
      <w:r>
        <w:rPr>
          <w:spacing w:val="-5"/>
        </w:rPr>
        <w:t xml:space="preserve"> </w:t>
      </w:r>
      <w:r>
        <w:t>considered</w:t>
      </w:r>
      <w:r>
        <w:rPr>
          <w:spacing w:val="1"/>
        </w:rPr>
        <w:t xml:space="preserve"> </w:t>
      </w:r>
      <w:r>
        <w:t>as</w:t>
      </w:r>
      <w:r>
        <w:rPr>
          <w:spacing w:val="-6"/>
        </w:rPr>
        <w:t xml:space="preserve"> </w:t>
      </w:r>
      <w:r>
        <w:t>a mitigating</w:t>
      </w:r>
      <w:r>
        <w:rPr>
          <w:spacing w:val="-2"/>
        </w:rPr>
        <w:t xml:space="preserve"> </w:t>
      </w:r>
      <w:r>
        <w:t>factor.</w:t>
      </w:r>
    </w:p>
    <w:p w14:paraId="20B49D38" w14:textId="77777777" w:rsidR="00490AE0" w:rsidRDefault="002768C7">
      <w:pPr>
        <w:pStyle w:val="Listenabsatz"/>
        <w:numPr>
          <w:ilvl w:val="0"/>
          <w:numId w:val="1"/>
        </w:numPr>
        <w:tabs>
          <w:tab w:val="left" w:pos="677"/>
        </w:tabs>
        <w:spacing w:before="159" w:line="259" w:lineRule="auto"/>
        <w:ind w:right="103"/>
        <w:jc w:val="both"/>
      </w:pPr>
      <w:r>
        <w:t xml:space="preserve">If an </w:t>
      </w:r>
      <w:proofErr w:type="gramStart"/>
      <w:r>
        <w:t>email</w:t>
      </w:r>
      <w:proofErr w:type="gramEnd"/>
      <w:r>
        <w:t xml:space="preserve"> is sent</w:t>
      </w:r>
      <w:r>
        <w:t xml:space="preserve"> to an incorrect/unauthorised recipient, it is recommended that the data controller should Bcc a follow up email to the unintended recipients apologising, instructing that the offending email should be deleted, and advising recipients that they do not have</w:t>
      </w:r>
      <w:r>
        <w:t xml:space="preserve"> the right to further use the email addresses identified to</w:t>
      </w:r>
      <w:r>
        <w:rPr>
          <w:spacing w:val="-1"/>
        </w:rPr>
        <w:t xml:space="preserve"> </w:t>
      </w:r>
      <w:r>
        <w:t>them.</w:t>
      </w:r>
    </w:p>
    <w:p w14:paraId="4C004084" w14:textId="77777777" w:rsidR="00490AE0" w:rsidRDefault="002768C7">
      <w:pPr>
        <w:pStyle w:val="Listenabsatz"/>
        <w:numPr>
          <w:ilvl w:val="0"/>
          <w:numId w:val="1"/>
        </w:numPr>
        <w:tabs>
          <w:tab w:val="left" w:pos="677"/>
        </w:tabs>
        <w:spacing w:line="259" w:lineRule="auto"/>
        <w:ind w:right="102"/>
        <w:jc w:val="both"/>
      </w:pPr>
      <w:r>
        <w:t>Due to these facts this data breach was unlikely to result in a risk to the rights and freedoms of the data subjects, hence no notification to the SA or the concerned data subjects was neces</w:t>
      </w:r>
      <w:r>
        <w:t>sary. However, this data breach must also be documented in accordance with Article</w:t>
      </w:r>
      <w:r>
        <w:rPr>
          <w:spacing w:val="-13"/>
        </w:rPr>
        <w:t xml:space="preserve"> </w:t>
      </w:r>
      <w:r>
        <w:t>33(5).</w:t>
      </w:r>
    </w:p>
    <w:p w14:paraId="40B7D342" w14:textId="77777777" w:rsidR="00490AE0" w:rsidRDefault="00490AE0">
      <w:pPr>
        <w:pStyle w:val="Textkrper"/>
        <w:spacing w:before="1"/>
        <w:rPr>
          <w:sz w:val="13"/>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44007579" w14:textId="77777777">
        <w:trPr>
          <w:trHeight w:val="243"/>
        </w:trPr>
        <w:tc>
          <w:tcPr>
            <w:tcW w:w="9014" w:type="dxa"/>
            <w:gridSpan w:val="3"/>
            <w:tcBorders>
              <w:bottom w:val="single" w:sz="12" w:space="0" w:color="F4AF82"/>
            </w:tcBorders>
            <w:shd w:val="clear" w:color="auto" w:fill="9CC1E4"/>
          </w:tcPr>
          <w:p w14:paraId="67305381" w14:textId="77777777" w:rsidR="00490AE0" w:rsidRDefault="002768C7">
            <w:pPr>
              <w:pStyle w:val="TableParagraph"/>
              <w:spacing w:line="221" w:lineRule="exact"/>
              <w:ind w:left="2613" w:right="2474"/>
              <w:rPr>
                <w:b/>
                <w:sz w:val="20"/>
              </w:rPr>
            </w:pPr>
            <w:r>
              <w:rPr>
                <w:b/>
                <w:sz w:val="20"/>
              </w:rPr>
              <w:t>Actions necessary based on the identified risks</w:t>
            </w:r>
          </w:p>
        </w:tc>
      </w:tr>
      <w:tr w:rsidR="00490AE0" w14:paraId="31FA671B" w14:textId="77777777">
        <w:trPr>
          <w:trHeight w:val="243"/>
        </w:trPr>
        <w:tc>
          <w:tcPr>
            <w:tcW w:w="3004" w:type="dxa"/>
            <w:tcBorders>
              <w:top w:val="single" w:sz="12" w:space="0" w:color="F4AF82"/>
            </w:tcBorders>
            <w:shd w:val="clear" w:color="auto" w:fill="9CC1E4"/>
          </w:tcPr>
          <w:p w14:paraId="60A7753A" w14:textId="77777777" w:rsidR="00490AE0" w:rsidRDefault="002768C7">
            <w:pPr>
              <w:pStyle w:val="TableParagraph"/>
              <w:ind w:left="559" w:right="412"/>
              <w:rPr>
                <w:sz w:val="20"/>
              </w:rPr>
            </w:pPr>
            <w:r>
              <w:rPr>
                <w:sz w:val="20"/>
              </w:rPr>
              <w:t>Internal documentation</w:t>
            </w:r>
          </w:p>
        </w:tc>
        <w:tc>
          <w:tcPr>
            <w:tcW w:w="3005" w:type="dxa"/>
            <w:tcBorders>
              <w:top w:val="single" w:sz="12" w:space="0" w:color="F4AF82"/>
            </w:tcBorders>
            <w:shd w:val="clear" w:color="auto" w:fill="9CC1E4"/>
          </w:tcPr>
          <w:p w14:paraId="13491CD9" w14:textId="77777777" w:rsidR="00490AE0" w:rsidRDefault="002768C7">
            <w:pPr>
              <w:pStyle w:val="TableParagraph"/>
              <w:ind w:left="236" w:right="88"/>
              <w:rPr>
                <w:sz w:val="20"/>
              </w:rPr>
            </w:pPr>
            <w:r>
              <w:rPr>
                <w:sz w:val="20"/>
              </w:rPr>
              <w:t>Notification to SA</w:t>
            </w:r>
          </w:p>
        </w:tc>
        <w:tc>
          <w:tcPr>
            <w:tcW w:w="3005" w:type="dxa"/>
            <w:tcBorders>
              <w:top w:val="single" w:sz="12" w:space="0" w:color="F4AF82"/>
            </w:tcBorders>
            <w:shd w:val="clear" w:color="auto" w:fill="9CC1E4"/>
          </w:tcPr>
          <w:p w14:paraId="76E45E16" w14:textId="77777777" w:rsidR="00490AE0" w:rsidRDefault="002768C7">
            <w:pPr>
              <w:pStyle w:val="TableParagraph"/>
              <w:ind w:left="236" w:right="90"/>
              <w:rPr>
                <w:sz w:val="20"/>
              </w:rPr>
            </w:pPr>
            <w:r>
              <w:rPr>
                <w:sz w:val="20"/>
              </w:rPr>
              <w:t>Communication to data subjects</w:t>
            </w:r>
          </w:p>
        </w:tc>
      </w:tr>
      <w:tr w:rsidR="00490AE0" w14:paraId="6F5334D9" w14:textId="77777777">
        <w:trPr>
          <w:trHeight w:val="244"/>
        </w:trPr>
        <w:tc>
          <w:tcPr>
            <w:tcW w:w="3004" w:type="dxa"/>
            <w:shd w:val="clear" w:color="auto" w:fill="9CC1E4"/>
          </w:tcPr>
          <w:p w14:paraId="6E524D0C" w14:textId="77777777" w:rsidR="00490AE0" w:rsidRDefault="002768C7">
            <w:pPr>
              <w:pStyle w:val="TableParagraph"/>
              <w:spacing w:before="0" w:line="221" w:lineRule="exact"/>
              <w:rPr>
                <w:rFonts w:ascii="Wingdings" w:hAnsi="Wingdings"/>
                <w:b/>
                <w:sz w:val="20"/>
              </w:rPr>
            </w:pPr>
            <w:r>
              <w:rPr>
                <w:rFonts w:ascii="Wingdings" w:hAnsi="Wingdings"/>
                <w:b/>
                <w:color w:val="00AF4F"/>
                <w:w w:val="99"/>
                <w:sz w:val="20"/>
              </w:rPr>
              <w:t></w:t>
            </w:r>
          </w:p>
        </w:tc>
        <w:tc>
          <w:tcPr>
            <w:tcW w:w="3005" w:type="dxa"/>
            <w:shd w:val="clear" w:color="auto" w:fill="9CC1E4"/>
          </w:tcPr>
          <w:p w14:paraId="6662C82F" w14:textId="77777777" w:rsidR="00490AE0" w:rsidRDefault="002768C7">
            <w:pPr>
              <w:pStyle w:val="TableParagraph"/>
              <w:rPr>
                <w:sz w:val="20"/>
              </w:rPr>
            </w:pPr>
            <w:r>
              <w:rPr>
                <w:color w:val="FF0000"/>
                <w:w w:val="99"/>
                <w:sz w:val="20"/>
              </w:rPr>
              <w:t>X</w:t>
            </w:r>
          </w:p>
        </w:tc>
        <w:tc>
          <w:tcPr>
            <w:tcW w:w="3005" w:type="dxa"/>
            <w:shd w:val="clear" w:color="auto" w:fill="9CC1E4"/>
          </w:tcPr>
          <w:p w14:paraId="76A6929B" w14:textId="77777777" w:rsidR="00490AE0" w:rsidRDefault="002768C7">
            <w:pPr>
              <w:pStyle w:val="TableParagraph"/>
              <w:ind w:left="151"/>
              <w:rPr>
                <w:b/>
                <w:sz w:val="20"/>
              </w:rPr>
            </w:pPr>
            <w:r>
              <w:rPr>
                <w:b/>
                <w:color w:val="FF0000"/>
                <w:w w:val="99"/>
                <w:sz w:val="20"/>
              </w:rPr>
              <w:t>X</w:t>
            </w:r>
          </w:p>
        </w:tc>
      </w:tr>
    </w:tbl>
    <w:p w14:paraId="661F6270" w14:textId="77777777" w:rsidR="00490AE0" w:rsidRDefault="002768C7">
      <w:pPr>
        <w:pStyle w:val="berschrift2"/>
        <w:numPr>
          <w:ilvl w:val="1"/>
          <w:numId w:val="2"/>
        </w:numPr>
        <w:tabs>
          <w:tab w:val="left" w:pos="1243"/>
          <w:tab w:val="left" w:pos="1244"/>
        </w:tabs>
        <w:spacing w:after="17"/>
        <w:ind w:hanging="580"/>
      </w:pPr>
      <w:bookmarkStart w:id="53" w:name="_TOC_250008"/>
      <w:r>
        <w:rPr>
          <w:color w:val="2D74B5"/>
        </w:rPr>
        <w:t>CASE No. 16: Postal mail</w:t>
      </w:r>
      <w:r>
        <w:rPr>
          <w:color w:val="2D74B5"/>
          <w:spacing w:val="-3"/>
        </w:rPr>
        <w:t xml:space="preserve"> </w:t>
      </w:r>
      <w:bookmarkEnd w:id="53"/>
      <w:r>
        <w:rPr>
          <w:color w:val="2D74B5"/>
        </w:rPr>
        <w:t>mistake</w:t>
      </w:r>
    </w:p>
    <w:p w14:paraId="5D105B65" w14:textId="77777777" w:rsidR="00490AE0" w:rsidRDefault="002768C7">
      <w:pPr>
        <w:pStyle w:val="Textkrper"/>
        <w:ind w:left="669"/>
        <w:rPr>
          <w:rFonts w:ascii="Calibri Light"/>
          <w:sz w:val="20"/>
        </w:rPr>
      </w:pPr>
      <w:r>
        <w:rPr>
          <w:rFonts w:ascii="Calibri Light"/>
          <w:sz w:val="20"/>
        </w:rPr>
      </w:r>
      <w:r>
        <w:rPr>
          <w:rFonts w:ascii="Calibri Light"/>
          <w:sz w:val="20"/>
        </w:rPr>
        <w:pict w14:anchorId="20B229EC">
          <v:group id="_x0000_s1036" style="width:462.75pt;height:163.2pt;mso-position-horizontal-relative:char;mso-position-vertical-relative:line" coordsize="9255,3264">
            <v:rect id="_x0000_s1039" style="position:absolute;left:7;top:7;width:9238;height:3248" fillcolor="#e6e6e6" stroked="f"/>
            <v:shape id="_x0000_s1038" style="position:absolute;width:9255;height:3264" coordsize="9255,3264" o:spt="100" adj="0,,0" path="m9254,l,,,3264r9254,l9254,3257r-9240,l7,3250r7,l14,14r-7,l14,7r9240,l9254,xm14,3250r-7,l14,3257r,-7xm9240,3250r-9226,l14,3257r9226,l9240,3250xm9240,7r,3250l9247,3250r7,l9254,14r-7,l9240,7xm9254,3250r-7,l9240,3257r14,l9254,3250xm14,7l7,14r7,l14,7xm9240,7l14,7r,7l9240,14r,-7xm9254,7r-14,l9247,14r7,l9254,7xe" fillcolor="black" stroked="f">
              <v:stroke joinstyle="round"/>
              <v:formulas/>
              <v:path arrowok="t" o:connecttype="segments"/>
            </v:shape>
            <v:shape id="_x0000_s1037" type="#_x0000_t202" style="position:absolute;left:7;top:7;width:9238;height:3248" filled="f" stroked="f">
              <v:textbox inset="0,0,0,0">
                <w:txbxContent>
                  <w:p w14:paraId="12866A7A" w14:textId="77777777" w:rsidR="00490AE0" w:rsidRDefault="002768C7">
                    <w:pPr>
                      <w:spacing w:before="78" w:line="259" w:lineRule="auto"/>
                      <w:ind w:left="151" w:right="147"/>
                      <w:jc w:val="both"/>
                    </w:pPr>
                    <w:r>
                      <w:t>An insurance group offers car insurances. To do this, it sends out regularly adjusted contribution policies by postal mail. In addition to the name and address of the policyholder, the letter contains the vehicle regis</w:t>
                    </w:r>
                    <w:r>
                      <w:t>tration number without masked digits, the insurance rates of the current and next insurance year, the approximate annual mileage and the policyholder's date of birth. Health data according to Article 9 GDPR, payment data (bank details), economic and financ</w:t>
                    </w:r>
                    <w:r>
                      <w:t>ial data are not included.</w:t>
                    </w:r>
                  </w:p>
                  <w:p w14:paraId="49AF98B2" w14:textId="77777777" w:rsidR="00490AE0" w:rsidRDefault="002768C7">
                    <w:pPr>
                      <w:spacing w:before="158" w:line="259" w:lineRule="auto"/>
                      <w:ind w:left="151" w:right="147"/>
                      <w:jc w:val="both"/>
                    </w:pPr>
                    <w:r>
                      <w:t>Letters are packed by automated enveloping machines. Due to a mechanical error, two letters for different policyholders are inserted into one envelope and sent to one policyholder by letter post. The</w:t>
                    </w:r>
                    <w:r>
                      <w:rPr>
                        <w:spacing w:val="-3"/>
                      </w:rPr>
                      <w:t xml:space="preserve"> </w:t>
                    </w:r>
                    <w:r>
                      <w:t>policyholder</w:t>
                    </w:r>
                    <w:r>
                      <w:rPr>
                        <w:spacing w:val="-6"/>
                      </w:rPr>
                      <w:t xml:space="preserve"> </w:t>
                    </w:r>
                    <w:r>
                      <w:t>opens</w:t>
                    </w:r>
                    <w:r>
                      <w:rPr>
                        <w:spacing w:val="-3"/>
                      </w:rPr>
                      <w:t xml:space="preserve"> </w:t>
                    </w:r>
                    <w:r>
                      <w:t>the</w:t>
                    </w:r>
                    <w:r>
                      <w:rPr>
                        <w:spacing w:val="-5"/>
                      </w:rPr>
                      <w:t xml:space="preserve"> </w:t>
                    </w:r>
                    <w:r>
                      <w:t>letter</w:t>
                    </w:r>
                    <w:r>
                      <w:rPr>
                        <w:spacing w:val="-3"/>
                      </w:rPr>
                      <w:t xml:space="preserve"> </w:t>
                    </w:r>
                    <w:r>
                      <w:t>at</w:t>
                    </w:r>
                    <w:r>
                      <w:rPr>
                        <w:spacing w:val="-3"/>
                      </w:rPr>
                      <w:t xml:space="preserve"> </w:t>
                    </w:r>
                    <w:r>
                      <w:t>home</w:t>
                    </w:r>
                    <w:r>
                      <w:rPr>
                        <w:spacing w:val="-3"/>
                      </w:rPr>
                      <w:t xml:space="preserve"> </w:t>
                    </w:r>
                    <w:r>
                      <w:t>and</w:t>
                    </w:r>
                    <w:r>
                      <w:rPr>
                        <w:spacing w:val="-3"/>
                      </w:rPr>
                      <w:t xml:space="preserve"> </w:t>
                    </w:r>
                    <w:r>
                      <w:t>takes</w:t>
                    </w:r>
                    <w:r>
                      <w:rPr>
                        <w:spacing w:val="-3"/>
                      </w:rPr>
                      <w:t xml:space="preserve"> </w:t>
                    </w:r>
                    <w:r>
                      <w:t>a</w:t>
                    </w:r>
                    <w:r>
                      <w:rPr>
                        <w:spacing w:val="-6"/>
                      </w:rPr>
                      <w:t xml:space="preserve"> </w:t>
                    </w:r>
                    <w:r>
                      <w:t>look</w:t>
                    </w:r>
                    <w:r>
                      <w:rPr>
                        <w:spacing w:val="-3"/>
                      </w:rPr>
                      <w:t xml:space="preserve"> </w:t>
                    </w:r>
                    <w:r>
                      <w:t>at</w:t>
                    </w:r>
                    <w:r>
                      <w:rPr>
                        <w:spacing w:val="-3"/>
                      </w:rPr>
                      <w:t xml:space="preserve"> </w:t>
                    </w:r>
                    <w:r>
                      <w:t>his</w:t>
                    </w:r>
                    <w:r>
                      <w:rPr>
                        <w:spacing w:val="-3"/>
                      </w:rPr>
                      <w:t xml:space="preserve"> </w:t>
                    </w:r>
                    <w:r>
                      <w:t>correctly</w:t>
                    </w:r>
                    <w:r>
                      <w:rPr>
                        <w:spacing w:val="-3"/>
                      </w:rPr>
                      <w:t xml:space="preserve"> </w:t>
                    </w:r>
                    <w:r>
                      <w:t>delivered</w:t>
                    </w:r>
                    <w:r>
                      <w:rPr>
                        <w:spacing w:val="-3"/>
                      </w:rPr>
                      <w:t xml:space="preserve"> </w:t>
                    </w:r>
                    <w:r>
                      <w:t>letter</w:t>
                    </w:r>
                    <w:r>
                      <w:rPr>
                        <w:spacing w:val="-3"/>
                      </w:rPr>
                      <w:t xml:space="preserve"> </w:t>
                    </w:r>
                    <w:r>
                      <w:t>as</w:t>
                    </w:r>
                    <w:r>
                      <w:rPr>
                        <w:spacing w:val="-3"/>
                      </w:rPr>
                      <w:t xml:space="preserve"> </w:t>
                    </w:r>
                    <w:r>
                      <w:t>well</w:t>
                    </w:r>
                    <w:r>
                      <w:rPr>
                        <w:spacing w:val="-3"/>
                      </w:rPr>
                      <w:t xml:space="preserve"> </w:t>
                    </w:r>
                    <w:r>
                      <w:t>as at the incorrectly delivered letter from another</w:t>
                    </w:r>
                    <w:r>
                      <w:rPr>
                        <w:spacing w:val="-5"/>
                      </w:rPr>
                      <w:t xml:space="preserve"> </w:t>
                    </w:r>
                    <w:r>
                      <w:t>policyholder.</w:t>
                    </w:r>
                  </w:p>
                </w:txbxContent>
              </v:textbox>
            </v:shape>
            <w10:anchorlock/>
          </v:group>
        </w:pict>
      </w:r>
    </w:p>
    <w:p w14:paraId="578F236E" w14:textId="77777777" w:rsidR="00490AE0" w:rsidRDefault="002768C7">
      <w:pPr>
        <w:pStyle w:val="berschrift3"/>
        <w:numPr>
          <w:ilvl w:val="2"/>
          <w:numId w:val="2"/>
        </w:numPr>
        <w:tabs>
          <w:tab w:val="left" w:pos="1396"/>
          <w:tab w:val="left" w:pos="1397"/>
        </w:tabs>
        <w:spacing w:before="163"/>
        <w:ind w:hanging="721"/>
      </w:pPr>
      <w:bookmarkStart w:id="54" w:name="_TOC_250007"/>
      <w:r>
        <w:rPr>
          <w:color w:val="1F4D77"/>
        </w:rPr>
        <w:t>CASE No. 16 - Prior measures and risk</w:t>
      </w:r>
      <w:r>
        <w:rPr>
          <w:color w:val="1F4D77"/>
          <w:spacing w:val="-3"/>
        </w:rPr>
        <w:t xml:space="preserve"> </w:t>
      </w:r>
      <w:bookmarkEnd w:id="54"/>
      <w:r>
        <w:rPr>
          <w:color w:val="1F4D77"/>
        </w:rPr>
        <w:t>assessment</w:t>
      </w:r>
    </w:p>
    <w:p w14:paraId="06C61E77" w14:textId="50FBF8B9" w:rsidR="00490AE0" w:rsidRDefault="002768C7" w:rsidP="002768C7">
      <w:pPr>
        <w:pStyle w:val="Listenabsatz"/>
        <w:numPr>
          <w:ilvl w:val="0"/>
          <w:numId w:val="1"/>
        </w:numPr>
        <w:tabs>
          <w:tab w:val="left" w:pos="677"/>
        </w:tabs>
        <w:spacing w:before="23" w:line="259" w:lineRule="auto"/>
        <w:ind w:right="107"/>
        <w:jc w:val="both"/>
      </w:pPr>
      <w:r>
        <w:t>The incorrectly delivered letter contains the name, address, date of birth, unmasked vehicle registration number and the classification of the insurance rate of the current and the next year. The effects on the affected</w:t>
      </w:r>
      <w:r>
        <w:rPr>
          <w:spacing w:val="4"/>
        </w:rPr>
        <w:t xml:space="preserve"> </w:t>
      </w:r>
      <w:r>
        <w:t>person</w:t>
      </w:r>
      <w:r>
        <w:rPr>
          <w:spacing w:val="5"/>
        </w:rPr>
        <w:t xml:space="preserve"> </w:t>
      </w:r>
      <w:r>
        <w:t>are</w:t>
      </w:r>
      <w:r>
        <w:rPr>
          <w:spacing w:val="7"/>
        </w:rPr>
        <w:t xml:space="preserve"> </w:t>
      </w:r>
      <w:r>
        <w:t>to</w:t>
      </w:r>
      <w:r>
        <w:rPr>
          <w:spacing w:val="7"/>
        </w:rPr>
        <w:t xml:space="preserve"> </w:t>
      </w:r>
      <w:r>
        <w:t>be</w:t>
      </w:r>
      <w:r>
        <w:rPr>
          <w:spacing w:val="6"/>
        </w:rPr>
        <w:t xml:space="preserve"> </w:t>
      </w:r>
      <w:r>
        <w:t>regarded</w:t>
      </w:r>
      <w:r>
        <w:rPr>
          <w:spacing w:val="5"/>
        </w:rPr>
        <w:t xml:space="preserve"> </w:t>
      </w:r>
      <w:r>
        <w:t>as</w:t>
      </w:r>
      <w:r>
        <w:rPr>
          <w:spacing w:val="6"/>
        </w:rPr>
        <w:t xml:space="preserve"> </w:t>
      </w:r>
      <w:r>
        <w:t>medium,</w:t>
      </w:r>
      <w:r>
        <w:rPr>
          <w:spacing w:val="4"/>
        </w:rPr>
        <w:t xml:space="preserve"> </w:t>
      </w:r>
      <w:r>
        <w:t>since</w:t>
      </w:r>
      <w:r>
        <w:rPr>
          <w:spacing w:val="3"/>
        </w:rPr>
        <w:t xml:space="preserve"> </w:t>
      </w:r>
      <w:r>
        <w:t>information</w:t>
      </w:r>
      <w:r>
        <w:rPr>
          <w:spacing w:val="5"/>
        </w:rPr>
        <w:t xml:space="preserve"> </w:t>
      </w:r>
      <w:r>
        <w:t>not</w:t>
      </w:r>
      <w:r>
        <w:rPr>
          <w:spacing w:val="6"/>
        </w:rPr>
        <w:t xml:space="preserve"> </w:t>
      </w:r>
      <w:r>
        <w:t>publicly</w:t>
      </w:r>
      <w:r>
        <w:rPr>
          <w:spacing w:val="7"/>
        </w:rPr>
        <w:t xml:space="preserve"> </w:t>
      </w:r>
      <w:r>
        <w:t>available</w:t>
      </w:r>
      <w:r>
        <w:rPr>
          <w:spacing w:val="6"/>
        </w:rPr>
        <w:t xml:space="preserve"> </w:t>
      </w:r>
      <w:r>
        <w:t>such</w:t>
      </w:r>
      <w:r>
        <w:rPr>
          <w:spacing w:val="5"/>
        </w:rPr>
        <w:t xml:space="preserve"> </w:t>
      </w:r>
      <w:r>
        <w:t>as</w:t>
      </w:r>
      <w:r>
        <w:rPr>
          <w:spacing w:val="6"/>
        </w:rPr>
        <w:t xml:space="preserve"> </w:t>
      </w:r>
      <w:r>
        <w:t>the</w:t>
      </w:r>
      <w:r>
        <w:rPr>
          <w:spacing w:val="7"/>
        </w:rPr>
        <w:t xml:space="preserve"> </w:t>
      </w:r>
      <w:r>
        <w:t>date</w:t>
      </w:r>
      <w:r>
        <w:rPr>
          <w:spacing w:val="6"/>
        </w:rPr>
        <w:t xml:space="preserve"> </w:t>
      </w:r>
      <w:r>
        <w:t xml:space="preserve">of </w:t>
      </w:r>
      <w:r>
        <w:t>birth or unmasked vehicle registration numbers, and details about the increment in insurance rates are disclosed</w:t>
      </w:r>
      <w:r w:rsidRPr="002768C7">
        <w:rPr>
          <w:spacing w:val="-5"/>
        </w:rPr>
        <w:t xml:space="preserve"> </w:t>
      </w:r>
      <w:r>
        <w:t>to</w:t>
      </w:r>
      <w:r w:rsidRPr="002768C7">
        <w:rPr>
          <w:spacing w:val="-3"/>
        </w:rPr>
        <w:t xml:space="preserve"> </w:t>
      </w:r>
      <w:r>
        <w:t>the</w:t>
      </w:r>
      <w:r w:rsidRPr="002768C7">
        <w:rPr>
          <w:spacing w:val="-3"/>
        </w:rPr>
        <w:t xml:space="preserve"> </w:t>
      </w:r>
      <w:r>
        <w:t>unauthorized</w:t>
      </w:r>
      <w:r w:rsidRPr="002768C7">
        <w:rPr>
          <w:spacing w:val="-5"/>
        </w:rPr>
        <w:t xml:space="preserve"> </w:t>
      </w:r>
      <w:r>
        <w:t>recipient.</w:t>
      </w:r>
      <w:r w:rsidRPr="002768C7">
        <w:rPr>
          <w:spacing w:val="-5"/>
        </w:rPr>
        <w:t xml:space="preserve"> </w:t>
      </w:r>
      <w:r>
        <w:t>The</w:t>
      </w:r>
      <w:r w:rsidRPr="002768C7">
        <w:rPr>
          <w:spacing w:val="-3"/>
        </w:rPr>
        <w:t xml:space="preserve"> </w:t>
      </w:r>
      <w:r>
        <w:t>probability</w:t>
      </w:r>
      <w:r w:rsidRPr="002768C7">
        <w:rPr>
          <w:spacing w:val="-4"/>
        </w:rPr>
        <w:t xml:space="preserve"> </w:t>
      </w:r>
      <w:r>
        <w:t>of</w:t>
      </w:r>
      <w:r w:rsidRPr="002768C7">
        <w:rPr>
          <w:spacing w:val="-7"/>
        </w:rPr>
        <w:t xml:space="preserve"> </w:t>
      </w:r>
      <w:r>
        <w:t>misuse</w:t>
      </w:r>
      <w:r w:rsidRPr="002768C7">
        <w:rPr>
          <w:spacing w:val="-5"/>
        </w:rPr>
        <w:t xml:space="preserve"> </w:t>
      </w:r>
      <w:r>
        <w:t>of</w:t>
      </w:r>
      <w:r w:rsidRPr="002768C7">
        <w:rPr>
          <w:spacing w:val="-4"/>
        </w:rPr>
        <w:t xml:space="preserve"> </w:t>
      </w:r>
      <w:r>
        <w:t>this</w:t>
      </w:r>
      <w:r w:rsidRPr="002768C7">
        <w:rPr>
          <w:spacing w:val="-3"/>
        </w:rPr>
        <w:t xml:space="preserve"> </w:t>
      </w:r>
      <w:r>
        <w:t>data</w:t>
      </w:r>
      <w:r w:rsidRPr="002768C7">
        <w:rPr>
          <w:spacing w:val="-4"/>
        </w:rPr>
        <w:t xml:space="preserve"> </w:t>
      </w:r>
      <w:r>
        <w:t>is</w:t>
      </w:r>
      <w:r w:rsidRPr="002768C7">
        <w:rPr>
          <w:spacing w:val="-2"/>
        </w:rPr>
        <w:t xml:space="preserve"> </w:t>
      </w:r>
      <w:r>
        <w:t>assessed</w:t>
      </w:r>
      <w:r w:rsidRPr="002768C7">
        <w:rPr>
          <w:spacing w:val="-6"/>
        </w:rPr>
        <w:t xml:space="preserve"> </w:t>
      </w:r>
      <w:r>
        <w:t>to</w:t>
      </w:r>
      <w:r w:rsidRPr="002768C7">
        <w:rPr>
          <w:spacing w:val="-3"/>
        </w:rPr>
        <w:t xml:space="preserve"> </w:t>
      </w:r>
      <w:r>
        <w:t>be</w:t>
      </w:r>
      <w:r w:rsidRPr="002768C7">
        <w:rPr>
          <w:spacing w:val="-4"/>
        </w:rPr>
        <w:t xml:space="preserve"> </w:t>
      </w:r>
      <w:r>
        <w:t>between</w:t>
      </w:r>
      <w:r w:rsidRPr="002768C7">
        <w:rPr>
          <w:spacing w:val="-4"/>
        </w:rPr>
        <w:t xml:space="preserve"> </w:t>
      </w:r>
      <w:r>
        <w:t xml:space="preserve">low and medium. However, while many recipients </w:t>
      </w:r>
      <w:r>
        <w:t>will probably dispose of the wrongly received letter in the garbage,</w:t>
      </w:r>
      <w:r w:rsidRPr="002768C7">
        <w:rPr>
          <w:spacing w:val="-7"/>
        </w:rPr>
        <w:t xml:space="preserve"> </w:t>
      </w:r>
      <w:r>
        <w:t>in</w:t>
      </w:r>
      <w:r w:rsidRPr="002768C7">
        <w:rPr>
          <w:spacing w:val="-6"/>
        </w:rPr>
        <w:t xml:space="preserve"> </w:t>
      </w:r>
      <w:r>
        <w:t>individual</w:t>
      </w:r>
      <w:r w:rsidRPr="002768C7">
        <w:rPr>
          <w:spacing w:val="-7"/>
        </w:rPr>
        <w:t xml:space="preserve"> </w:t>
      </w:r>
      <w:r>
        <w:t>cases</w:t>
      </w:r>
      <w:r w:rsidRPr="002768C7">
        <w:rPr>
          <w:spacing w:val="-8"/>
        </w:rPr>
        <w:t xml:space="preserve"> </w:t>
      </w:r>
      <w:r>
        <w:t>it</w:t>
      </w:r>
      <w:r w:rsidRPr="002768C7">
        <w:rPr>
          <w:spacing w:val="-7"/>
        </w:rPr>
        <w:t xml:space="preserve"> </w:t>
      </w:r>
      <w:r>
        <w:t>cannot</w:t>
      </w:r>
      <w:r w:rsidRPr="002768C7">
        <w:rPr>
          <w:spacing w:val="-6"/>
        </w:rPr>
        <w:t xml:space="preserve"> </w:t>
      </w:r>
      <w:r>
        <w:t>be</w:t>
      </w:r>
      <w:r w:rsidRPr="002768C7">
        <w:rPr>
          <w:spacing w:val="-6"/>
        </w:rPr>
        <w:t xml:space="preserve"> </w:t>
      </w:r>
      <w:r>
        <w:t>completely</w:t>
      </w:r>
      <w:r w:rsidRPr="002768C7">
        <w:rPr>
          <w:spacing w:val="-7"/>
        </w:rPr>
        <w:t xml:space="preserve"> </w:t>
      </w:r>
      <w:r>
        <w:t>ruled</w:t>
      </w:r>
      <w:r w:rsidRPr="002768C7">
        <w:rPr>
          <w:spacing w:val="-7"/>
        </w:rPr>
        <w:t xml:space="preserve"> </w:t>
      </w:r>
      <w:r>
        <w:t>out</w:t>
      </w:r>
      <w:r w:rsidRPr="002768C7">
        <w:rPr>
          <w:spacing w:val="-7"/>
        </w:rPr>
        <w:t xml:space="preserve"> </w:t>
      </w:r>
      <w:r>
        <w:t>that</w:t>
      </w:r>
      <w:r w:rsidRPr="002768C7">
        <w:rPr>
          <w:spacing w:val="-7"/>
        </w:rPr>
        <w:t xml:space="preserve"> </w:t>
      </w:r>
      <w:r>
        <w:t>the</w:t>
      </w:r>
      <w:r w:rsidRPr="002768C7">
        <w:rPr>
          <w:spacing w:val="-8"/>
        </w:rPr>
        <w:t xml:space="preserve"> </w:t>
      </w:r>
      <w:r>
        <w:t>letter</w:t>
      </w:r>
      <w:r w:rsidRPr="002768C7">
        <w:rPr>
          <w:spacing w:val="-8"/>
        </w:rPr>
        <w:t xml:space="preserve"> </w:t>
      </w:r>
      <w:r>
        <w:t>will</w:t>
      </w:r>
      <w:r w:rsidRPr="002768C7">
        <w:rPr>
          <w:spacing w:val="-7"/>
        </w:rPr>
        <w:t xml:space="preserve"> </w:t>
      </w:r>
      <w:r>
        <w:t>be</w:t>
      </w:r>
      <w:r w:rsidRPr="002768C7">
        <w:rPr>
          <w:spacing w:val="-5"/>
        </w:rPr>
        <w:t xml:space="preserve"> </w:t>
      </w:r>
      <w:r>
        <w:t>posted</w:t>
      </w:r>
      <w:r w:rsidRPr="002768C7">
        <w:rPr>
          <w:spacing w:val="-7"/>
        </w:rPr>
        <w:t xml:space="preserve"> </w:t>
      </w:r>
      <w:r>
        <w:t>in</w:t>
      </w:r>
      <w:r w:rsidRPr="002768C7">
        <w:rPr>
          <w:spacing w:val="-9"/>
        </w:rPr>
        <w:t xml:space="preserve"> </w:t>
      </w:r>
      <w:r>
        <w:t>social</w:t>
      </w:r>
      <w:r w:rsidRPr="002768C7">
        <w:rPr>
          <w:spacing w:val="-7"/>
        </w:rPr>
        <w:t xml:space="preserve"> </w:t>
      </w:r>
      <w:r>
        <w:t>networks or that the policyholder will be</w:t>
      </w:r>
      <w:r w:rsidRPr="002768C7">
        <w:rPr>
          <w:spacing w:val="-7"/>
        </w:rPr>
        <w:t xml:space="preserve"> </w:t>
      </w:r>
      <w:r>
        <w:t>contacted.</w:t>
      </w:r>
    </w:p>
    <w:p w14:paraId="798B81BC" w14:textId="77777777" w:rsidR="00490AE0" w:rsidRDefault="002768C7">
      <w:pPr>
        <w:pStyle w:val="berschrift3"/>
        <w:numPr>
          <w:ilvl w:val="2"/>
          <w:numId w:val="2"/>
        </w:numPr>
        <w:tabs>
          <w:tab w:val="left" w:pos="1396"/>
          <w:tab w:val="left" w:pos="1397"/>
        </w:tabs>
        <w:ind w:hanging="721"/>
      </w:pPr>
      <w:bookmarkStart w:id="55" w:name="_TOC_250006"/>
      <w:r>
        <w:rPr>
          <w:color w:val="1F4D77"/>
        </w:rPr>
        <w:t>C</w:t>
      </w:r>
      <w:r>
        <w:rPr>
          <w:color w:val="1F4D77"/>
        </w:rPr>
        <w:t>ASE No. 16 – Mitigation and</w:t>
      </w:r>
      <w:r>
        <w:rPr>
          <w:color w:val="1F4D77"/>
          <w:spacing w:val="-3"/>
        </w:rPr>
        <w:t xml:space="preserve"> </w:t>
      </w:r>
      <w:bookmarkEnd w:id="55"/>
      <w:r>
        <w:rPr>
          <w:color w:val="1F4D77"/>
        </w:rPr>
        <w:t>obligations</w:t>
      </w:r>
    </w:p>
    <w:p w14:paraId="77FD0693" w14:textId="77777777" w:rsidR="00490AE0" w:rsidRDefault="002768C7">
      <w:pPr>
        <w:pStyle w:val="Listenabsatz"/>
        <w:numPr>
          <w:ilvl w:val="0"/>
          <w:numId w:val="1"/>
        </w:numPr>
        <w:tabs>
          <w:tab w:val="left" w:pos="677"/>
        </w:tabs>
        <w:spacing w:before="24" w:line="254" w:lineRule="auto"/>
        <w:ind w:right="103"/>
        <w:jc w:val="both"/>
      </w:pPr>
      <w:r>
        <w:t>The controller should have the original document returned at its own expense. The wrong recipient should also be informed that he/she may not misuse the information</w:t>
      </w:r>
      <w:r>
        <w:rPr>
          <w:spacing w:val="-12"/>
        </w:rPr>
        <w:t xml:space="preserve"> </w:t>
      </w:r>
      <w:r>
        <w:t>read.</w:t>
      </w:r>
    </w:p>
    <w:p w14:paraId="40F22A37" w14:textId="77777777" w:rsidR="00490AE0" w:rsidRDefault="002768C7">
      <w:pPr>
        <w:pStyle w:val="Listenabsatz"/>
        <w:numPr>
          <w:ilvl w:val="0"/>
          <w:numId w:val="1"/>
        </w:numPr>
        <w:tabs>
          <w:tab w:val="left" w:pos="677"/>
        </w:tabs>
        <w:spacing w:before="170" w:line="259" w:lineRule="auto"/>
        <w:ind w:right="107"/>
        <w:jc w:val="both"/>
      </w:pPr>
      <w:r>
        <w:t>It will probably never be possible to comple</w:t>
      </w:r>
      <w:r>
        <w:t>tely prevent a postal delivery error in a mass mailing using fully automated</w:t>
      </w:r>
      <w:r>
        <w:rPr>
          <w:spacing w:val="-5"/>
        </w:rPr>
        <w:t xml:space="preserve"> </w:t>
      </w:r>
      <w:r>
        <w:t>machines.</w:t>
      </w:r>
      <w:r>
        <w:rPr>
          <w:spacing w:val="-2"/>
        </w:rPr>
        <w:t xml:space="preserve"> </w:t>
      </w:r>
      <w:r>
        <w:t>However,</w:t>
      </w:r>
      <w:r>
        <w:rPr>
          <w:spacing w:val="-1"/>
        </w:rPr>
        <w:t xml:space="preserve"> </w:t>
      </w:r>
      <w:r>
        <w:t>in</w:t>
      </w:r>
      <w:r>
        <w:rPr>
          <w:spacing w:val="-5"/>
        </w:rPr>
        <w:t xml:space="preserve"> </w:t>
      </w:r>
      <w:r>
        <w:t>the</w:t>
      </w:r>
      <w:r>
        <w:rPr>
          <w:spacing w:val="-4"/>
        </w:rPr>
        <w:t xml:space="preserve"> </w:t>
      </w:r>
      <w:r>
        <w:t>event</w:t>
      </w:r>
      <w:r>
        <w:rPr>
          <w:spacing w:val="-3"/>
        </w:rPr>
        <w:t xml:space="preserve"> </w:t>
      </w:r>
      <w:r>
        <w:t>of</w:t>
      </w:r>
      <w:r>
        <w:rPr>
          <w:spacing w:val="-4"/>
        </w:rPr>
        <w:t xml:space="preserve"> </w:t>
      </w:r>
      <w:r>
        <w:t>an</w:t>
      </w:r>
      <w:r>
        <w:rPr>
          <w:spacing w:val="-2"/>
        </w:rPr>
        <w:t xml:space="preserve"> </w:t>
      </w:r>
      <w:r>
        <w:t>increased</w:t>
      </w:r>
      <w:r>
        <w:rPr>
          <w:spacing w:val="-3"/>
        </w:rPr>
        <w:t xml:space="preserve"> </w:t>
      </w:r>
      <w:r>
        <w:t>frequency,</w:t>
      </w:r>
      <w:r>
        <w:rPr>
          <w:spacing w:val="-2"/>
        </w:rPr>
        <w:t xml:space="preserve"> </w:t>
      </w:r>
      <w:r>
        <w:t>it</w:t>
      </w:r>
      <w:r>
        <w:rPr>
          <w:spacing w:val="-3"/>
        </w:rPr>
        <w:t xml:space="preserve"> </w:t>
      </w:r>
      <w:r>
        <w:t>is</w:t>
      </w:r>
      <w:r>
        <w:rPr>
          <w:spacing w:val="-2"/>
        </w:rPr>
        <w:t xml:space="preserve"> </w:t>
      </w:r>
      <w:r>
        <w:t>necessary</w:t>
      </w:r>
      <w:r>
        <w:rPr>
          <w:spacing w:val="-2"/>
        </w:rPr>
        <w:t xml:space="preserve"> </w:t>
      </w:r>
      <w:r>
        <w:t>to</w:t>
      </w:r>
      <w:r>
        <w:rPr>
          <w:spacing w:val="-3"/>
        </w:rPr>
        <w:t xml:space="preserve"> </w:t>
      </w:r>
      <w:r>
        <w:t>check</w:t>
      </w:r>
      <w:r>
        <w:rPr>
          <w:spacing w:val="-4"/>
        </w:rPr>
        <w:t xml:space="preserve"> </w:t>
      </w:r>
      <w:r>
        <w:t>whether</w:t>
      </w:r>
      <w:r>
        <w:rPr>
          <w:spacing w:val="-1"/>
        </w:rPr>
        <w:t xml:space="preserve"> </w:t>
      </w:r>
      <w:r>
        <w:t>the enveloping machines are set and maintained correctly enough, or if some other syste</w:t>
      </w:r>
      <w:r>
        <w:t>mic issue leads to such a breach.</w:t>
      </w:r>
    </w:p>
    <w:p w14:paraId="254A60B7" w14:textId="77777777" w:rsidR="00490AE0" w:rsidRDefault="00490AE0">
      <w:pPr>
        <w:pStyle w:val="Textkrper"/>
        <w:spacing w:before="11"/>
        <w:rPr>
          <w:sz w:val="12"/>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7"/>
      </w:tblGrid>
      <w:tr w:rsidR="00490AE0" w14:paraId="40812AB3" w14:textId="77777777">
        <w:trPr>
          <w:trHeight w:val="244"/>
        </w:trPr>
        <w:tc>
          <w:tcPr>
            <w:tcW w:w="9016" w:type="dxa"/>
            <w:gridSpan w:val="3"/>
            <w:tcBorders>
              <w:bottom w:val="single" w:sz="12" w:space="0" w:color="ED7C31"/>
            </w:tcBorders>
            <w:shd w:val="clear" w:color="auto" w:fill="9CC1E4"/>
          </w:tcPr>
          <w:p w14:paraId="316D1310" w14:textId="77777777" w:rsidR="00490AE0" w:rsidRDefault="002768C7">
            <w:pPr>
              <w:pStyle w:val="TableParagraph"/>
              <w:spacing w:line="221" w:lineRule="exact"/>
              <w:ind w:left="2618" w:right="2476"/>
              <w:rPr>
                <w:b/>
                <w:sz w:val="20"/>
              </w:rPr>
            </w:pPr>
            <w:r>
              <w:rPr>
                <w:b/>
                <w:sz w:val="20"/>
              </w:rPr>
              <w:t>Actions necessary based on the identified risks</w:t>
            </w:r>
          </w:p>
        </w:tc>
      </w:tr>
      <w:tr w:rsidR="00490AE0" w14:paraId="769F7BF6" w14:textId="77777777">
        <w:trPr>
          <w:trHeight w:val="246"/>
        </w:trPr>
        <w:tc>
          <w:tcPr>
            <w:tcW w:w="3004" w:type="dxa"/>
            <w:tcBorders>
              <w:top w:val="single" w:sz="12" w:space="0" w:color="ED7C31"/>
            </w:tcBorders>
            <w:shd w:val="clear" w:color="auto" w:fill="9CC1E4"/>
          </w:tcPr>
          <w:p w14:paraId="364FDF5B" w14:textId="77777777" w:rsidR="00490AE0" w:rsidRDefault="002768C7">
            <w:pPr>
              <w:pStyle w:val="TableParagraph"/>
              <w:spacing w:before="4"/>
              <w:ind w:left="559" w:right="412"/>
              <w:rPr>
                <w:sz w:val="20"/>
              </w:rPr>
            </w:pPr>
            <w:r>
              <w:rPr>
                <w:sz w:val="20"/>
              </w:rPr>
              <w:t>Internal documentation</w:t>
            </w:r>
          </w:p>
        </w:tc>
        <w:tc>
          <w:tcPr>
            <w:tcW w:w="3005" w:type="dxa"/>
            <w:tcBorders>
              <w:top w:val="single" w:sz="12" w:space="0" w:color="ED7C31"/>
            </w:tcBorders>
            <w:shd w:val="clear" w:color="auto" w:fill="9CC1E4"/>
          </w:tcPr>
          <w:p w14:paraId="31388718" w14:textId="77777777" w:rsidR="00490AE0" w:rsidRDefault="002768C7">
            <w:pPr>
              <w:pStyle w:val="TableParagraph"/>
              <w:spacing w:before="4"/>
              <w:ind w:left="236" w:right="88"/>
              <w:rPr>
                <w:sz w:val="20"/>
              </w:rPr>
            </w:pPr>
            <w:r>
              <w:rPr>
                <w:sz w:val="20"/>
              </w:rPr>
              <w:t>Notification to SA</w:t>
            </w:r>
          </w:p>
        </w:tc>
        <w:tc>
          <w:tcPr>
            <w:tcW w:w="3007" w:type="dxa"/>
            <w:tcBorders>
              <w:top w:val="single" w:sz="12" w:space="0" w:color="ED7C31"/>
            </w:tcBorders>
            <w:shd w:val="clear" w:color="auto" w:fill="9CC1E4"/>
          </w:tcPr>
          <w:p w14:paraId="60A35FCF" w14:textId="77777777" w:rsidR="00490AE0" w:rsidRDefault="002768C7">
            <w:pPr>
              <w:pStyle w:val="TableParagraph"/>
              <w:spacing w:before="4"/>
              <w:ind w:left="235" w:right="91"/>
              <w:rPr>
                <w:sz w:val="20"/>
              </w:rPr>
            </w:pPr>
            <w:r>
              <w:rPr>
                <w:sz w:val="20"/>
              </w:rPr>
              <w:t>Communication to data subjects</w:t>
            </w:r>
          </w:p>
        </w:tc>
      </w:tr>
      <w:tr w:rsidR="00490AE0" w14:paraId="44887489" w14:textId="77777777">
        <w:trPr>
          <w:trHeight w:val="244"/>
        </w:trPr>
        <w:tc>
          <w:tcPr>
            <w:tcW w:w="3004" w:type="dxa"/>
            <w:shd w:val="clear" w:color="auto" w:fill="9CC1E4"/>
          </w:tcPr>
          <w:p w14:paraId="5F637E8E" w14:textId="77777777" w:rsidR="00490AE0" w:rsidRDefault="002768C7">
            <w:pPr>
              <w:pStyle w:val="TableParagraph"/>
              <w:spacing w:before="0" w:line="221" w:lineRule="exact"/>
              <w:rPr>
                <w:rFonts w:ascii="Wingdings" w:hAnsi="Wingdings"/>
                <w:sz w:val="20"/>
              </w:rPr>
            </w:pPr>
            <w:r>
              <w:rPr>
                <w:rFonts w:ascii="Wingdings" w:hAnsi="Wingdings"/>
                <w:color w:val="00AF4F"/>
                <w:w w:val="99"/>
                <w:sz w:val="20"/>
              </w:rPr>
              <w:t></w:t>
            </w:r>
          </w:p>
        </w:tc>
        <w:tc>
          <w:tcPr>
            <w:tcW w:w="3005" w:type="dxa"/>
            <w:shd w:val="clear" w:color="auto" w:fill="9CC1E4"/>
          </w:tcPr>
          <w:p w14:paraId="06FB06E6" w14:textId="77777777" w:rsidR="00490AE0" w:rsidRDefault="002768C7">
            <w:pPr>
              <w:pStyle w:val="TableParagraph"/>
              <w:spacing w:before="0" w:line="221" w:lineRule="exact"/>
              <w:rPr>
                <w:rFonts w:ascii="Wingdings" w:hAnsi="Wingdings"/>
                <w:sz w:val="20"/>
              </w:rPr>
            </w:pPr>
            <w:r>
              <w:rPr>
                <w:rFonts w:ascii="Wingdings" w:hAnsi="Wingdings"/>
                <w:color w:val="00AF4F"/>
                <w:w w:val="99"/>
                <w:sz w:val="20"/>
              </w:rPr>
              <w:t></w:t>
            </w:r>
          </w:p>
        </w:tc>
        <w:tc>
          <w:tcPr>
            <w:tcW w:w="3007" w:type="dxa"/>
            <w:shd w:val="clear" w:color="auto" w:fill="9CC1E4"/>
          </w:tcPr>
          <w:p w14:paraId="67445BF3" w14:textId="77777777" w:rsidR="00490AE0" w:rsidRDefault="002768C7">
            <w:pPr>
              <w:pStyle w:val="TableParagraph"/>
              <w:spacing w:before="0" w:line="224" w:lineRule="exact"/>
              <w:ind w:left="149"/>
              <w:rPr>
                <w:b/>
                <w:sz w:val="20"/>
              </w:rPr>
            </w:pPr>
            <w:r>
              <w:rPr>
                <w:b/>
                <w:color w:val="FF0000"/>
                <w:w w:val="99"/>
                <w:sz w:val="20"/>
              </w:rPr>
              <w:t>X</w:t>
            </w:r>
          </w:p>
        </w:tc>
      </w:tr>
    </w:tbl>
    <w:p w14:paraId="41EB7DE4" w14:textId="77777777" w:rsidR="00490AE0" w:rsidRDefault="002768C7">
      <w:pPr>
        <w:pStyle w:val="berschrift2"/>
        <w:numPr>
          <w:ilvl w:val="1"/>
          <w:numId w:val="2"/>
        </w:numPr>
        <w:tabs>
          <w:tab w:val="left" w:pos="1243"/>
          <w:tab w:val="left" w:pos="1244"/>
        </w:tabs>
        <w:spacing w:line="256" w:lineRule="auto"/>
        <w:ind w:right="787" w:hanging="579"/>
      </w:pPr>
      <w:bookmarkStart w:id="56" w:name="_TOC_250005"/>
      <w:r>
        <w:rPr>
          <w:color w:val="2D74B5"/>
        </w:rPr>
        <w:t>Organizational and technical measures for preventing / mitigating the impacts</w:t>
      </w:r>
      <w:r>
        <w:rPr>
          <w:color w:val="2D74B5"/>
          <w:spacing w:val="-42"/>
        </w:rPr>
        <w:t xml:space="preserve"> </w:t>
      </w:r>
      <w:bookmarkEnd w:id="56"/>
      <w:r>
        <w:rPr>
          <w:color w:val="2D74B5"/>
        </w:rPr>
        <w:t>of mispostal</w:t>
      </w:r>
    </w:p>
    <w:p w14:paraId="024970AB" w14:textId="77777777" w:rsidR="00490AE0" w:rsidRDefault="002768C7">
      <w:pPr>
        <w:pStyle w:val="Listenabsatz"/>
        <w:numPr>
          <w:ilvl w:val="0"/>
          <w:numId w:val="1"/>
        </w:numPr>
        <w:tabs>
          <w:tab w:val="left" w:pos="677"/>
        </w:tabs>
        <w:spacing w:before="2" w:line="256" w:lineRule="auto"/>
        <w:ind w:right="106"/>
        <w:jc w:val="both"/>
      </w:pPr>
      <w:r>
        <w:t>A combination of the below mentioned measures – applied depending on the unique features of the case - should help to lower the chance of a similar breach</w:t>
      </w:r>
      <w:r>
        <w:rPr>
          <w:spacing w:val="-5"/>
        </w:rPr>
        <w:t xml:space="preserve"> </w:t>
      </w:r>
      <w:r>
        <w:t>reoccurrin</w:t>
      </w:r>
      <w:r>
        <w:t>g.</w:t>
      </w:r>
    </w:p>
    <w:p w14:paraId="5674059E" w14:textId="77777777" w:rsidR="00490AE0" w:rsidRDefault="002768C7">
      <w:pPr>
        <w:pStyle w:val="Listenabsatz"/>
        <w:numPr>
          <w:ilvl w:val="0"/>
          <w:numId w:val="1"/>
        </w:numPr>
        <w:tabs>
          <w:tab w:val="left" w:pos="677"/>
        </w:tabs>
        <w:spacing w:before="162"/>
      </w:pPr>
      <w:r>
        <w:t>Advisable</w:t>
      </w:r>
      <w:r>
        <w:rPr>
          <w:spacing w:val="-3"/>
        </w:rPr>
        <w:t xml:space="preserve"> </w:t>
      </w:r>
      <w:r>
        <w:t>measures:</w:t>
      </w:r>
    </w:p>
    <w:p w14:paraId="3C0872C4" w14:textId="77777777" w:rsidR="00490AE0" w:rsidRDefault="002768C7">
      <w:pPr>
        <w:spacing w:before="185" w:line="256" w:lineRule="auto"/>
        <w:ind w:left="676" w:right="106"/>
        <w:jc w:val="both"/>
      </w:pPr>
      <w:r>
        <w:t>(</w:t>
      </w:r>
      <w:r>
        <w:rPr>
          <w:i/>
        </w:rPr>
        <w:t>The list of the following measures is by no means exclusive or comprehensive. Rather, the goal is to provide prevention ideas and possible solutions. Every processing activity is different, hence the controller should make the decis</w:t>
      </w:r>
      <w:r>
        <w:rPr>
          <w:i/>
        </w:rPr>
        <w:t>ion on which measures fit the given situation the most.</w:t>
      </w:r>
      <w:r>
        <w:t>)</w:t>
      </w:r>
    </w:p>
    <w:p w14:paraId="2B27970E" w14:textId="77777777" w:rsidR="00490AE0" w:rsidRDefault="002768C7">
      <w:pPr>
        <w:pStyle w:val="Listenabsatz"/>
        <w:numPr>
          <w:ilvl w:val="1"/>
          <w:numId w:val="1"/>
        </w:numPr>
        <w:tabs>
          <w:tab w:val="left" w:pos="1744"/>
          <w:tab w:val="left" w:pos="1745"/>
        </w:tabs>
        <w:spacing w:before="168"/>
        <w:ind w:left="1744" w:hanging="361"/>
      </w:pPr>
      <w:r>
        <w:t>Setting exact standards – with no room for interpretation - for sending letters /</w:t>
      </w:r>
      <w:r>
        <w:rPr>
          <w:spacing w:val="-14"/>
        </w:rPr>
        <w:t xml:space="preserve"> </w:t>
      </w:r>
      <w:r>
        <w:t>e-mails.</w:t>
      </w:r>
    </w:p>
    <w:p w14:paraId="28DAC35D" w14:textId="77777777" w:rsidR="00490AE0" w:rsidRDefault="002768C7">
      <w:pPr>
        <w:pStyle w:val="Listenabsatz"/>
        <w:numPr>
          <w:ilvl w:val="1"/>
          <w:numId w:val="1"/>
        </w:numPr>
        <w:tabs>
          <w:tab w:val="left" w:pos="1744"/>
          <w:tab w:val="left" w:pos="1745"/>
        </w:tabs>
        <w:spacing w:before="20"/>
        <w:ind w:left="1744" w:hanging="361"/>
      </w:pPr>
      <w:r>
        <w:t xml:space="preserve">Adequate training for personnel on how </w:t>
      </w:r>
      <w:proofErr w:type="gramStart"/>
      <w:r>
        <w:t>to send</w:t>
      </w:r>
      <w:proofErr w:type="gramEnd"/>
      <w:r>
        <w:t xml:space="preserve"> letters /</w:t>
      </w:r>
      <w:r>
        <w:rPr>
          <w:spacing w:val="-8"/>
        </w:rPr>
        <w:t xml:space="preserve"> </w:t>
      </w:r>
      <w:r>
        <w:t>e-mails.</w:t>
      </w:r>
    </w:p>
    <w:p w14:paraId="6B858101" w14:textId="77777777" w:rsidR="00490AE0" w:rsidRDefault="002768C7">
      <w:pPr>
        <w:pStyle w:val="Listenabsatz"/>
        <w:numPr>
          <w:ilvl w:val="1"/>
          <w:numId w:val="1"/>
        </w:numPr>
        <w:tabs>
          <w:tab w:val="left" w:pos="1744"/>
          <w:tab w:val="left" w:pos="1745"/>
        </w:tabs>
        <w:spacing w:before="22"/>
        <w:ind w:left="1744" w:hanging="361"/>
      </w:pPr>
      <w:r>
        <w:t>When sending e-mails to multiple recipients, they are listed in the ’bcc’ field by</w:t>
      </w:r>
      <w:r>
        <w:rPr>
          <w:spacing w:val="-23"/>
        </w:rPr>
        <w:t xml:space="preserve"> </w:t>
      </w:r>
      <w:r>
        <w:t>default.</w:t>
      </w:r>
    </w:p>
    <w:p w14:paraId="7BB2E25E" w14:textId="77777777" w:rsidR="00490AE0" w:rsidRDefault="002768C7">
      <w:pPr>
        <w:pStyle w:val="Listenabsatz"/>
        <w:numPr>
          <w:ilvl w:val="1"/>
          <w:numId w:val="1"/>
        </w:numPr>
        <w:tabs>
          <w:tab w:val="left" w:pos="1744"/>
          <w:tab w:val="left" w:pos="1745"/>
        </w:tabs>
        <w:spacing w:before="22" w:line="256" w:lineRule="auto"/>
        <w:ind w:left="1744" w:right="106"/>
      </w:pPr>
      <w:r>
        <w:t>Extra</w:t>
      </w:r>
      <w:r>
        <w:rPr>
          <w:spacing w:val="-14"/>
        </w:rPr>
        <w:t xml:space="preserve"> </w:t>
      </w:r>
      <w:r>
        <w:t>confirmation</w:t>
      </w:r>
      <w:r>
        <w:rPr>
          <w:spacing w:val="-15"/>
        </w:rPr>
        <w:t xml:space="preserve"> </w:t>
      </w:r>
      <w:r>
        <w:t>is</w:t>
      </w:r>
      <w:r>
        <w:rPr>
          <w:spacing w:val="-13"/>
        </w:rPr>
        <w:t xml:space="preserve"> </w:t>
      </w:r>
      <w:r>
        <w:t>required</w:t>
      </w:r>
      <w:r>
        <w:rPr>
          <w:spacing w:val="-15"/>
        </w:rPr>
        <w:t xml:space="preserve"> </w:t>
      </w:r>
      <w:r>
        <w:t>when</w:t>
      </w:r>
      <w:r>
        <w:rPr>
          <w:spacing w:val="-15"/>
        </w:rPr>
        <w:t xml:space="preserve"> </w:t>
      </w:r>
      <w:r>
        <w:t>sending</w:t>
      </w:r>
      <w:r>
        <w:rPr>
          <w:spacing w:val="-14"/>
        </w:rPr>
        <w:t xml:space="preserve"> </w:t>
      </w:r>
      <w:r>
        <w:t>e-mails</w:t>
      </w:r>
      <w:r>
        <w:rPr>
          <w:spacing w:val="-14"/>
        </w:rPr>
        <w:t xml:space="preserve"> </w:t>
      </w:r>
      <w:r>
        <w:t>to</w:t>
      </w:r>
      <w:r>
        <w:rPr>
          <w:spacing w:val="-14"/>
        </w:rPr>
        <w:t xml:space="preserve"> </w:t>
      </w:r>
      <w:r>
        <w:t>multiple</w:t>
      </w:r>
      <w:r>
        <w:rPr>
          <w:spacing w:val="-13"/>
        </w:rPr>
        <w:t xml:space="preserve"> </w:t>
      </w:r>
      <w:r>
        <w:t>recipients,</w:t>
      </w:r>
      <w:r>
        <w:rPr>
          <w:spacing w:val="-16"/>
        </w:rPr>
        <w:t xml:space="preserve"> </w:t>
      </w:r>
      <w:r>
        <w:t>and</w:t>
      </w:r>
      <w:r>
        <w:rPr>
          <w:spacing w:val="-14"/>
        </w:rPr>
        <w:t xml:space="preserve"> </w:t>
      </w:r>
      <w:r>
        <w:t>they</w:t>
      </w:r>
      <w:r>
        <w:rPr>
          <w:spacing w:val="-13"/>
        </w:rPr>
        <w:t xml:space="preserve"> </w:t>
      </w:r>
      <w:r>
        <w:t>are</w:t>
      </w:r>
      <w:r>
        <w:rPr>
          <w:spacing w:val="-15"/>
        </w:rPr>
        <w:t xml:space="preserve"> </w:t>
      </w:r>
      <w:r>
        <w:t>not</w:t>
      </w:r>
      <w:r>
        <w:rPr>
          <w:spacing w:val="-16"/>
        </w:rPr>
        <w:t xml:space="preserve"> </w:t>
      </w:r>
      <w:r>
        <w:t>listed in the ’bcc’</w:t>
      </w:r>
      <w:r>
        <w:rPr>
          <w:spacing w:val="-4"/>
        </w:rPr>
        <w:t xml:space="preserve"> </w:t>
      </w:r>
      <w:r>
        <w:t>field.</w:t>
      </w:r>
    </w:p>
    <w:p w14:paraId="18A33CA4" w14:textId="77777777" w:rsidR="00490AE0" w:rsidRDefault="002768C7">
      <w:pPr>
        <w:pStyle w:val="Listenabsatz"/>
        <w:numPr>
          <w:ilvl w:val="1"/>
          <w:numId w:val="1"/>
        </w:numPr>
        <w:tabs>
          <w:tab w:val="left" w:pos="1744"/>
          <w:tab w:val="left" w:pos="1745"/>
        </w:tabs>
        <w:spacing w:before="4"/>
        <w:ind w:left="1744" w:hanging="361"/>
      </w:pPr>
      <w:r>
        <w:t>Application of the four-eyes</w:t>
      </w:r>
      <w:r>
        <w:rPr>
          <w:spacing w:val="-6"/>
        </w:rPr>
        <w:t xml:space="preserve"> </w:t>
      </w:r>
      <w:r>
        <w:t>principle.</w:t>
      </w:r>
    </w:p>
    <w:p w14:paraId="495A293B" w14:textId="77777777" w:rsidR="00490AE0" w:rsidRDefault="002768C7">
      <w:pPr>
        <w:pStyle w:val="Listenabsatz"/>
        <w:numPr>
          <w:ilvl w:val="1"/>
          <w:numId w:val="1"/>
        </w:numPr>
        <w:tabs>
          <w:tab w:val="left" w:pos="1745"/>
        </w:tabs>
        <w:spacing w:before="22" w:line="259" w:lineRule="auto"/>
        <w:ind w:left="1744" w:right="106"/>
        <w:jc w:val="both"/>
      </w:pPr>
      <w:r>
        <w:t>Automatic addressing instead of manual, with data extracted from an available and up-to-date database; the automatic addressing system should be regularly reviewed to check for hidden error</w:t>
      </w:r>
      <w:r>
        <w:t>s and incorrect</w:t>
      </w:r>
      <w:r>
        <w:rPr>
          <w:spacing w:val="-6"/>
        </w:rPr>
        <w:t xml:space="preserve"> </w:t>
      </w:r>
      <w:r>
        <w:t>settings.</w:t>
      </w:r>
    </w:p>
    <w:p w14:paraId="22ECAB7B" w14:textId="77777777" w:rsidR="00490AE0" w:rsidRDefault="002768C7">
      <w:pPr>
        <w:pStyle w:val="Listenabsatz"/>
        <w:numPr>
          <w:ilvl w:val="1"/>
          <w:numId w:val="1"/>
        </w:numPr>
        <w:tabs>
          <w:tab w:val="left" w:pos="1745"/>
        </w:tabs>
        <w:spacing w:before="0" w:line="256" w:lineRule="auto"/>
        <w:ind w:left="1744" w:right="110"/>
        <w:jc w:val="both"/>
      </w:pPr>
      <w:r>
        <w:t>Application of message delay (e.g. the message can be deleted / edited within a certain time period after clicking the press</w:t>
      </w:r>
      <w:r>
        <w:rPr>
          <w:spacing w:val="-5"/>
        </w:rPr>
        <w:t xml:space="preserve"> </w:t>
      </w:r>
      <w:r>
        <w:t>button).</w:t>
      </w:r>
    </w:p>
    <w:p w14:paraId="6C7B4880" w14:textId="77777777" w:rsidR="00490AE0" w:rsidRDefault="002768C7">
      <w:pPr>
        <w:pStyle w:val="Listenabsatz"/>
        <w:numPr>
          <w:ilvl w:val="1"/>
          <w:numId w:val="1"/>
        </w:numPr>
        <w:tabs>
          <w:tab w:val="left" w:pos="1745"/>
        </w:tabs>
        <w:spacing w:before="3"/>
        <w:ind w:left="1744" w:hanging="361"/>
        <w:jc w:val="both"/>
      </w:pPr>
      <w:r>
        <w:t>Disabling autocomplete when typing in e-mail</w:t>
      </w:r>
      <w:r>
        <w:rPr>
          <w:spacing w:val="-11"/>
        </w:rPr>
        <w:t xml:space="preserve"> </w:t>
      </w:r>
      <w:r>
        <w:t>addresses.</w:t>
      </w:r>
    </w:p>
    <w:p w14:paraId="509946E4" w14:textId="77777777" w:rsidR="00490AE0" w:rsidRDefault="002768C7">
      <w:pPr>
        <w:pStyle w:val="Listenabsatz"/>
        <w:numPr>
          <w:ilvl w:val="1"/>
          <w:numId w:val="1"/>
        </w:numPr>
        <w:tabs>
          <w:tab w:val="left" w:pos="1745"/>
        </w:tabs>
        <w:spacing w:before="22"/>
        <w:ind w:left="1744" w:hanging="361"/>
        <w:jc w:val="both"/>
      </w:pPr>
      <w:r>
        <w:t>Awareness sessions on most common mistak</w:t>
      </w:r>
      <w:r>
        <w:t>es leading to a personal data</w:t>
      </w:r>
      <w:r>
        <w:rPr>
          <w:spacing w:val="-18"/>
        </w:rPr>
        <w:t xml:space="preserve"> </w:t>
      </w:r>
      <w:r>
        <w:t>breach.</w:t>
      </w:r>
    </w:p>
    <w:p w14:paraId="2D4F1E68" w14:textId="77777777" w:rsidR="00490AE0" w:rsidRDefault="002768C7" w:rsidP="002768C7">
      <w:pPr>
        <w:pStyle w:val="Listenabsatz"/>
        <w:numPr>
          <w:ilvl w:val="1"/>
          <w:numId w:val="1"/>
        </w:numPr>
        <w:tabs>
          <w:tab w:val="left" w:pos="1745"/>
        </w:tabs>
        <w:spacing w:before="20" w:line="259" w:lineRule="auto"/>
        <w:ind w:left="1744" w:right="101"/>
        <w:jc w:val="both"/>
      </w:pPr>
      <w:r>
        <w:t>Training</w:t>
      </w:r>
      <w:r w:rsidRPr="002768C7">
        <w:rPr>
          <w:spacing w:val="-5"/>
        </w:rPr>
        <w:t xml:space="preserve"> </w:t>
      </w:r>
      <w:r>
        <w:t>sessions</w:t>
      </w:r>
      <w:r w:rsidRPr="002768C7">
        <w:rPr>
          <w:spacing w:val="-5"/>
        </w:rPr>
        <w:t xml:space="preserve"> </w:t>
      </w:r>
      <w:r>
        <w:t>and</w:t>
      </w:r>
      <w:r w:rsidRPr="002768C7">
        <w:rPr>
          <w:spacing w:val="-4"/>
        </w:rPr>
        <w:t xml:space="preserve"> </w:t>
      </w:r>
      <w:r>
        <w:t>manuals</w:t>
      </w:r>
      <w:r w:rsidRPr="002768C7">
        <w:rPr>
          <w:spacing w:val="-3"/>
        </w:rPr>
        <w:t xml:space="preserve"> </w:t>
      </w:r>
      <w:r>
        <w:t>on</w:t>
      </w:r>
      <w:r w:rsidRPr="002768C7">
        <w:rPr>
          <w:spacing w:val="-4"/>
        </w:rPr>
        <w:t xml:space="preserve"> </w:t>
      </w:r>
      <w:r>
        <w:t>how</w:t>
      </w:r>
      <w:r w:rsidRPr="002768C7">
        <w:rPr>
          <w:spacing w:val="-4"/>
        </w:rPr>
        <w:t xml:space="preserve"> </w:t>
      </w:r>
      <w:r>
        <w:t>to</w:t>
      </w:r>
      <w:r w:rsidRPr="002768C7">
        <w:rPr>
          <w:spacing w:val="-2"/>
        </w:rPr>
        <w:t xml:space="preserve"> </w:t>
      </w:r>
      <w:r>
        <w:t>handle</w:t>
      </w:r>
      <w:r w:rsidRPr="002768C7">
        <w:rPr>
          <w:spacing w:val="-3"/>
        </w:rPr>
        <w:t xml:space="preserve"> </w:t>
      </w:r>
      <w:r>
        <w:t>incidents</w:t>
      </w:r>
      <w:r w:rsidRPr="002768C7">
        <w:rPr>
          <w:spacing w:val="-3"/>
        </w:rPr>
        <w:t xml:space="preserve"> </w:t>
      </w:r>
      <w:r>
        <w:t>leading</w:t>
      </w:r>
      <w:r w:rsidRPr="002768C7">
        <w:rPr>
          <w:spacing w:val="-5"/>
        </w:rPr>
        <w:t xml:space="preserve"> </w:t>
      </w:r>
      <w:r>
        <w:t>to</w:t>
      </w:r>
      <w:r w:rsidRPr="002768C7">
        <w:rPr>
          <w:spacing w:val="-4"/>
        </w:rPr>
        <w:t xml:space="preserve"> </w:t>
      </w:r>
      <w:r>
        <w:t>a</w:t>
      </w:r>
      <w:r w:rsidRPr="002768C7">
        <w:rPr>
          <w:spacing w:val="-3"/>
        </w:rPr>
        <w:t xml:space="preserve"> </w:t>
      </w:r>
      <w:r>
        <w:t>personal</w:t>
      </w:r>
      <w:r w:rsidRPr="002768C7">
        <w:rPr>
          <w:spacing w:val="-3"/>
        </w:rPr>
        <w:t xml:space="preserve"> </w:t>
      </w:r>
      <w:r>
        <w:t>data</w:t>
      </w:r>
      <w:r w:rsidRPr="002768C7">
        <w:rPr>
          <w:spacing w:val="-3"/>
        </w:rPr>
        <w:t xml:space="preserve"> </w:t>
      </w:r>
      <w:r>
        <w:t>breach</w:t>
      </w:r>
      <w:r w:rsidRPr="002768C7">
        <w:rPr>
          <w:spacing w:val="-5"/>
        </w:rPr>
        <w:t xml:space="preserve"> </w:t>
      </w:r>
      <w:r>
        <w:t>and who to inform (involve</w:t>
      </w:r>
      <w:r w:rsidRPr="002768C7">
        <w:rPr>
          <w:spacing w:val="-2"/>
        </w:rPr>
        <w:t xml:space="preserve"> </w:t>
      </w:r>
      <w:r>
        <w:t>DPO).</w:t>
      </w:r>
    </w:p>
    <w:p w14:paraId="635E7255" w14:textId="77777777" w:rsidR="00490AE0" w:rsidRDefault="002768C7">
      <w:pPr>
        <w:pStyle w:val="berschrift1"/>
        <w:numPr>
          <w:ilvl w:val="0"/>
          <w:numId w:val="2"/>
        </w:numPr>
        <w:tabs>
          <w:tab w:val="left" w:pos="1108"/>
          <w:tab w:val="left" w:pos="1109"/>
        </w:tabs>
        <w:ind w:hanging="433"/>
      </w:pPr>
      <w:bookmarkStart w:id="57" w:name="_TOC_250004"/>
      <w:r>
        <w:rPr>
          <w:color w:val="2D74B5"/>
        </w:rPr>
        <w:t>O</w:t>
      </w:r>
      <w:r>
        <w:rPr>
          <w:color w:val="2D74B5"/>
        </w:rPr>
        <w:t>THER CASES – SOCIAL</w:t>
      </w:r>
      <w:r>
        <w:rPr>
          <w:color w:val="2D74B5"/>
          <w:spacing w:val="1"/>
        </w:rPr>
        <w:t xml:space="preserve"> </w:t>
      </w:r>
      <w:bookmarkEnd w:id="57"/>
      <w:r>
        <w:rPr>
          <w:color w:val="2D74B5"/>
        </w:rPr>
        <w:t>ENGINEERING</w:t>
      </w:r>
    </w:p>
    <w:p w14:paraId="395500CB" w14:textId="77777777" w:rsidR="00490AE0" w:rsidRDefault="002768C7">
      <w:pPr>
        <w:pStyle w:val="berschrift2"/>
        <w:numPr>
          <w:ilvl w:val="1"/>
          <w:numId w:val="2"/>
        </w:numPr>
        <w:tabs>
          <w:tab w:val="left" w:pos="1243"/>
          <w:tab w:val="left" w:pos="1244"/>
        </w:tabs>
        <w:spacing w:before="274" w:after="17"/>
        <w:ind w:hanging="577"/>
      </w:pPr>
      <w:bookmarkStart w:id="58" w:name="_TOC_250003"/>
      <w:r>
        <w:rPr>
          <w:color w:val="2D74B5"/>
        </w:rPr>
        <w:t>CASE No. 17: Identity</w:t>
      </w:r>
      <w:r>
        <w:rPr>
          <w:color w:val="2D74B5"/>
          <w:spacing w:val="-5"/>
        </w:rPr>
        <w:t xml:space="preserve"> </w:t>
      </w:r>
      <w:bookmarkEnd w:id="58"/>
      <w:r>
        <w:rPr>
          <w:color w:val="2D74B5"/>
        </w:rPr>
        <w:t>theft</w:t>
      </w:r>
    </w:p>
    <w:p w14:paraId="0D0C4464" w14:textId="77777777" w:rsidR="00490AE0" w:rsidRDefault="002768C7">
      <w:pPr>
        <w:pStyle w:val="Textkrper"/>
        <w:ind w:left="1029"/>
        <w:rPr>
          <w:rFonts w:ascii="Calibri Light"/>
          <w:sz w:val="20"/>
        </w:rPr>
      </w:pPr>
      <w:r>
        <w:rPr>
          <w:rFonts w:ascii="Calibri Light"/>
          <w:sz w:val="20"/>
        </w:rPr>
      </w:r>
      <w:r>
        <w:rPr>
          <w:rFonts w:ascii="Calibri Light"/>
          <w:sz w:val="20"/>
        </w:rPr>
        <w:pict w14:anchorId="5DD122D7">
          <v:group id="_x0000_s1031" style="width:454.35pt;height:181.6pt;mso-position-horizontal-relative:char;mso-position-vertical-relative:line" coordsize="9087,3632">
            <v:rect id="_x0000_s1034" style="position:absolute;left:7;top:7;width:9070;height:3612" fillcolor="#e6e6e6" stroked="f"/>
            <v:shape id="_x0000_s1033" style="position:absolute;width:9087;height:3632" coordsize="9087,3632" o:spt="100" adj="0,,0" path="m9086,l,,,3631r9086,l9086,3622r-9072,l7,3614r7,l14,14r-7,l14,7r9072,l9086,xm14,3614r-7,l14,3622r,-8xm9072,3614r-9058,l14,3622r9058,l9072,3614xm9072,7r,3615l9079,3614r7,l9086,14r-7,l9072,7xm9086,3614r-7,l9072,3622r14,l9086,3614xm14,7l7,14r7,l14,7xm9072,7l14,7r,7l9072,14r,-7xm9086,7r-14,l9079,14r7,l9086,7xe" fillcolor="black" stroked="f">
              <v:stroke joinstyle="round"/>
              <v:formulas/>
              <v:path arrowok="t" o:connecttype="segments"/>
            </v:shape>
            <v:shape id="_x0000_s1032" type="#_x0000_t202" style="position:absolute;left:7;top:7;width:9070;height:3612" filled="f" stroked="f">
              <v:textbox inset="0,0,0,0">
                <w:txbxContent>
                  <w:p w14:paraId="3C706CCB" w14:textId="77777777" w:rsidR="00490AE0" w:rsidRDefault="002768C7">
                    <w:pPr>
                      <w:spacing w:before="78" w:line="259" w:lineRule="auto"/>
                      <w:ind w:left="151" w:right="144"/>
                      <w:jc w:val="both"/>
                    </w:pPr>
                    <w:r>
                      <w:t>The contact centre of a telecommunication company receives a telephone call from someone that poses</w:t>
                    </w:r>
                    <w:r>
                      <w:rPr>
                        <w:spacing w:val="-5"/>
                      </w:rPr>
                      <w:t xml:space="preserve"> </w:t>
                    </w:r>
                    <w:r>
                      <w:t>as</w:t>
                    </w:r>
                    <w:r>
                      <w:rPr>
                        <w:spacing w:val="-5"/>
                      </w:rPr>
                      <w:t xml:space="preserve"> </w:t>
                    </w:r>
                    <w:r>
                      <w:t>a</w:t>
                    </w:r>
                    <w:r>
                      <w:rPr>
                        <w:spacing w:val="-6"/>
                      </w:rPr>
                      <w:t xml:space="preserve"> </w:t>
                    </w:r>
                    <w:r>
                      <w:t>client.</w:t>
                    </w:r>
                    <w:r>
                      <w:rPr>
                        <w:spacing w:val="-6"/>
                      </w:rPr>
                      <w:t xml:space="preserve"> </w:t>
                    </w:r>
                    <w:r>
                      <w:t>The</w:t>
                    </w:r>
                    <w:r>
                      <w:rPr>
                        <w:spacing w:val="-4"/>
                      </w:rPr>
                      <w:t xml:space="preserve"> </w:t>
                    </w:r>
                    <w:r>
                      <w:t>supposed</w:t>
                    </w:r>
                    <w:r>
                      <w:rPr>
                        <w:spacing w:val="-6"/>
                      </w:rPr>
                      <w:t xml:space="preserve"> </w:t>
                    </w:r>
                    <w:r>
                      <w:t>client</w:t>
                    </w:r>
                    <w:r>
                      <w:rPr>
                        <w:spacing w:val="-5"/>
                      </w:rPr>
                      <w:t xml:space="preserve"> </w:t>
                    </w:r>
                    <w:r>
                      <w:t>demands</w:t>
                    </w:r>
                    <w:r>
                      <w:rPr>
                        <w:spacing w:val="-6"/>
                      </w:rPr>
                      <w:t xml:space="preserve"> </w:t>
                    </w:r>
                    <w:r>
                      <w:t>the</w:t>
                    </w:r>
                    <w:r>
                      <w:rPr>
                        <w:spacing w:val="-5"/>
                      </w:rPr>
                      <w:t xml:space="preserve"> </w:t>
                    </w:r>
                    <w:r>
                      <w:t>company</w:t>
                    </w:r>
                    <w:r>
                      <w:rPr>
                        <w:spacing w:val="-4"/>
                      </w:rPr>
                      <w:t xml:space="preserve"> </w:t>
                    </w:r>
                    <w:r>
                      <w:t>to</w:t>
                    </w:r>
                    <w:r>
                      <w:rPr>
                        <w:spacing w:val="-2"/>
                      </w:rPr>
                      <w:t xml:space="preserve"> </w:t>
                    </w:r>
                    <w:r>
                      <w:t>change</w:t>
                    </w:r>
                    <w:r>
                      <w:rPr>
                        <w:spacing w:val="-5"/>
                      </w:rPr>
                      <w:t xml:space="preserve"> </w:t>
                    </w:r>
                    <w:r>
                      <w:t>the</w:t>
                    </w:r>
                    <w:r>
                      <w:rPr>
                        <w:spacing w:val="-5"/>
                      </w:rPr>
                      <w:t xml:space="preserve"> </w:t>
                    </w:r>
                    <w:proofErr w:type="gramStart"/>
                    <w:r>
                      <w:t>email</w:t>
                    </w:r>
                    <w:proofErr w:type="gramEnd"/>
                    <w:r>
                      <w:rPr>
                        <w:spacing w:val="-6"/>
                      </w:rPr>
                      <w:t xml:space="preserve"> </w:t>
                    </w:r>
                    <w:r>
                      <w:t>address</w:t>
                    </w:r>
                    <w:r>
                      <w:rPr>
                        <w:spacing w:val="-5"/>
                      </w:rPr>
                      <w:t xml:space="preserve"> </w:t>
                    </w:r>
                    <w:r>
                      <w:t>to</w:t>
                    </w:r>
                    <w:r>
                      <w:rPr>
                        <w:spacing w:val="-3"/>
                      </w:rPr>
                      <w:t xml:space="preserve"> </w:t>
                    </w:r>
                    <w:r>
                      <w:t>which the billing information should be sent from there on. The worker o</w:t>
                    </w:r>
                    <w:r>
                      <w:t>f the contact centre validates the client’s identity by asking for certain personal data, as defined by the procedures of the company. The caller correctly indicates the requested client’s fiscal number and postal address (because</w:t>
                    </w:r>
                    <w:r>
                      <w:rPr>
                        <w:spacing w:val="-6"/>
                      </w:rPr>
                      <w:t xml:space="preserve"> </w:t>
                    </w:r>
                    <w:r>
                      <w:t>he</w:t>
                    </w:r>
                    <w:r>
                      <w:rPr>
                        <w:spacing w:val="-6"/>
                      </w:rPr>
                      <w:t xml:space="preserve"> </w:t>
                    </w:r>
                    <w:r>
                      <w:t>had</w:t>
                    </w:r>
                    <w:r>
                      <w:rPr>
                        <w:spacing w:val="-7"/>
                      </w:rPr>
                      <w:t xml:space="preserve"> </w:t>
                    </w:r>
                    <w:r>
                      <w:t>access</w:t>
                    </w:r>
                    <w:r>
                      <w:rPr>
                        <w:spacing w:val="-7"/>
                      </w:rPr>
                      <w:t xml:space="preserve"> </w:t>
                    </w:r>
                    <w:r>
                      <w:t>to</w:t>
                    </w:r>
                    <w:r>
                      <w:rPr>
                        <w:spacing w:val="-7"/>
                      </w:rPr>
                      <w:t xml:space="preserve"> </w:t>
                    </w:r>
                    <w:r>
                      <w:t>these</w:t>
                    </w:r>
                    <w:r>
                      <w:rPr>
                        <w:spacing w:val="-6"/>
                      </w:rPr>
                      <w:t xml:space="preserve"> </w:t>
                    </w:r>
                    <w:r>
                      <w:t>el</w:t>
                    </w:r>
                    <w:r>
                      <w:t>ements).</w:t>
                    </w:r>
                    <w:r>
                      <w:rPr>
                        <w:spacing w:val="-7"/>
                      </w:rPr>
                      <w:t xml:space="preserve"> </w:t>
                    </w:r>
                    <w:r>
                      <w:t>After</w:t>
                    </w:r>
                    <w:r>
                      <w:rPr>
                        <w:spacing w:val="-9"/>
                      </w:rPr>
                      <w:t xml:space="preserve"> </w:t>
                    </w:r>
                    <w:r>
                      <w:t>the</w:t>
                    </w:r>
                    <w:r>
                      <w:rPr>
                        <w:spacing w:val="-8"/>
                      </w:rPr>
                      <w:t xml:space="preserve"> </w:t>
                    </w:r>
                    <w:r>
                      <w:t>validation,</w:t>
                    </w:r>
                    <w:r>
                      <w:rPr>
                        <w:spacing w:val="-7"/>
                      </w:rPr>
                      <w:t xml:space="preserve"> </w:t>
                    </w:r>
                    <w:r>
                      <w:t>the</w:t>
                    </w:r>
                    <w:r>
                      <w:rPr>
                        <w:spacing w:val="-6"/>
                      </w:rPr>
                      <w:t xml:space="preserve"> </w:t>
                    </w:r>
                    <w:r>
                      <w:t>operator</w:t>
                    </w:r>
                    <w:r>
                      <w:rPr>
                        <w:spacing w:val="-8"/>
                      </w:rPr>
                      <w:t xml:space="preserve"> </w:t>
                    </w:r>
                    <w:r>
                      <w:t>makes</w:t>
                    </w:r>
                    <w:r>
                      <w:rPr>
                        <w:spacing w:val="-7"/>
                      </w:rPr>
                      <w:t xml:space="preserve"> </w:t>
                    </w:r>
                    <w:r>
                      <w:t>the</w:t>
                    </w:r>
                    <w:r>
                      <w:rPr>
                        <w:spacing w:val="-9"/>
                      </w:rPr>
                      <w:t xml:space="preserve"> </w:t>
                    </w:r>
                    <w:r>
                      <w:t>requested change</w:t>
                    </w:r>
                    <w:r>
                      <w:rPr>
                        <w:spacing w:val="-6"/>
                      </w:rPr>
                      <w:t xml:space="preserve"> </w:t>
                    </w:r>
                    <w:r>
                      <w:t>and,</w:t>
                    </w:r>
                    <w:r>
                      <w:rPr>
                        <w:spacing w:val="-6"/>
                      </w:rPr>
                      <w:t xml:space="preserve"> </w:t>
                    </w:r>
                    <w:r>
                      <w:t>from</w:t>
                    </w:r>
                    <w:r>
                      <w:rPr>
                        <w:spacing w:val="-5"/>
                      </w:rPr>
                      <w:t xml:space="preserve"> </w:t>
                    </w:r>
                    <w:r>
                      <w:t>there</w:t>
                    </w:r>
                    <w:r>
                      <w:rPr>
                        <w:spacing w:val="-9"/>
                      </w:rPr>
                      <w:t xml:space="preserve"> </w:t>
                    </w:r>
                    <w:r>
                      <w:t>on,</w:t>
                    </w:r>
                    <w:r>
                      <w:rPr>
                        <w:spacing w:val="-8"/>
                      </w:rPr>
                      <w:t xml:space="preserve"> </w:t>
                    </w:r>
                    <w:r>
                      <w:t>the</w:t>
                    </w:r>
                    <w:r>
                      <w:rPr>
                        <w:spacing w:val="-5"/>
                      </w:rPr>
                      <w:t xml:space="preserve"> </w:t>
                    </w:r>
                    <w:r>
                      <w:t>billing</w:t>
                    </w:r>
                    <w:r>
                      <w:rPr>
                        <w:spacing w:val="-6"/>
                      </w:rPr>
                      <w:t xml:space="preserve"> </w:t>
                    </w:r>
                    <w:r>
                      <w:t>information</w:t>
                    </w:r>
                    <w:r>
                      <w:rPr>
                        <w:spacing w:val="-7"/>
                      </w:rPr>
                      <w:t xml:space="preserve"> </w:t>
                    </w:r>
                    <w:r>
                      <w:t>is</w:t>
                    </w:r>
                    <w:r>
                      <w:rPr>
                        <w:spacing w:val="-6"/>
                      </w:rPr>
                      <w:t xml:space="preserve"> </w:t>
                    </w:r>
                    <w:r>
                      <w:t>sent</w:t>
                    </w:r>
                    <w:r>
                      <w:rPr>
                        <w:spacing w:val="-6"/>
                      </w:rPr>
                      <w:t xml:space="preserve"> </w:t>
                    </w:r>
                    <w:r>
                      <w:t>to</w:t>
                    </w:r>
                    <w:r>
                      <w:rPr>
                        <w:spacing w:val="-4"/>
                      </w:rPr>
                      <w:t xml:space="preserve"> </w:t>
                    </w:r>
                    <w:r>
                      <w:t>the</w:t>
                    </w:r>
                    <w:r>
                      <w:rPr>
                        <w:spacing w:val="-6"/>
                      </w:rPr>
                      <w:t xml:space="preserve"> </w:t>
                    </w:r>
                    <w:r>
                      <w:t>new</w:t>
                    </w:r>
                    <w:r>
                      <w:rPr>
                        <w:spacing w:val="-5"/>
                      </w:rPr>
                      <w:t xml:space="preserve"> </w:t>
                    </w:r>
                    <w:proofErr w:type="gramStart"/>
                    <w:r>
                      <w:t>email</w:t>
                    </w:r>
                    <w:proofErr w:type="gramEnd"/>
                    <w:r>
                      <w:rPr>
                        <w:spacing w:val="-6"/>
                      </w:rPr>
                      <w:t xml:space="preserve"> </w:t>
                    </w:r>
                    <w:r>
                      <w:t>address.</w:t>
                    </w:r>
                    <w:r>
                      <w:rPr>
                        <w:spacing w:val="-6"/>
                      </w:rPr>
                      <w:t xml:space="preserve"> </w:t>
                    </w:r>
                    <w:r>
                      <w:t>The</w:t>
                    </w:r>
                    <w:r>
                      <w:rPr>
                        <w:spacing w:val="-6"/>
                      </w:rPr>
                      <w:t xml:space="preserve"> </w:t>
                    </w:r>
                    <w:r>
                      <w:t xml:space="preserve">procedure does not foresee any notification to the former </w:t>
                    </w:r>
                    <w:proofErr w:type="gramStart"/>
                    <w:r>
                      <w:t>email</w:t>
                    </w:r>
                    <w:proofErr w:type="gramEnd"/>
                    <w:r>
                      <w:t xml:space="preserve"> contact. The following month the legitimate client contacts the company, inquiring why he is </w:t>
                    </w:r>
                    <w:r>
                      <w:rPr>
                        <w:spacing w:val="-2"/>
                      </w:rPr>
                      <w:t xml:space="preserve">not </w:t>
                    </w:r>
                    <w:r>
                      <w:t xml:space="preserve">receiving billing to his </w:t>
                    </w:r>
                    <w:proofErr w:type="gramStart"/>
                    <w:r>
                      <w:t>email</w:t>
                    </w:r>
                    <w:proofErr w:type="gramEnd"/>
                    <w:r>
                      <w:t xml:space="preserve"> address, and denies any call from him demanding the change of th</w:t>
                    </w:r>
                    <w:r>
                      <w:t>e email contact. Later, the company realizes that the information has been sent to an illegitimate user and reverts the</w:t>
                    </w:r>
                    <w:r>
                      <w:rPr>
                        <w:spacing w:val="-16"/>
                      </w:rPr>
                      <w:t xml:space="preserve"> </w:t>
                    </w:r>
                    <w:r>
                      <w:t>change.</w:t>
                    </w:r>
                  </w:p>
                </w:txbxContent>
              </v:textbox>
            </v:shape>
            <w10:anchorlock/>
          </v:group>
        </w:pict>
      </w:r>
    </w:p>
    <w:p w14:paraId="2AA85F3C" w14:textId="77777777" w:rsidR="00490AE0" w:rsidRDefault="002768C7">
      <w:pPr>
        <w:pStyle w:val="berschrift3"/>
        <w:numPr>
          <w:ilvl w:val="2"/>
          <w:numId w:val="2"/>
        </w:numPr>
        <w:tabs>
          <w:tab w:val="left" w:pos="1396"/>
          <w:tab w:val="left" w:pos="1397"/>
        </w:tabs>
        <w:spacing w:before="176"/>
        <w:ind w:hanging="721"/>
      </w:pPr>
      <w:bookmarkStart w:id="59" w:name="_TOC_250002"/>
      <w:r>
        <w:rPr>
          <w:color w:val="1F4D77"/>
        </w:rPr>
        <w:t>CASE No. 17 - Risk assessment, mitigation and</w:t>
      </w:r>
      <w:r>
        <w:rPr>
          <w:color w:val="1F4D77"/>
          <w:spacing w:val="-4"/>
        </w:rPr>
        <w:t xml:space="preserve"> </w:t>
      </w:r>
      <w:bookmarkEnd w:id="59"/>
      <w:r>
        <w:rPr>
          <w:color w:val="1F4D77"/>
        </w:rPr>
        <w:t>obligations</w:t>
      </w:r>
    </w:p>
    <w:p w14:paraId="185A4F66" w14:textId="77777777" w:rsidR="00490AE0" w:rsidRDefault="002768C7">
      <w:pPr>
        <w:pStyle w:val="Listenabsatz"/>
        <w:numPr>
          <w:ilvl w:val="0"/>
          <w:numId w:val="1"/>
        </w:numPr>
        <w:tabs>
          <w:tab w:val="left" w:pos="677"/>
        </w:tabs>
        <w:spacing w:before="24" w:line="259" w:lineRule="auto"/>
        <w:ind w:right="104"/>
        <w:jc w:val="both"/>
      </w:pPr>
      <w:r>
        <w:t>This</w:t>
      </w:r>
      <w:r>
        <w:rPr>
          <w:spacing w:val="-9"/>
        </w:rPr>
        <w:t xml:space="preserve"> </w:t>
      </w:r>
      <w:r>
        <w:t>c</w:t>
      </w:r>
      <w:r>
        <w:t>ase</w:t>
      </w:r>
      <w:r>
        <w:rPr>
          <w:spacing w:val="-8"/>
        </w:rPr>
        <w:t xml:space="preserve"> </w:t>
      </w:r>
      <w:r>
        <w:t>serves</w:t>
      </w:r>
      <w:r>
        <w:rPr>
          <w:spacing w:val="-8"/>
        </w:rPr>
        <w:t xml:space="preserve"> </w:t>
      </w:r>
      <w:r>
        <w:t>as</w:t>
      </w:r>
      <w:r>
        <w:rPr>
          <w:spacing w:val="-8"/>
        </w:rPr>
        <w:t xml:space="preserve"> </w:t>
      </w:r>
      <w:r>
        <w:t>an</w:t>
      </w:r>
      <w:r>
        <w:rPr>
          <w:spacing w:val="-9"/>
        </w:rPr>
        <w:t xml:space="preserve"> </w:t>
      </w:r>
      <w:r>
        <w:t>example</w:t>
      </w:r>
      <w:r>
        <w:rPr>
          <w:spacing w:val="-8"/>
        </w:rPr>
        <w:t xml:space="preserve"> </w:t>
      </w:r>
      <w:r>
        <w:t>on</w:t>
      </w:r>
      <w:r>
        <w:rPr>
          <w:spacing w:val="-9"/>
        </w:rPr>
        <w:t xml:space="preserve"> </w:t>
      </w:r>
      <w:r>
        <w:t>the</w:t>
      </w:r>
      <w:r>
        <w:rPr>
          <w:spacing w:val="-8"/>
        </w:rPr>
        <w:t xml:space="preserve"> </w:t>
      </w:r>
      <w:r>
        <w:t>importance</w:t>
      </w:r>
      <w:r>
        <w:rPr>
          <w:spacing w:val="-10"/>
        </w:rPr>
        <w:t xml:space="preserve"> </w:t>
      </w:r>
      <w:r>
        <w:t>of</w:t>
      </w:r>
      <w:r>
        <w:rPr>
          <w:spacing w:val="-8"/>
        </w:rPr>
        <w:t xml:space="preserve"> </w:t>
      </w:r>
      <w:r>
        <w:t>prior</w:t>
      </w:r>
      <w:r>
        <w:rPr>
          <w:spacing w:val="-8"/>
        </w:rPr>
        <w:t xml:space="preserve"> </w:t>
      </w:r>
      <w:r>
        <w:t>measures.</w:t>
      </w:r>
      <w:r>
        <w:rPr>
          <w:spacing w:val="-11"/>
        </w:rPr>
        <w:t xml:space="preserve"> </w:t>
      </w:r>
      <w:r>
        <w:t>The</w:t>
      </w:r>
      <w:r>
        <w:rPr>
          <w:spacing w:val="-8"/>
        </w:rPr>
        <w:t xml:space="preserve"> </w:t>
      </w:r>
      <w:r>
        <w:t>breach,</w:t>
      </w:r>
      <w:r>
        <w:rPr>
          <w:spacing w:val="-8"/>
        </w:rPr>
        <w:t xml:space="preserve"> </w:t>
      </w:r>
      <w:r>
        <w:t>from</w:t>
      </w:r>
      <w:r>
        <w:rPr>
          <w:spacing w:val="-9"/>
        </w:rPr>
        <w:t xml:space="preserve"> </w:t>
      </w:r>
      <w:r>
        <w:t>a</w:t>
      </w:r>
      <w:r>
        <w:rPr>
          <w:spacing w:val="-8"/>
        </w:rPr>
        <w:t xml:space="preserve"> </w:t>
      </w:r>
      <w:r>
        <w:t>risk</w:t>
      </w:r>
      <w:r>
        <w:rPr>
          <w:spacing w:val="-8"/>
        </w:rPr>
        <w:t xml:space="preserve"> </w:t>
      </w:r>
      <w:r>
        <w:t>aspect,</w:t>
      </w:r>
      <w:r>
        <w:rPr>
          <w:spacing w:val="-8"/>
        </w:rPr>
        <w:t xml:space="preserve"> </w:t>
      </w:r>
      <w:r>
        <w:t>presents a high level of risk33, as billing data can give information about the data subject’s private life (e.g. habits, contacts) and could lead to material damage (e.g. stalking, risk to physical integrity). The personal data obtained during this attack</w:t>
      </w:r>
      <w:r>
        <w:t xml:space="preserve"> can also be used in order to facilitate account takeover in this organisation or exploit further authentication measures in other organisations. Considering these risks, the “appropriate” authentication measure should meet a high bar, depending on what pe</w:t>
      </w:r>
      <w:r>
        <w:t>rsonal data can be processed as a result of</w:t>
      </w:r>
      <w:r>
        <w:rPr>
          <w:spacing w:val="-2"/>
        </w:rPr>
        <w:t xml:space="preserve"> </w:t>
      </w:r>
      <w:r>
        <w:t>authentication.</w:t>
      </w:r>
    </w:p>
    <w:p w14:paraId="5BA4C449" w14:textId="77777777" w:rsidR="00490AE0" w:rsidRDefault="002768C7">
      <w:pPr>
        <w:pStyle w:val="Listenabsatz"/>
        <w:numPr>
          <w:ilvl w:val="0"/>
          <w:numId w:val="1"/>
        </w:numPr>
        <w:tabs>
          <w:tab w:val="left" w:pos="677"/>
        </w:tabs>
        <w:spacing w:before="159" w:line="256" w:lineRule="auto"/>
        <w:ind w:right="113"/>
        <w:jc w:val="both"/>
      </w:pPr>
      <w:r>
        <w:t>As a result, both a notification to the SA and a communication to the data subject are needed from the controller.</w:t>
      </w:r>
    </w:p>
    <w:p w14:paraId="5B0B0241" w14:textId="77777777" w:rsidR="00490AE0" w:rsidRDefault="002768C7">
      <w:pPr>
        <w:pStyle w:val="Listenabsatz"/>
        <w:numPr>
          <w:ilvl w:val="0"/>
          <w:numId w:val="1"/>
        </w:numPr>
        <w:tabs>
          <w:tab w:val="left" w:pos="677"/>
        </w:tabs>
        <w:spacing w:before="164" w:line="259" w:lineRule="auto"/>
        <w:ind w:right="110"/>
        <w:jc w:val="both"/>
      </w:pPr>
      <w:r>
        <w:t>The prior client validation process is clearly to be refined in light of this case. The methods used for authentication were not sufficient. The malicious party was able to pretend to be the intended user by the use of publicly available information and in</w:t>
      </w:r>
      <w:r>
        <w:t>formation that they otherwise had access</w:t>
      </w:r>
      <w:r>
        <w:rPr>
          <w:spacing w:val="-11"/>
        </w:rPr>
        <w:t xml:space="preserve"> </w:t>
      </w:r>
      <w:r>
        <w:t>to.</w:t>
      </w:r>
    </w:p>
    <w:p w14:paraId="50625A5E" w14:textId="77777777" w:rsidR="00490AE0" w:rsidRDefault="002768C7">
      <w:pPr>
        <w:pStyle w:val="Listenabsatz"/>
        <w:numPr>
          <w:ilvl w:val="0"/>
          <w:numId w:val="1"/>
        </w:numPr>
        <w:tabs>
          <w:tab w:val="left" w:pos="677"/>
        </w:tabs>
        <w:spacing w:line="256" w:lineRule="auto"/>
        <w:ind w:right="106"/>
        <w:jc w:val="both"/>
      </w:pPr>
      <w:r>
        <w:t>The</w:t>
      </w:r>
      <w:r>
        <w:rPr>
          <w:spacing w:val="-12"/>
        </w:rPr>
        <w:t xml:space="preserve"> </w:t>
      </w:r>
      <w:r>
        <w:t>use</w:t>
      </w:r>
      <w:r>
        <w:rPr>
          <w:spacing w:val="-15"/>
        </w:rPr>
        <w:t xml:space="preserve"> </w:t>
      </w:r>
      <w:r>
        <w:t>of</w:t>
      </w:r>
      <w:r>
        <w:rPr>
          <w:spacing w:val="-12"/>
        </w:rPr>
        <w:t xml:space="preserve"> </w:t>
      </w:r>
      <w:r>
        <w:t>this</w:t>
      </w:r>
      <w:r>
        <w:rPr>
          <w:spacing w:val="-13"/>
        </w:rPr>
        <w:t xml:space="preserve"> </w:t>
      </w:r>
      <w:r>
        <w:t>type</w:t>
      </w:r>
      <w:r>
        <w:rPr>
          <w:spacing w:val="-14"/>
        </w:rPr>
        <w:t xml:space="preserve"> </w:t>
      </w:r>
      <w:r>
        <w:t>of</w:t>
      </w:r>
      <w:r>
        <w:rPr>
          <w:spacing w:val="-13"/>
        </w:rPr>
        <w:t xml:space="preserve"> </w:t>
      </w:r>
      <w:r>
        <w:t>static</w:t>
      </w:r>
      <w:r>
        <w:rPr>
          <w:spacing w:val="-14"/>
        </w:rPr>
        <w:t xml:space="preserve"> </w:t>
      </w:r>
      <w:r>
        <w:t>knowledge-based</w:t>
      </w:r>
      <w:r>
        <w:rPr>
          <w:spacing w:val="-14"/>
        </w:rPr>
        <w:t xml:space="preserve"> </w:t>
      </w:r>
      <w:r>
        <w:t>authentication</w:t>
      </w:r>
      <w:r>
        <w:rPr>
          <w:spacing w:val="-13"/>
        </w:rPr>
        <w:t xml:space="preserve"> </w:t>
      </w:r>
      <w:r>
        <w:t>(where</w:t>
      </w:r>
      <w:r>
        <w:rPr>
          <w:spacing w:val="-15"/>
        </w:rPr>
        <w:t xml:space="preserve"> </w:t>
      </w:r>
      <w:r>
        <w:t>the</w:t>
      </w:r>
      <w:r>
        <w:rPr>
          <w:spacing w:val="-11"/>
        </w:rPr>
        <w:t xml:space="preserve"> </w:t>
      </w:r>
      <w:r>
        <w:t>answer</w:t>
      </w:r>
      <w:r>
        <w:rPr>
          <w:spacing w:val="-13"/>
        </w:rPr>
        <w:t xml:space="preserve"> </w:t>
      </w:r>
      <w:r>
        <w:t>does</w:t>
      </w:r>
      <w:r>
        <w:rPr>
          <w:spacing w:val="-12"/>
        </w:rPr>
        <w:t xml:space="preserve"> </w:t>
      </w:r>
      <w:r>
        <w:t>not</w:t>
      </w:r>
      <w:r>
        <w:rPr>
          <w:spacing w:val="-13"/>
        </w:rPr>
        <w:t xml:space="preserve"> </w:t>
      </w:r>
      <w:r>
        <w:t>change,</w:t>
      </w:r>
      <w:r>
        <w:rPr>
          <w:spacing w:val="-12"/>
        </w:rPr>
        <w:t xml:space="preserve"> </w:t>
      </w:r>
      <w:r>
        <w:t>and</w:t>
      </w:r>
      <w:r>
        <w:rPr>
          <w:spacing w:val="-16"/>
        </w:rPr>
        <w:t xml:space="preserve"> </w:t>
      </w:r>
      <w:r>
        <w:t>where the information is not “secret” such as would be the case with a password) is not</w:t>
      </w:r>
      <w:r>
        <w:rPr>
          <w:spacing w:val="-18"/>
        </w:rPr>
        <w:t xml:space="preserve"> </w:t>
      </w:r>
      <w:r>
        <w:t>recommended.</w:t>
      </w:r>
    </w:p>
    <w:p w14:paraId="6831B16C" w14:textId="77777777" w:rsidR="00490AE0" w:rsidRDefault="002768C7">
      <w:pPr>
        <w:pStyle w:val="Listenabsatz"/>
        <w:numPr>
          <w:ilvl w:val="0"/>
          <w:numId w:val="1"/>
        </w:numPr>
        <w:tabs>
          <w:tab w:val="left" w:pos="677"/>
        </w:tabs>
        <w:spacing w:before="164" w:line="259" w:lineRule="auto"/>
        <w:ind w:right="106"/>
        <w:jc w:val="both"/>
      </w:pPr>
      <w:r>
        <w:t xml:space="preserve">Instead, </w:t>
      </w:r>
      <w:r>
        <w:t>the organisation should use a form of authentication which would result in a high degree of confidence that the authenticated user is the intended person, and not anyone else. The introduction of an out-of-band</w:t>
      </w:r>
      <w:r>
        <w:rPr>
          <w:spacing w:val="-7"/>
        </w:rPr>
        <w:t xml:space="preserve"> </w:t>
      </w:r>
      <w:r>
        <w:t>multi-factor</w:t>
      </w:r>
      <w:r>
        <w:rPr>
          <w:spacing w:val="-6"/>
        </w:rPr>
        <w:t xml:space="preserve"> </w:t>
      </w:r>
      <w:r>
        <w:t>authentication</w:t>
      </w:r>
      <w:r>
        <w:rPr>
          <w:spacing w:val="-7"/>
        </w:rPr>
        <w:t xml:space="preserve"> </w:t>
      </w:r>
      <w:r>
        <w:t>method</w:t>
      </w:r>
      <w:r>
        <w:rPr>
          <w:spacing w:val="-6"/>
        </w:rPr>
        <w:t xml:space="preserve"> </w:t>
      </w:r>
      <w:r>
        <w:t>would</w:t>
      </w:r>
      <w:r>
        <w:rPr>
          <w:spacing w:val="-7"/>
        </w:rPr>
        <w:t xml:space="preserve"> </w:t>
      </w:r>
      <w:r>
        <w:t>solve</w:t>
      </w:r>
      <w:r>
        <w:rPr>
          <w:spacing w:val="-5"/>
        </w:rPr>
        <w:t xml:space="preserve"> </w:t>
      </w:r>
      <w:r>
        <w:t>the</w:t>
      </w:r>
      <w:r>
        <w:rPr>
          <w:spacing w:val="-6"/>
        </w:rPr>
        <w:t xml:space="preserve"> </w:t>
      </w:r>
      <w:r>
        <w:t>problem,</w:t>
      </w:r>
      <w:r>
        <w:rPr>
          <w:spacing w:val="-5"/>
        </w:rPr>
        <w:t xml:space="preserve"> </w:t>
      </w:r>
      <w:r>
        <w:t>e.g.</w:t>
      </w:r>
      <w:r>
        <w:rPr>
          <w:spacing w:val="-7"/>
        </w:rPr>
        <w:t xml:space="preserve"> </w:t>
      </w:r>
      <w:r>
        <w:t>to</w:t>
      </w:r>
      <w:r>
        <w:rPr>
          <w:spacing w:val="-4"/>
        </w:rPr>
        <w:t xml:space="preserve"> </w:t>
      </w:r>
      <w:r>
        <w:t>verify</w:t>
      </w:r>
      <w:r>
        <w:rPr>
          <w:spacing w:val="-6"/>
        </w:rPr>
        <w:t xml:space="preserve"> </w:t>
      </w:r>
      <w:r>
        <w:t>the</w:t>
      </w:r>
      <w:r>
        <w:rPr>
          <w:spacing w:val="-5"/>
        </w:rPr>
        <w:t xml:space="preserve"> </w:t>
      </w:r>
      <w:r>
        <w:t>change</w:t>
      </w:r>
      <w:r>
        <w:rPr>
          <w:spacing w:val="-6"/>
        </w:rPr>
        <w:t xml:space="preserve"> </w:t>
      </w:r>
      <w:r>
        <w:t>demand, by</w:t>
      </w:r>
      <w:r>
        <w:rPr>
          <w:spacing w:val="-11"/>
        </w:rPr>
        <w:t xml:space="preserve"> </w:t>
      </w:r>
      <w:r>
        <w:t>sending</w:t>
      </w:r>
      <w:r>
        <w:rPr>
          <w:spacing w:val="-12"/>
        </w:rPr>
        <w:t xml:space="preserve"> </w:t>
      </w:r>
      <w:r>
        <w:t>a</w:t>
      </w:r>
      <w:r>
        <w:rPr>
          <w:spacing w:val="-13"/>
        </w:rPr>
        <w:t xml:space="preserve"> </w:t>
      </w:r>
      <w:r>
        <w:t>confirmation</w:t>
      </w:r>
      <w:r>
        <w:rPr>
          <w:spacing w:val="-11"/>
        </w:rPr>
        <w:t xml:space="preserve"> </w:t>
      </w:r>
      <w:r>
        <w:t>request</w:t>
      </w:r>
      <w:r>
        <w:rPr>
          <w:spacing w:val="-14"/>
        </w:rPr>
        <w:t xml:space="preserve"> </w:t>
      </w:r>
      <w:r>
        <w:t>to</w:t>
      </w:r>
      <w:r>
        <w:rPr>
          <w:spacing w:val="-12"/>
        </w:rPr>
        <w:t xml:space="preserve"> </w:t>
      </w:r>
      <w:r>
        <w:t>the</w:t>
      </w:r>
      <w:r>
        <w:rPr>
          <w:spacing w:val="-11"/>
        </w:rPr>
        <w:t xml:space="preserve"> </w:t>
      </w:r>
      <w:r>
        <w:t>former</w:t>
      </w:r>
      <w:r>
        <w:rPr>
          <w:spacing w:val="-13"/>
        </w:rPr>
        <w:t xml:space="preserve"> </w:t>
      </w:r>
      <w:r>
        <w:t>contact;</w:t>
      </w:r>
      <w:r>
        <w:rPr>
          <w:spacing w:val="-13"/>
        </w:rPr>
        <w:t xml:space="preserve"> </w:t>
      </w:r>
      <w:r>
        <w:t>or</w:t>
      </w:r>
      <w:r>
        <w:rPr>
          <w:spacing w:val="-11"/>
        </w:rPr>
        <w:t xml:space="preserve"> </w:t>
      </w:r>
      <w:r>
        <w:t>adding</w:t>
      </w:r>
      <w:r>
        <w:rPr>
          <w:spacing w:val="-12"/>
        </w:rPr>
        <w:t xml:space="preserve"> </w:t>
      </w:r>
      <w:r>
        <w:t>extra</w:t>
      </w:r>
      <w:r>
        <w:rPr>
          <w:spacing w:val="-13"/>
        </w:rPr>
        <w:t xml:space="preserve"> </w:t>
      </w:r>
      <w:r>
        <w:t>questions</w:t>
      </w:r>
      <w:r>
        <w:rPr>
          <w:spacing w:val="-11"/>
        </w:rPr>
        <w:t xml:space="preserve"> </w:t>
      </w:r>
      <w:r>
        <w:t>and</w:t>
      </w:r>
      <w:r>
        <w:rPr>
          <w:spacing w:val="-11"/>
        </w:rPr>
        <w:t xml:space="preserve"> </w:t>
      </w:r>
      <w:r>
        <w:t>requiring</w:t>
      </w:r>
      <w:r>
        <w:rPr>
          <w:spacing w:val="-12"/>
        </w:rPr>
        <w:t xml:space="preserve"> </w:t>
      </w:r>
      <w:r>
        <w:t>information only visible on the previous bills. It is the controller’s responsibility to decide which meas</w:t>
      </w:r>
      <w:r>
        <w:t>ures to introduce, as it knows the details and requirements of its internal operation the</w:t>
      </w:r>
      <w:r>
        <w:rPr>
          <w:spacing w:val="-19"/>
        </w:rPr>
        <w:t xml:space="preserve"> </w:t>
      </w:r>
      <w:r>
        <w:t>best.</w:t>
      </w:r>
    </w:p>
    <w:p w14:paraId="55705DF1" w14:textId="77777777" w:rsidR="00490AE0" w:rsidRDefault="00490AE0">
      <w:pPr>
        <w:pStyle w:val="Textkrper"/>
        <w:rPr>
          <w:sz w:val="13"/>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2CA29750" w14:textId="77777777">
        <w:trPr>
          <w:trHeight w:val="243"/>
        </w:trPr>
        <w:tc>
          <w:tcPr>
            <w:tcW w:w="9014" w:type="dxa"/>
            <w:gridSpan w:val="3"/>
            <w:tcBorders>
              <w:bottom w:val="single" w:sz="12" w:space="0" w:color="F4AF82"/>
            </w:tcBorders>
            <w:shd w:val="clear" w:color="auto" w:fill="9CC1E4"/>
          </w:tcPr>
          <w:p w14:paraId="52D0BAFF" w14:textId="77777777" w:rsidR="00490AE0" w:rsidRDefault="002768C7">
            <w:pPr>
              <w:pStyle w:val="TableParagraph"/>
              <w:spacing w:line="221" w:lineRule="exact"/>
              <w:ind w:left="2616" w:right="2472"/>
              <w:rPr>
                <w:b/>
                <w:sz w:val="20"/>
              </w:rPr>
            </w:pPr>
            <w:r>
              <w:rPr>
                <w:b/>
                <w:sz w:val="20"/>
              </w:rPr>
              <w:t>Actions necessary based on the identified risks</w:t>
            </w:r>
          </w:p>
        </w:tc>
      </w:tr>
      <w:tr w:rsidR="00490AE0" w14:paraId="211CB052" w14:textId="77777777">
        <w:trPr>
          <w:trHeight w:val="246"/>
        </w:trPr>
        <w:tc>
          <w:tcPr>
            <w:tcW w:w="3004" w:type="dxa"/>
            <w:tcBorders>
              <w:top w:val="single" w:sz="12" w:space="0" w:color="F4AF82"/>
            </w:tcBorders>
            <w:shd w:val="clear" w:color="auto" w:fill="9CC1E4"/>
          </w:tcPr>
          <w:p w14:paraId="7493A742" w14:textId="77777777" w:rsidR="00490AE0" w:rsidRDefault="002768C7">
            <w:pPr>
              <w:pStyle w:val="TableParagraph"/>
              <w:spacing w:before="4"/>
              <w:ind w:left="559" w:right="412"/>
              <w:rPr>
                <w:sz w:val="20"/>
              </w:rPr>
            </w:pPr>
            <w:r>
              <w:rPr>
                <w:sz w:val="20"/>
              </w:rPr>
              <w:t>Internal documentation</w:t>
            </w:r>
          </w:p>
        </w:tc>
        <w:tc>
          <w:tcPr>
            <w:tcW w:w="3005" w:type="dxa"/>
            <w:tcBorders>
              <w:top w:val="single" w:sz="12" w:space="0" w:color="F4AF82"/>
            </w:tcBorders>
            <w:shd w:val="clear" w:color="auto" w:fill="9CC1E4"/>
          </w:tcPr>
          <w:p w14:paraId="5F848EF4" w14:textId="77777777" w:rsidR="00490AE0" w:rsidRDefault="002768C7">
            <w:pPr>
              <w:pStyle w:val="TableParagraph"/>
              <w:spacing w:before="4"/>
              <w:ind w:left="236" w:right="88"/>
              <w:rPr>
                <w:sz w:val="20"/>
              </w:rPr>
            </w:pPr>
            <w:r>
              <w:rPr>
                <w:sz w:val="20"/>
              </w:rPr>
              <w:t>Notification to SA</w:t>
            </w:r>
          </w:p>
        </w:tc>
        <w:tc>
          <w:tcPr>
            <w:tcW w:w="3005" w:type="dxa"/>
            <w:tcBorders>
              <w:top w:val="single" w:sz="12" w:space="0" w:color="F4AF82"/>
            </w:tcBorders>
            <w:shd w:val="clear" w:color="auto" w:fill="9CC1E4"/>
          </w:tcPr>
          <w:p w14:paraId="7B6D09C4" w14:textId="77777777" w:rsidR="00490AE0" w:rsidRDefault="002768C7">
            <w:pPr>
              <w:pStyle w:val="TableParagraph"/>
              <w:spacing w:before="4"/>
              <w:ind w:left="236" w:right="90"/>
              <w:rPr>
                <w:sz w:val="20"/>
              </w:rPr>
            </w:pPr>
            <w:r>
              <w:rPr>
                <w:sz w:val="20"/>
              </w:rPr>
              <w:t>Communication to data subjects</w:t>
            </w:r>
          </w:p>
        </w:tc>
      </w:tr>
      <w:tr w:rsidR="00490AE0" w14:paraId="545AC3AE" w14:textId="77777777">
        <w:trPr>
          <w:trHeight w:val="220"/>
        </w:trPr>
        <w:tc>
          <w:tcPr>
            <w:tcW w:w="3004" w:type="dxa"/>
            <w:shd w:val="clear" w:color="auto" w:fill="9CC1E4"/>
          </w:tcPr>
          <w:p w14:paraId="64A5070A" w14:textId="77777777" w:rsidR="00490AE0" w:rsidRDefault="002768C7">
            <w:pPr>
              <w:pStyle w:val="TableParagraph"/>
              <w:spacing w:before="0" w:line="200" w:lineRule="exact"/>
              <w:rPr>
                <w:rFonts w:ascii="Wingdings" w:hAnsi="Wingdings"/>
                <w:b/>
                <w:sz w:val="20"/>
              </w:rPr>
            </w:pPr>
            <w:r>
              <w:rPr>
                <w:rFonts w:ascii="Wingdings" w:hAnsi="Wingdings"/>
                <w:b/>
                <w:color w:val="00AF4F"/>
                <w:w w:val="99"/>
                <w:sz w:val="20"/>
              </w:rPr>
              <w:t></w:t>
            </w:r>
          </w:p>
        </w:tc>
        <w:tc>
          <w:tcPr>
            <w:tcW w:w="3005" w:type="dxa"/>
            <w:shd w:val="clear" w:color="auto" w:fill="9CC1E4"/>
          </w:tcPr>
          <w:p w14:paraId="2A0BEEE3" w14:textId="77777777" w:rsidR="00490AE0" w:rsidRDefault="002768C7">
            <w:pPr>
              <w:pStyle w:val="TableParagraph"/>
              <w:spacing w:before="0" w:line="200" w:lineRule="exact"/>
              <w:rPr>
                <w:rFonts w:ascii="Wingdings" w:hAnsi="Wingdings"/>
                <w:sz w:val="20"/>
              </w:rPr>
            </w:pPr>
            <w:r>
              <w:rPr>
                <w:rFonts w:ascii="Wingdings" w:hAnsi="Wingdings"/>
                <w:color w:val="00AF4F"/>
                <w:w w:val="99"/>
                <w:sz w:val="20"/>
              </w:rPr>
              <w:t></w:t>
            </w:r>
          </w:p>
        </w:tc>
        <w:tc>
          <w:tcPr>
            <w:tcW w:w="3005" w:type="dxa"/>
            <w:shd w:val="clear" w:color="auto" w:fill="9CC1E4"/>
          </w:tcPr>
          <w:p w14:paraId="26D855A8" w14:textId="77777777" w:rsidR="00490AE0" w:rsidRDefault="002768C7">
            <w:pPr>
              <w:pStyle w:val="TableParagraph"/>
              <w:spacing w:before="0" w:line="200" w:lineRule="exact"/>
              <w:rPr>
                <w:rFonts w:ascii="Wingdings" w:hAnsi="Wingdings"/>
                <w:sz w:val="20"/>
              </w:rPr>
            </w:pPr>
            <w:r>
              <w:rPr>
                <w:rFonts w:ascii="Wingdings" w:hAnsi="Wingdings"/>
                <w:color w:val="00AF4F"/>
                <w:w w:val="99"/>
                <w:sz w:val="20"/>
              </w:rPr>
              <w:t></w:t>
            </w:r>
          </w:p>
        </w:tc>
      </w:tr>
    </w:tbl>
    <w:p w14:paraId="58EBA905" w14:textId="77777777" w:rsidR="00490AE0" w:rsidRDefault="00490AE0">
      <w:pPr>
        <w:pStyle w:val="Textkrper"/>
      </w:pPr>
    </w:p>
    <w:p w14:paraId="5E2C120B" w14:textId="77777777" w:rsidR="00490AE0" w:rsidRDefault="002768C7">
      <w:pPr>
        <w:pStyle w:val="berschrift2"/>
        <w:numPr>
          <w:ilvl w:val="1"/>
          <w:numId w:val="2"/>
        </w:numPr>
        <w:tabs>
          <w:tab w:val="left" w:pos="1243"/>
          <w:tab w:val="left" w:pos="1244"/>
        </w:tabs>
        <w:spacing w:before="47" w:after="17"/>
        <w:ind w:hanging="577"/>
      </w:pPr>
      <w:bookmarkStart w:id="60" w:name="_TOC_250001"/>
      <w:r>
        <w:rPr>
          <w:color w:val="2D74B5"/>
        </w:rPr>
        <w:t xml:space="preserve">CASE No. 18: </w:t>
      </w:r>
      <w:proofErr w:type="gramStart"/>
      <w:r>
        <w:rPr>
          <w:color w:val="2D74B5"/>
        </w:rPr>
        <w:t>Email</w:t>
      </w:r>
      <w:proofErr w:type="gramEnd"/>
      <w:r>
        <w:rPr>
          <w:color w:val="2D74B5"/>
          <w:spacing w:val="-5"/>
        </w:rPr>
        <w:t xml:space="preserve"> </w:t>
      </w:r>
      <w:bookmarkEnd w:id="60"/>
      <w:r>
        <w:rPr>
          <w:color w:val="2D74B5"/>
        </w:rPr>
        <w:t>exfiltration</w:t>
      </w:r>
    </w:p>
    <w:p w14:paraId="5BBD06B0" w14:textId="77777777" w:rsidR="00490AE0" w:rsidRDefault="002768C7">
      <w:pPr>
        <w:pStyle w:val="Textkrper"/>
        <w:ind w:left="669"/>
        <w:rPr>
          <w:rFonts w:ascii="Calibri Light"/>
          <w:sz w:val="20"/>
        </w:rPr>
      </w:pPr>
      <w:r>
        <w:rPr>
          <w:rFonts w:ascii="Calibri Light"/>
          <w:sz w:val="20"/>
        </w:rPr>
      </w:r>
      <w:r>
        <w:rPr>
          <w:rFonts w:ascii="Calibri Light"/>
          <w:sz w:val="20"/>
        </w:rPr>
        <w:pict w14:anchorId="56EF31FC">
          <v:group id="_x0000_s1026" style="width:454.35pt;height:241.8pt;mso-position-horizontal-relative:char;mso-position-vertical-relative:line" coordsize="9087,4836">
            <v:rect id="_x0000_s1029" style="position:absolute;left:7;top:7;width:9070;height:4820" fillcolor="#e6e6e6" stroked="f"/>
            <v:shape id="_x0000_s1028" style="position:absolute;width:9087;height:4836" coordsize="9087,4836" o:spt="100" adj="0,,0" path="m9086,l,,,4836r9086,l9086,4829r-9072,l7,4822r7,l14,14r-7,l14,7r9072,l9086,xm14,4822r-7,l14,4829r,-7xm9072,4822r-9058,l14,4829r9058,l9072,4822xm9072,7r,4822l9079,4822r7,l9086,14r-7,l9072,7xm9086,4822r-7,l9072,4829r14,l9086,4822xm14,7l7,14r7,l14,7xm9072,7l14,7r,7l9072,14r,-7xm9086,7r-14,l9079,14r7,l9086,7xe" fillcolor="black" stroked="f">
              <v:stroke joinstyle="round"/>
              <v:formulas/>
              <v:path arrowok="t" o:connecttype="segments"/>
            </v:shape>
            <v:shape id="_x0000_s1027" type="#_x0000_t202" style="position:absolute;left:7;top:7;width:9070;height:4820" filled="f" stroked="f">
              <v:textbox inset="0,0,0,0">
                <w:txbxContent>
                  <w:p w14:paraId="6F451BB6" w14:textId="77777777" w:rsidR="00490AE0" w:rsidRDefault="002768C7">
                    <w:pPr>
                      <w:spacing w:before="76" w:line="259" w:lineRule="auto"/>
                      <w:ind w:left="151" w:right="144"/>
                      <w:jc w:val="both"/>
                    </w:pPr>
                    <w:r>
                      <w:t>A</w:t>
                    </w:r>
                    <w:r>
                      <w:rPr>
                        <w:spacing w:val="-14"/>
                      </w:rPr>
                      <w:t xml:space="preserve"> </w:t>
                    </w:r>
                    <w:r>
                      <w:t>hypermarket</w:t>
                    </w:r>
                    <w:r>
                      <w:rPr>
                        <w:spacing w:val="-13"/>
                      </w:rPr>
                      <w:t xml:space="preserve"> </w:t>
                    </w:r>
                    <w:r>
                      <w:t>chain</w:t>
                    </w:r>
                    <w:r>
                      <w:rPr>
                        <w:spacing w:val="-15"/>
                      </w:rPr>
                      <w:t xml:space="preserve"> </w:t>
                    </w:r>
                    <w:r>
                      <w:t>detected,</w:t>
                    </w:r>
                    <w:r>
                      <w:rPr>
                        <w:spacing w:val="-13"/>
                      </w:rPr>
                      <w:t xml:space="preserve"> </w:t>
                    </w:r>
                    <w:r>
                      <w:t>3</w:t>
                    </w:r>
                    <w:r>
                      <w:rPr>
                        <w:spacing w:val="-15"/>
                      </w:rPr>
                      <w:t xml:space="preserve"> </w:t>
                    </w:r>
                    <w:r>
                      <w:t>months</w:t>
                    </w:r>
                    <w:r>
                      <w:rPr>
                        <w:spacing w:val="-15"/>
                      </w:rPr>
                      <w:t xml:space="preserve"> </w:t>
                    </w:r>
                    <w:r>
                      <w:t>after</w:t>
                    </w:r>
                    <w:r>
                      <w:rPr>
                        <w:spacing w:val="-16"/>
                      </w:rPr>
                      <w:t xml:space="preserve"> </w:t>
                    </w:r>
                    <w:r>
                      <w:t>its</w:t>
                    </w:r>
                    <w:r>
                      <w:rPr>
                        <w:spacing w:val="-15"/>
                      </w:rPr>
                      <w:t xml:space="preserve"> </w:t>
                    </w:r>
                    <w:r>
                      <w:t>configuration,</w:t>
                    </w:r>
                    <w:r>
                      <w:rPr>
                        <w:spacing w:val="-13"/>
                      </w:rPr>
                      <w:t xml:space="preserve"> </w:t>
                    </w:r>
                    <w:r>
                      <w:t>that</w:t>
                    </w:r>
                    <w:r>
                      <w:rPr>
                        <w:spacing w:val="-14"/>
                      </w:rPr>
                      <w:t xml:space="preserve"> </w:t>
                    </w:r>
                    <w:r>
                      <w:t>some</w:t>
                    </w:r>
                    <w:r>
                      <w:rPr>
                        <w:spacing w:val="-15"/>
                      </w:rPr>
                      <w:t xml:space="preserve"> </w:t>
                    </w:r>
                    <w:proofErr w:type="gramStart"/>
                    <w:r>
                      <w:t>email</w:t>
                    </w:r>
                    <w:proofErr w:type="gramEnd"/>
                    <w:r>
                      <w:rPr>
                        <w:spacing w:val="-14"/>
                      </w:rPr>
                      <w:t xml:space="preserve"> </w:t>
                    </w:r>
                    <w:r>
                      <w:t>accounts</w:t>
                    </w:r>
                    <w:r>
                      <w:rPr>
                        <w:spacing w:val="-13"/>
                      </w:rPr>
                      <w:t xml:space="preserve"> </w:t>
                    </w:r>
                    <w:r>
                      <w:t>had</w:t>
                    </w:r>
                    <w:r>
                      <w:rPr>
                        <w:spacing w:val="-14"/>
                      </w:rPr>
                      <w:t xml:space="preserve"> </w:t>
                    </w:r>
                    <w:r>
                      <w:t>been altered and rules created so that every email containing certain expressions (e.g. “invoice”, “payment”, “bank wiring”, “credit card authentication”, “bank account details”) would be moved to an unused folder and also forwarded to an external email ad</w:t>
                    </w:r>
                    <w:r>
                      <w:t>dress. Also, by that time, a social engineering attack had already been performed, i.e., the attacker, posing as a supplier, had had that supplier bank account details altered into his own. Finally, by that time, several fake invoices had been sent that in</w:t>
                    </w:r>
                    <w:r>
                      <w:t xml:space="preserve">cluded the new bank account detail. The monitoring system of the </w:t>
                    </w:r>
                    <w:proofErr w:type="gramStart"/>
                    <w:r>
                      <w:t>email</w:t>
                    </w:r>
                    <w:proofErr w:type="gramEnd"/>
                    <w:r>
                      <w:t xml:space="preserve"> platform ended up giving an alert regarding the folders. The company was unable to detect </w:t>
                    </w:r>
                    <w:r>
                      <w:rPr>
                        <w:spacing w:val="-2"/>
                      </w:rPr>
                      <w:t xml:space="preserve">how </w:t>
                    </w:r>
                    <w:r>
                      <w:t xml:space="preserve">the attacker was able to gain access to the </w:t>
                    </w:r>
                    <w:proofErr w:type="gramStart"/>
                    <w:r>
                      <w:t>email</w:t>
                    </w:r>
                    <w:proofErr w:type="gramEnd"/>
                    <w:r>
                      <w:t xml:space="preserve"> accounts to begin with, but it supposed t</w:t>
                    </w:r>
                    <w:r>
                      <w:t>hat an infected email was to blame for giving access to the group of users in charge of the</w:t>
                    </w:r>
                    <w:r>
                      <w:rPr>
                        <w:spacing w:val="-31"/>
                      </w:rPr>
                      <w:t xml:space="preserve"> </w:t>
                    </w:r>
                    <w:r>
                      <w:t>payments.</w:t>
                    </w:r>
                  </w:p>
                  <w:p w14:paraId="49450E47" w14:textId="77777777" w:rsidR="00490AE0" w:rsidRDefault="002768C7">
                    <w:pPr>
                      <w:spacing w:before="159" w:line="259" w:lineRule="auto"/>
                      <w:ind w:left="151" w:right="144"/>
                      <w:jc w:val="both"/>
                    </w:pPr>
                    <w:r>
                      <w:t>Due to the keyword-based forwarding of emails, the attacker received information on 99 employees: name and wage of a particular month regarding 89 data subjects; name, civil status, number of children, wage, work hours and remainder information on the sala</w:t>
                    </w:r>
                    <w:r>
                      <w:t>ry receipt of 10 employees whose contracts were ended. The controller only notified the 10 employees belonging to the latter group.</w:t>
                    </w:r>
                  </w:p>
                </w:txbxContent>
              </v:textbox>
            </v:shape>
            <w10:anchorlock/>
          </v:group>
        </w:pict>
      </w:r>
    </w:p>
    <w:p w14:paraId="7DB66DD8" w14:textId="77777777" w:rsidR="00490AE0" w:rsidRDefault="002768C7">
      <w:pPr>
        <w:pStyle w:val="berschrift3"/>
        <w:numPr>
          <w:ilvl w:val="2"/>
          <w:numId w:val="2"/>
        </w:numPr>
        <w:tabs>
          <w:tab w:val="left" w:pos="1396"/>
          <w:tab w:val="left" w:pos="1397"/>
        </w:tabs>
        <w:spacing w:before="176"/>
        <w:ind w:hanging="721"/>
      </w:pPr>
      <w:bookmarkStart w:id="61" w:name="_TOC_250000"/>
      <w:r>
        <w:rPr>
          <w:color w:val="1F4D77"/>
        </w:rPr>
        <w:t>CASE No. 18 - Risk assessment, mitigation and</w:t>
      </w:r>
      <w:r>
        <w:rPr>
          <w:color w:val="1F4D77"/>
          <w:spacing w:val="-4"/>
        </w:rPr>
        <w:t xml:space="preserve"> </w:t>
      </w:r>
      <w:bookmarkEnd w:id="61"/>
      <w:r>
        <w:rPr>
          <w:color w:val="1F4D77"/>
        </w:rPr>
        <w:t>obligations</w:t>
      </w:r>
    </w:p>
    <w:p w14:paraId="5AA0E47D" w14:textId="77777777" w:rsidR="00490AE0" w:rsidRDefault="002768C7">
      <w:pPr>
        <w:pStyle w:val="Listenabsatz"/>
        <w:numPr>
          <w:ilvl w:val="0"/>
          <w:numId w:val="1"/>
        </w:numPr>
        <w:tabs>
          <w:tab w:val="left" w:pos="677"/>
        </w:tabs>
        <w:spacing w:before="24"/>
        <w:ind w:right="103"/>
        <w:jc w:val="both"/>
      </w:pPr>
      <w:r>
        <w:t>Ev</w:t>
      </w:r>
      <w:r>
        <w:t>en if the attacker was probably not aiming at collecting personal data, since the breach could lead to both material</w:t>
      </w:r>
      <w:r>
        <w:rPr>
          <w:spacing w:val="-7"/>
        </w:rPr>
        <w:t xml:space="preserve"> </w:t>
      </w:r>
      <w:r>
        <w:t>(e.g.</w:t>
      </w:r>
      <w:r>
        <w:rPr>
          <w:spacing w:val="-6"/>
        </w:rPr>
        <w:t xml:space="preserve"> </w:t>
      </w:r>
      <w:r>
        <w:t>financial</w:t>
      </w:r>
      <w:r>
        <w:rPr>
          <w:spacing w:val="-6"/>
        </w:rPr>
        <w:t xml:space="preserve"> </w:t>
      </w:r>
      <w:r>
        <w:t>loss)</w:t>
      </w:r>
      <w:r>
        <w:rPr>
          <w:spacing w:val="-6"/>
        </w:rPr>
        <w:t xml:space="preserve"> </w:t>
      </w:r>
      <w:r>
        <w:t>and</w:t>
      </w:r>
      <w:r>
        <w:rPr>
          <w:spacing w:val="-6"/>
        </w:rPr>
        <w:t xml:space="preserve"> </w:t>
      </w:r>
      <w:r>
        <w:t>non-material</w:t>
      </w:r>
      <w:r>
        <w:rPr>
          <w:spacing w:val="-6"/>
        </w:rPr>
        <w:t xml:space="preserve"> </w:t>
      </w:r>
      <w:r>
        <w:t>damage</w:t>
      </w:r>
      <w:r>
        <w:rPr>
          <w:spacing w:val="-8"/>
        </w:rPr>
        <w:t xml:space="preserve"> </w:t>
      </w:r>
      <w:r>
        <w:t>(e.g.</w:t>
      </w:r>
      <w:r>
        <w:rPr>
          <w:spacing w:val="-6"/>
        </w:rPr>
        <w:t xml:space="preserve"> </w:t>
      </w:r>
      <w:r>
        <w:t>identity</w:t>
      </w:r>
      <w:r>
        <w:rPr>
          <w:spacing w:val="-5"/>
        </w:rPr>
        <w:t xml:space="preserve"> </w:t>
      </w:r>
      <w:r>
        <w:t>theft</w:t>
      </w:r>
      <w:r>
        <w:rPr>
          <w:spacing w:val="-6"/>
        </w:rPr>
        <w:t xml:space="preserve"> </w:t>
      </w:r>
      <w:r>
        <w:t>or</w:t>
      </w:r>
      <w:r>
        <w:rPr>
          <w:spacing w:val="-6"/>
        </w:rPr>
        <w:t xml:space="preserve"> </w:t>
      </w:r>
      <w:r>
        <w:t>fraud),</w:t>
      </w:r>
      <w:r>
        <w:rPr>
          <w:spacing w:val="-6"/>
        </w:rPr>
        <w:t xml:space="preserve"> </w:t>
      </w:r>
      <w:r>
        <w:t>or</w:t>
      </w:r>
      <w:r>
        <w:rPr>
          <w:spacing w:val="-6"/>
        </w:rPr>
        <w:t xml:space="preserve"> </w:t>
      </w:r>
      <w:r>
        <w:t>the</w:t>
      </w:r>
      <w:r>
        <w:rPr>
          <w:spacing w:val="-5"/>
        </w:rPr>
        <w:t xml:space="preserve"> </w:t>
      </w:r>
      <w:r>
        <w:t>data</w:t>
      </w:r>
      <w:r>
        <w:rPr>
          <w:spacing w:val="-5"/>
        </w:rPr>
        <w:t xml:space="preserve"> </w:t>
      </w:r>
      <w:r>
        <w:t>could</w:t>
      </w:r>
      <w:r>
        <w:rPr>
          <w:spacing w:val="-6"/>
        </w:rPr>
        <w:t xml:space="preserve"> </w:t>
      </w:r>
      <w:r>
        <w:t>be</w:t>
      </w:r>
      <w:r>
        <w:rPr>
          <w:spacing w:val="-5"/>
        </w:rPr>
        <w:t xml:space="preserve"> </w:t>
      </w:r>
      <w:r>
        <w:t>used to</w:t>
      </w:r>
      <w:r>
        <w:rPr>
          <w:spacing w:val="-5"/>
        </w:rPr>
        <w:t xml:space="preserve"> </w:t>
      </w:r>
      <w:r>
        <w:t>facilitate</w:t>
      </w:r>
      <w:r>
        <w:rPr>
          <w:spacing w:val="-6"/>
        </w:rPr>
        <w:t xml:space="preserve"> </w:t>
      </w:r>
      <w:r>
        <w:t>other</w:t>
      </w:r>
      <w:r>
        <w:rPr>
          <w:spacing w:val="-7"/>
        </w:rPr>
        <w:t xml:space="preserve"> </w:t>
      </w:r>
      <w:r>
        <w:t>attacks</w:t>
      </w:r>
      <w:r>
        <w:rPr>
          <w:spacing w:val="-6"/>
        </w:rPr>
        <w:t xml:space="preserve"> </w:t>
      </w:r>
      <w:r>
        <w:t>(e.g.</w:t>
      </w:r>
      <w:r>
        <w:rPr>
          <w:spacing w:val="-5"/>
        </w:rPr>
        <w:t xml:space="preserve"> </w:t>
      </w:r>
      <w:r>
        <w:t>phishing),</w:t>
      </w:r>
      <w:r>
        <w:rPr>
          <w:spacing w:val="-4"/>
        </w:rPr>
        <w:t xml:space="preserve"> </w:t>
      </w:r>
      <w:r>
        <w:t>the</w:t>
      </w:r>
      <w:r>
        <w:rPr>
          <w:spacing w:val="-4"/>
        </w:rPr>
        <w:t xml:space="preserve"> </w:t>
      </w:r>
      <w:r>
        <w:t>personal</w:t>
      </w:r>
      <w:r>
        <w:rPr>
          <w:spacing w:val="-7"/>
        </w:rPr>
        <w:t xml:space="preserve"> </w:t>
      </w:r>
      <w:r>
        <w:t>data</w:t>
      </w:r>
      <w:r>
        <w:rPr>
          <w:spacing w:val="-7"/>
        </w:rPr>
        <w:t xml:space="preserve"> </w:t>
      </w:r>
      <w:r>
        <w:t>breach</w:t>
      </w:r>
      <w:r>
        <w:rPr>
          <w:spacing w:val="-7"/>
        </w:rPr>
        <w:t xml:space="preserve"> </w:t>
      </w:r>
      <w:r>
        <w:t>is</w:t>
      </w:r>
      <w:r>
        <w:rPr>
          <w:spacing w:val="-6"/>
        </w:rPr>
        <w:t xml:space="preserve"> </w:t>
      </w:r>
      <w:r>
        <w:t>likely</w:t>
      </w:r>
      <w:r>
        <w:rPr>
          <w:spacing w:val="-6"/>
        </w:rPr>
        <w:t xml:space="preserve"> </w:t>
      </w:r>
      <w:r>
        <w:t>to</w:t>
      </w:r>
      <w:r>
        <w:rPr>
          <w:spacing w:val="-3"/>
        </w:rPr>
        <w:t xml:space="preserve"> </w:t>
      </w:r>
      <w:r>
        <w:t>result</w:t>
      </w:r>
      <w:r>
        <w:rPr>
          <w:spacing w:val="-4"/>
        </w:rPr>
        <w:t xml:space="preserve"> </w:t>
      </w:r>
      <w:r>
        <w:t>in</w:t>
      </w:r>
      <w:r>
        <w:rPr>
          <w:spacing w:val="-5"/>
        </w:rPr>
        <w:t xml:space="preserve"> </w:t>
      </w:r>
      <w:r>
        <w:t>a</w:t>
      </w:r>
      <w:r>
        <w:rPr>
          <w:spacing w:val="-7"/>
        </w:rPr>
        <w:t xml:space="preserve"> </w:t>
      </w:r>
      <w:r>
        <w:t>high</w:t>
      </w:r>
      <w:r>
        <w:rPr>
          <w:spacing w:val="-5"/>
        </w:rPr>
        <w:t xml:space="preserve"> </w:t>
      </w:r>
      <w:r>
        <w:t>risk</w:t>
      </w:r>
      <w:r>
        <w:rPr>
          <w:spacing w:val="-6"/>
        </w:rPr>
        <w:t xml:space="preserve"> </w:t>
      </w:r>
      <w:r>
        <w:t>to</w:t>
      </w:r>
      <w:r>
        <w:rPr>
          <w:spacing w:val="-5"/>
        </w:rPr>
        <w:t xml:space="preserve"> </w:t>
      </w:r>
      <w:r>
        <w:t>the</w:t>
      </w:r>
      <w:r>
        <w:rPr>
          <w:spacing w:val="-6"/>
        </w:rPr>
        <w:t xml:space="preserve"> </w:t>
      </w:r>
      <w:r>
        <w:t>rights and freedoms of natural persons. Therefore the breach should be communicated to all 99 employees and not only to the 10 employees whose salary information was</w:t>
      </w:r>
      <w:r>
        <w:rPr>
          <w:spacing w:val="-14"/>
        </w:rPr>
        <w:t xml:space="preserve"> </w:t>
      </w:r>
      <w:r>
        <w:t>leaked</w:t>
      </w:r>
      <w:r>
        <w:t>.</w:t>
      </w:r>
    </w:p>
    <w:p w14:paraId="696A7456" w14:textId="77777777" w:rsidR="00490AE0" w:rsidRDefault="002768C7">
      <w:pPr>
        <w:pStyle w:val="Listenabsatz"/>
        <w:numPr>
          <w:ilvl w:val="0"/>
          <w:numId w:val="1"/>
        </w:numPr>
        <w:tabs>
          <w:tab w:val="left" w:pos="677"/>
        </w:tabs>
        <w:spacing w:line="259" w:lineRule="auto"/>
        <w:ind w:right="105"/>
        <w:jc w:val="both"/>
      </w:pPr>
      <w:r>
        <w:t>After</w:t>
      </w:r>
      <w:r>
        <w:rPr>
          <w:spacing w:val="-12"/>
        </w:rPr>
        <w:t xml:space="preserve"> </w:t>
      </w:r>
      <w:r>
        <w:t>becoming</w:t>
      </w:r>
      <w:r>
        <w:rPr>
          <w:spacing w:val="-12"/>
        </w:rPr>
        <w:t xml:space="preserve"> </w:t>
      </w:r>
      <w:r>
        <w:t>aware</w:t>
      </w:r>
      <w:r>
        <w:rPr>
          <w:spacing w:val="-13"/>
        </w:rPr>
        <w:t xml:space="preserve"> </w:t>
      </w:r>
      <w:r>
        <w:t>of</w:t>
      </w:r>
      <w:r>
        <w:rPr>
          <w:spacing w:val="-13"/>
        </w:rPr>
        <w:t xml:space="preserve"> </w:t>
      </w:r>
      <w:r>
        <w:t>the</w:t>
      </w:r>
      <w:r>
        <w:rPr>
          <w:spacing w:val="-11"/>
        </w:rPr>
        <w:t xml:space="preserve"> </w:t>
      </w:r>
      <w:r>
        <w:t>breach,</w:t>
      </w:r>
      <w:r>
        <w:rPr>
          <w:spacing w:val="-14"/>
        </w:rPr>
        <w:t xml:space="preserve"> </w:t>
      </w:r>
      <w:r>
        <w:t>the</w:t>
      </w:r>
      <w:r>
        <w:rPr>
          <w:spacing w:val="-12"/>
        </w:rPr>
        <w:t xml:space="preserve"> </w:t>
      </w:r>
      <w:r>
        <w:t>controller</w:t>
      </w:r>
      <w:r>
        <w:rPr>
          <w:spacing w:val="-12"/>
        </w:rPr>
        <w:t xml:space="preserve"> </w:t>
      </w:r>
      <w:r>
        <w:t>forced</w:t>
      </w:r>
      <w:r>
        <w:rPr>
          <w:spacing w:val="-12"/>
        </w:rPr>
        <w:t xml:space="preserve"> </w:t>
      </w:r>
      <w:r>
        <w:t>a</w:t>
      </w:r>
      <w:r>
        <w:rPr>
          <w:spacing w:val="-11"/>
        </w:rPr>
        <w:t xml:space="preserve"> </w:t>
      </w:r>
      <w:r>
        <w:t>password</w:t>
      </w:r>
      <w:r>
        <w:rPr>
          <w:spacing w:val="-11"/>
        </w:rPr>
        <w:t xml:space="preserve"> </w:t>
      </w:r>
      <w:r>
        <w:t>change</w:t>
      </w:r>
      <w:r>
        <w:rPr>
          <w:spacing w:val="-13"/>
        </w:rPr>
        <w:t xml:space="preserve"> </w:t>
      </w:r>
      <w:r>
        <w:t>for</w:t>
      </w:r>
      <w:r>
        <w:rPr>
          <w:spacing w:val="-16"/>
        </w:rPr>
        <w:t xml:space="preserve"> </w:t>
      </w:r>
      <w:r>
        <w:t>the</w:t>
      </w:r>
      <w:r>
        <w:rPr>
          <w:spacing w:val="-11"/>
        </w:rPr>
        <w:t xml:space="preserve"> </w:t>
      </w:r>
      <w:r>
        <w:t>compromised</w:t>
      </w:r>
      <w:r>
        <w:rPr>
          <w:spacing w:val="-14"/>
        </w:rPr>
        <w:t xml:space="preserve"> </w:t>
      </w:r>
      <w:r>
        <w:t>accounts, blocked</w:t>
      </w:r>
      <w:r>
        <w:rPr>
          <w:spacing w:val="-10"/>
        </w:rPr>
        <w:t xml:space="preserve"> </w:t>
      </w:r>
      <w:r>
        <w:t>sending</w:t>
      </w:r>
      <w:r>
        <w:rPr>
          <w:spacing w:val="-6"/>
        </w:rPr>
        <w:t xml:space="preserve"> </w:t>
      </w:r>
      <w:r>
        <w:t>emails</w:t>
      </w:r>
      <w:r>
        <w:rPr>
          <w:spacing w:val="-9"/>
        </w:rPr>
        <w:t xml:space="preserve"> </w:t>
      </w:r>
      <w:r>
        <w:t>to</w:t>
      </w:r>
      <w:r>
        <w:rPr>
          <w:spacing w:val="-7"/>
        </w:rPr>
        <w:t xml:space="preserve"> </w:t>
      </w:r>
      <w:r>
        <w:t>the</w:t>
      </w:r>
      <w:r>
        <w:rPr>
          <w:spacing w:val="-6"/>
        </w:rPr>
        <w:t xml:space="preserve"> </w:t>
      </w:r>
      <w:r>
        <w:t>attacker’s</w:t>
      </w:r>
      <w:r>
        <w:rPr>
          <w:spacing w:val="-8"/>
        </w:rPr>
        <w:t xml:space="preserve"> </w:t>
      </w:r>
      <w:proofErr w:type="gramStart"/>
      <w:r>
        <w:t>email</w:t>
      </w:r>
      <w:proofErr w:type="gramEnd"/>
      <w:r>
        <w:rPr>
          <w:spacing w:val="-9"/>
        </w:rPr>
        <w:t xml:space="preserve"> </w:t>
      </w:r>
      <w:r>
        <w:t>account,</w:t>
      </w:r>
      <w:r>
        <w:rPr>
          <w:spacing w:val="-6"/>
        </w:rPr>
        <w:t xml:space="preserve"> </w:t>
      </w:r>
      <w:r>
        <w:t>notified</w:t>
      </w:r>
      <w:r>
        <w:rPr>
          <w:spacing w:val="-10"/>
        </w:rPr>
        <w:t xml:space="preserve"> </w:t>
      </w:r>
      <w:r>
        <w:t>the</w:t>
      </w:r>
      <w:r>
        <w:rPr>
          <w:spacing w:val="-7"/>
        </w:rPr>
        <w:t xml:space="preserve"> </w:t>
      </w:r>
      <w:r>
        <w:t>service</w:t>
      </w:r>
      <w:r>
        <w:rPr>
          <w:spacing w:val="-6"/>
        </w:rPr>
        <w:t xml:space="preserve"> </w:t>
      </w:r>
      <w:r>
        <w:t>provider</w:t>
      </w:r>
      <w:r>
        <w:rPr>
          <w:spacing w:val="-8"/>
        </w:rPr>
        <w:t xml:space="preserve"> </w:t>
      </w:r>
      <w:r>
        <w:t>of</w:t>
      </w:r>
      <w:r>
        <w:rPr>
          <w:spacing w:val="-9"/>
        </w:rPr>
        <w:t xml:space="preserve"> </w:t>
      </w:r>
      <w:r>
        <w:t>the</w:t>
      </w:r>
      <w:r>
        <w:rPr>
          <w:spacing w:val="-7"/>
        </w:rPr>
        <w:t xml:space="preserve"> </w:t>
      </w:r>
      <w:r>
        <w:t>email</w:t>
      </w:r>
      <w:r>
        <w:rPr>
          <w:spacing w:val="-8"/>
        </w:rPr>
        <w:t xml:space="preserve"> </w:t>
      </w:r>
      <w:r>
        <w:t>used</w:t>
      </w:r>
      <w:r>
        <w:rPr>
          <w:spacing w:val="-10"/>
        </w:rPr>
        <w:t xml:space="preserve"> </w:t>
      </w:r>
      <w:r>
        <w:t>by</w:t>
      </w:r>
      <w:r>
        <w:rPr>
          <w:spacing w:val="-7"/>
        </w:rPr>
        <w:t xml:space="preserve"> </w:t>
      </w:r>
      <w:r>
        <w:t>the attacker regarding his or her actions, removed the rules set by the attacker and refined the alerts of the monitoring system in order to give an alert as soon as an automatic rule is created. Alternatively, the controller could remove the right for use</w:t>
      </w:r>
      <w:r>
        <w:t>rs to set forwarding rules, needing the IT service team to do it only on</w:t>
      </w:r>
      <w:r>
        <w:rPr>
          <w:spacing w:val="-9"/>
        </w:rPr>
        <w:t xml:space="preserve"> </w:t>
      </w:r>
      <w:r>
        <w:t>request</w:t>
      </w:r>
      <w:r>
        <w:rPr>
          <w:spacing w:val="-9"/>
        </w:rPr>
        <w:t xml:space="preserve"> </w:t>
      </w:r>
      <w:r>
        <w:t>or</w:t>
      </w:r>
      <w:r>
        <w:rPr>
          <w:spacing w:val="-8"/>
        </w:rPr>
        <w:t xml:space="preserve"> </w:t>
      </w:r>
      <w:r>
        <w:t>it</w:t>
      </w:r>
      <w:r>
        <w:rPr>
          <w:spacing w:val="-7"/>
        </w:rPr>
        <w:t xml:space="preserve"> </w:t>
      </w:r>
      <w:r>
        <w:t>could</w:t>
      </w:r>
      <w:r>
        <w:rPr>
          <w:spacing w:val="-9"/>
        </w:rPr>
        <w:t xml:space="preserve"> </w:t>
      </w:r>
      <w:r>
        <w:t>introduce</w:t>
      </w:r>
      <w:r>
        <w:rPr>
          <w:spacing w:val="-7"/>
        </w:rPr>
        <w:t xml:space="preserve"> </w:t>
      </w:r>
      <w:r>
        <w:t>a</w:t>
      </w:r>
      <w:r>
        <w:rPr>
          <w:spacing w:val="-8"/>
        </w:rPr>
        <w:t xml:space="preserve"> </w:t>
      </w:r>
      <w:r>
        <w:t>policy</w:t>
      </w:r>
      <w:r>
        <w:rPr>
          <w:spacing w:val="-9"/>
        </w:rPr>
        <w:t xml:space="preserve"> </w:t>
      </w:r>
      <w:r>
        <w:t>that</w:t>
      </w:r>
      <w:r>
        <w:rPr>
          <w:spacing w:val="-8"/>
        </w:rPr>
        <w:t xml:space="preserve"> </w:t>
      </w:r>
      <w:r>
        <w:t>users</w:t>
      </w:r>
      <w:r>
        <w:rPr>
          <w:spacing w:val="-7"/>
        </w:rPr>
        <w:t xml:space="preserve"> </w:t>
      </w:r>
      <w:r>
        <w:t>should</w:t>
      </w:r>
      <w:r>
        <w:rPr>
          <w:spacing w:val="-9"/>
        </w:rPr>
        <w:t xml:space="preserve"> </w:t>
      </w:r>
      <w:r>
        <w:t>check</w:t>
      </w:r>
      <w:r>
        <w:rPr>
          <w:spacing w:val="-7"/>
        </w:rPr>
        <w:t xml:space="preserve"> </w:t>
      </w:r>
      <w:r>
        <w:t>and</w:t>
      </w:r>
      <w:r>
        <w:rPr>
          <w:spacing w:val="-8"/>
        </w:rPr>
        <w:t xml:space="preserve"> </w:t>
      </w:r>
      <w:r>
        <w:t>report</w:t>
      </w:r>
      <w:r>
        <w:rPr>
          <w:spacing w:val="-10"/>
        </w:rPr>
        <w:t xml:space="preserve"> </w:t>
      </w:r>
      <w:r>
        <w:t>on</w:t>
      </w:r>
      <w:r>
        <w:rPr>
          <w:spacing w:val="-8"/>
        </w:rPr>
        <w:t xml:space="preserve"> </w:t>
      </w:r>
      <w:r>
        <w:t>the</w:t>
      </w:r>
      <w:r>
        <w:rPr>
          <w:spacing w:val="-10"/>
        </w:rPr>
        <w:t xml:space="preserve"> </w:t>
      </w:r>
      <w:r>
        <w:t>rules</w:t>
      </w:r>
      <w:r>
        <w:rPr>
          <w:spacing w:val="-7"/>
        </w:rPr>
        <w:t xml:space="preserve"> </w:t>
      </w:r>
      <w:r>
        <w:t>set</w:t>
      </w:r>
      <w:r>
        <w:rPr>
          <w:spacing w:val="-10"/>
        </w:rPr>
        <w:t xml:space="preserve"> </w:t>
      </w:r>
      <w:r>
        <w:t>on</w:t>
      </w:r>
      <w:r>
        <w:rPr>
          <w:spacing w:val="-8"/>
        </w:rPr>
        <w:t xml:space="preserve"> </w:t>
      </w:r>
      <w:r>
        <w:t>their</w:t>
      </w:r>
      <w:r>
        <w:rPr>
          <w:spacing w:val="-8"/>
        </w:rPr>
        <w:t xml:space="preserve"> </w:t>
      </w:r>
      <w:r>
        <w:t>accounts once per week or more often, in areas handling financial</w:t>
      </w:r>
      <w:r>
        <w:rPr>
          <w:spacing w:val="-14"/>
        </w:rPr>
        <w:t xml:space="preserve"> </w:t>
      </w:r>
      <w:r>
        <w:t>data.</w:t>
      </w:r>
    </w:p>
    <w:p w14:paraId="33FDFAC8" w14:textId="77777777" w:rsidR="00490AE0" w:rsidRDefault="002768C7">
      <w:pPr>
        <w:pStyle w:val="Listenabsatz"/>
        <w:numPr>
          <w:ilvl w:val="0"/>
          <w:numId w:val="1"/>
        </w:numPr>
        <w:tabs>
          <w:tab w:val="left" w:pos="677"/>
        </w:tabs>
        <w:spacing w:before="158" w:line="259" w:lineRule="auto"/>
        <w:ind w:right="107"/>
        <w:jc w:val="both"/>
      </w:pPr>
      <w:r>
        <w:t>The fact that a breach could happen and go undetected for so long and the fact that, in a longer time, social engineering</w:t>
      </w:r>
      <w:r>
        <w:rPr>
          <w:spacing w:val="-6"/>
        </w:rPr>
        <w:t xml:space="preserve"> </w:t>
      </w:r>
      <w:r>
        <w:t>could</w:t>
      </w:r>
      <w:r>
        <w:rPr>
          <w:spacing w:val="-5"/>
        </w:rPr>
        <w:t xml:space="preserve"> </w:t>
      </w:r>
      <w:r>
        <w:t>have</w:t>
      </w:r>
      <w:r>
        <w:rPr>
          <w:spacing w:val="-7"/>
        </w:rPr>
        <w:t xml:space="preserve"> </w:t>
      </w:r>
      <w:r>
        <w:t>been</w:t>
      </w:r>
      <w:r>
        <w:rPr>
          <w:spacing w:val="-5"/>
        </w:rPr>
        <w:t xml:space="preserve"> </w:t>
      </w:r>
      <w:r>
        <w:t>used</w:t>
      </w:r>
      <w:r>
        <w:rPr>
          <w:spacing w:val="-5"/>
        </w:rPr>
        <w:t xml:space="preserve"> </w:t>
      </w:r>
      <w:r>
        <w:t>for</w:t>
      </w:r>
      <w:r>
        <w:rPr>
          <w:spacing w:val="-5"/>
        </w:rPr>
        <w:t xml:space="preserve"> </w:t>
      </w:r>
      <w:r>
        <w:t>altering</w:t>
      </w:r>
      <w:r>
        <w:rPr>
          <w:spacing w:val="-7"/>
        </w:rPr>
        <w:t xml:space="preserve"> </w:t>
      </w:r>
      <w:r>
        <w:t>more</w:t>
      </w:r>
      <w:r>
        <w:rPr>
          <w:spacing w:val="-5"/>
        </w:rPr>
        <w:t xml:space="preserve"> </w:t>
      </w:r>
      <w:r>
        <w:t>data,</w:t>
      </w:r>
      <w:r>
        <w:rPr>
          <w:spacing w:val="-4"/>
        </w:rPr>
        <w:t xml:space="preserve"> </w:t>
      </w:r>
      <w:r>
        <w:t>highlighted</w:t>
      </w:r>
      <w:r>
        <w:rPr>
          <w:spacing w:val="-5"/>
        </w:rPr>
        <w:t xml:space="preserve"> </w:t>
      </w:r>
      <w:r>
        <w:t>significant</w:t>
      </w:r>
      <w:r>
        <w:rPr>
          <w:spacing w:val="-8"/>
        </w:rPr>
        <w:t xml:space="preserve"> </w:t>
      </w:r>
      <w:r>
        <w:t>problems</w:t>
      </w:r>
      <w:r>
        <w:rPr>
          <w:spacing w:val="-4"/>
        </w:rPr>
        <w:t xml:space="preserve"> </w:t>
      </w:r>
      <w:r>
        <w:t>in</w:t>
      </w:r>
      <w:r>
        <w:rPr>
          <w:spacing w:val="-6"/>
        </w:rPr>
        <w:t xml:space="preserve"> </w:t>
      </w:r>
      <w:r>
        <w:t>the</w:t>
      </w:r>
      <w:r>
        <w:rPr>
          <w:spacing w:val="-4"/>
        </w:rPr>
        <w:t xml:space="preserve"> </w:t>
      </w:r>
      <w:r>
        <w:t xml:space="preserve">controller’s IT security system. These should be </w:t>
      </w:r>
      <w:r>
        <w:t>addressed without delay, like emphasizing automation reviews and change controls, incident detection and response measures. Controllers handling sensitive data, financial information, etc. have a larger responsibility in terms of providing adequate data</w:t>
      </w:r>
      <w:r>
        <w:rPr>
          <w:spacing w:val="-20"/>
        </w:rPr>
        <w:t xml:space="preserve"> </w:t>
      </w:r>
      <w:r>
        <w:t>se</w:t>
      </w:r>
      <w:r>
        <w:t>curity.</w:t>
      </w:r>
    </w:p>
    <w:p w14:paraId="318AA7F1" w14:textId="77777777" w:rsidR="00490AE0" w:rsidRDefault="00490AE0">
      <w:pPr>
        <w:pStyle w:val="Textkrper"/>
        <w:rPr>
          <w:sz w:val="13"/>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1D897E90" w14:textId="77777777">
        <w:trPr>
          <w:trHeight w:val="243"/>
        </w:trPr>
        <w:tc>
          <w:tcPr>
            <w:tcW w:w="9014" w:type="dxa"/>
            <w:gridSpan w:val="3"/>
            <w:tcBorders>
              <w:bottom w:val="single" w:sz="12" w:space="0" w:color="F4AF82"/>
            </w:tcBorders>
            <w:shd w:val="clear" w:color="auto" w:fill="9CC1E4"/>
          </w:tcPr>
          <w:p w14:paraId="2F59A7DC" w14:textId="77777777" w:rsidR="00490AE0" w:rsidRDefault="002768C7">
            <w:pPr>
              <w:pStyle w:val="TableParagraph"/>
              <w:spacing w:line="221" w:lineRule="exact"/>
              <w:ind w:left="2613" w:right="2474"/>
              <w:rPr>
                <w:b/>
                <w:sz w:val="20"/>
              </w:rPr>
            </w:pPr>
            <w:r>
              <w:rPr>
                <w:b/>
                <w:sz w:val="20"/>
              </w:rPr>
              <w:t>Actions necessary based on the identified risks</w:t>
            </w:r>
          </w:p>
        </w:tc>
      </w:tr>
      <w:tr w:rsidR="00490AE0" w14:paraId="6FB9CFC0" w14:textId="77777777">
        <w:trPr>
          <w:trHeight w:val="243"/>
        </w:trPr>
        <w:tc>
          <w:tcPr>
            <w:tcW w:w="3004" w:type="dxa"/>
            <w:tcBorders>
              <w:top w:val="single" w:sz="12" w:space="0" w:color="F4AF82"/>
            </w:tcBorders>
            <w:shd w:val="clear" w:color="auto" w:fill="9CC1E4"/>
          </w:tcPr>
          <w:p w14:paraId="3EC91369" w14:textId="77777777" w:rsidR="00490AE0" w:rsidRDefault="002768C7">
            <w:pPr>
              <w:pStyle w:val="TableParagraph"/>
              <w:ind w:left="559" w:right="412"/>
              <w:rPr>
                <w:sz w:val="20"/>
              </w:rPr>
            </w:pPr>
            <w:r>
              <w:rPr>
                <w:sz w:val="20"/>
              </w:rPr>
              <w:t>Internal documentation</w:t>
            </w:r>
          </w:p>
        </w:tc>
        <w:tc>
          <w:tcPr>
            <w:tcW w:w="3005" w:type="dxa"/>
            <w:tcBorders>
              <w:top w:val="single" w:sz="12" w:space="0" w:color="F4AF82"/>
            </w:tcBorders>
            <w:shd w:val="clear" w:color="auto" w:fill="9CC1E4"/>
          </w:tcPr>
          <w:p w14:paraId="42FA665B" w14:textId="77777777" w:rsidR="00490AE0" w:rsidRDefault="002768C7">
            <w:pPr>
              <w:pStyle w:val="TableParagraph"/>
              <w:ind w:left="236" w:right="88"/>
              <w:rPr>
                <w:sz w:val="20"/>
              </w:rPr>
            </w:pPr>
            <w:r>
              <w:rPr>
                <w:sz w:val="20"/>
              </w:rPr>
              <w:t>Notification to SA</w:t>
            </w:r>
          </w:p>
        </w:tc>
        <w:tc>
          <w:tcPr>
            <w:tcW w:w="3005" w:type="dxa"/>
            <w:tcBorders>
              <w:top w:val="single" w:sz="12" w:space="0" w:color="F4AF82"/>
            </w:tcBorders>
            <w:shd w:val="clear" w:color="auto" w:fill="9CC1E4"/>
          </w:tcPr>
          <w:p w14:paraId="1B358847" w14:textId="77777777" w:rsidR="00490AE0" w:rsidRDefault="002768C7">
            <w:pPr>
              <w:pStyle w:val="TableParagraph"/>
              <w:ind w:left="236" w:right="90"/>
              <w:rPr>
                <w:sz w:val="20"/>
              </w:rPr>
            </w:pPr>
            <w:r>
              <w:rPr>
                <w:sz w:val="20"/>
              </w:rPr>
              <w:t>Communication to data subjects</w:t>
            </w:r>
          </w:p>
        </w:tc>
      </w:tr>
      <w:tr w:rsidR="00490AE0" w14:paraId="24D421FF" w14:textId="77777777">
        <w:trPr>
          <w:trHeight w:val="222"/>
        </w:trPr>
        <w:tc>
          <w:tcPr>
            <w:tcW w:w="3004" w:type="dxa"/>
            <w:shd w:val="clear" w:color="auto" w:fill="9CC1E4"/>
          </w:tcPr>
          <w:p w14:paraId="4663EF49" w14:textId="77777777" w:rsidR="00490AE0" w:rsidRDefault="002768C7">
            <w:pPr>
              <w:pStyle w:val="TableParagraph"/>
              <w:spacing w:before="1" w:line="202" w:lineRule="exact"/>
              <w:rPr>
                <w:rFonts w:ascii="Wingdings" w:hAnsi="Wingdings"/>
                <w:b/>
                <w:sz w:val="20"/>
              </w:rPr>
            </w:pPr>
            <w:r>
              <w:rPr>
                <w:rFonts w:ascii="Wingdings" w:hAnsi="Wingdings"/>
                <w:b/>
                <w:color w:val="00AF4F"/>
                <w:w w:val="99"/>
                <w:sz w:val="20"/>
              </w:rPr>
              <w:t></w:t>
            </w:r>
          </w:p>
        </w:tc>
        <w:tc>
          <w:tcPr>
            <w:tcW w:w="3005" w:type="dxa"/>
            <w:shd w:val="clear" w:color="auto" w:fill="9CC1E4"/>
          </w:tcPr>
          <w:p w14:paraId="02DFAB26" w14:textId="77777777" w:rsidR="00490AE0" w:rsidRDefault="002768C7">
            <w:pPr>
              <w:pStyle w:val="TableParagraph"/>
              <w:spacing w:before="1" w:line="202" w:lineRule="exact"/>
              <w:rPr>
                <w:rFonts w:ascii="Wingdings" w:hAnsi="Wingdings"/>
                <w:sz w:val="20"/>
              </w:rPr>
            </w:pPr>
            <w:r>
              <w:rPr>
                <w:rFonts w:ascii="Wingdings" w:hAnsi="Wingdings"/>
                <w:color w:val="00AF4F"/>
                <w:w w:val="99"/>
                <w:sz w:val="20"/>
              </w:rPr>
              <w:t></w:t>
            </w:r>
          </w:p>
        </w:tc>
        <w:tc>
          <w:tcPr>
            <w:tcW w:w="3005" w:type="dxa"/>
            <w:shd w:val="clear" w:color="auto" w:fill="9CC1E4"/>
          </w:tcPr>
          <w:p w14:paraId="59B58C4C" w14:textId="77777777" w:rsidR="00490AE0" w:rsidRDefault="002768C7">
            <w:pPr>
              <w:pStyle w:val="TableParagraph"/>
              <w:spacing w:before="1" w:line="202" w:lineRule="exact"/>
              <w:rPr>
                <w:rFonts w:ascii="Wingdings" w:hAnsi="Wingdings"/>
                <w:sz w:val="20"/>
              </w:rPr>
            </w:pPr>
            <w:r>
              <w:rPr>
                <w:rFonts w:ascii="Wingdings" w:hAnsi="Wingdings"/>
                <w:color w:val="00AF4F"/>
                <w:w w:val="99"/>
                <w:sz w:val="20"/>
              </w:rPr>
              <w:t></w:t>
            </w:r>
          </w:p>
        </w:tc>
      </w:tr>
    </w:tbl>
    <w:p w14:paraId="7928EAB5" w14:textId="77777777" w:rsidR="00000000" w:rsidRDefault="002768C7"/>
    <w:sectPr w:rsidR="00000000">
      <w:pgSz w:w="11910" w:h="16840"/>
      <w:pgMar w:top="1580" w:right="880" w:bottom="1200" w:left="60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1C6B" w14:textId="77777777" w:rsidR="00000000" w:rsidRDefault="002768C7">
      <w:r>
        <w:separator/>
      </w:r>
    </w:p>
  </w:endnote>
  <w:endnote w:type="continuationSeparator" w:id="0">
    <w:p w14:paraId="6CE45537" w14:textId="77777777" w:rsidR="00000000" w:rsidRDefault="0027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3BC2" w14:textId="77777777" w:rsidR="00490AE0" w:rsidRDefault="002768C7">
    <w:pPr>
      <w:pStyle w:val="Textkrper"/>
      <w:spacing w:line="14" w:lineRule="auto"/>
      <w:rPr>
        <w:sz w:val="20"/>
      </w:rPr>
    </w:pPr>
    <w:r>
      <w:pict w14:anchorId="3D764592">
        <v:shapetype id="_x0000_t202" coordsize="21600,21600" o:spt="202" path="m,l,21600r21600,l21600,xe">
          <v:stroke joinstyle="miter"/>
          <v:path gradientshapeok="t" o:connecttype="rect"/>
        </v:shapetype>
        <v:shape id="_x0000_s2050" type="#_x0000_t202" style="position:absolute;margin-left:524.5pt;margin-top:780.8pt;width:17.25pt;height:13.05pt;z-index:-16473600;mso-position-horizontal-relative:page;mso-position-vertical-relative:page" filled="f" stroked="f">
          <v:textbox style="mso-next-textbox:#_x0000_s2050" inset="0,0,0,0">
            <w:txbxContent>
              <w:p w14:paraId="6005AD08" w14:textId="77777777" w:rsidR="00490AE0" w:rsidRDefault="002768C7">
                <w:pPr>
                  <w:pStyle w:val="Textkrpe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w:r>
    <w:r>
      <w:pict w14:anchorId="7D57BB17">
        <v:shape id="_x0000_s2049" type="#_x0000_t202" style="position:absolute;margin-left:62.85pt;margin-top:794.25pt;width:158.35pt;height:13.05pt;z-index:-16473088;mso-position-horizontal-relative:page;mso-position-vertical-relative:page" filled="f" stroked="f">
          <v:textbox style="mso-next-textbox:#_x0000_s2049" inset="0,0,0,0">
            <w:txbxContent>
              <w:p w14:paraId="2EC93015" w14:textId="77777777" w:rsidR="00490AE0" w:rsidRDefault="002768C7">
                <w:pPr>
                  <w:pStyle w:val="Textkrper"/>
                  <w:spacing w:line="245" w:lineRule="exact"/>
                  <w:ind w:left="20"/>
                </w:pPr>
                <w:r>
                  <w:t>Adopted - after public consultation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862F" w14:textId="77777777" w:rsidR="00000000" w:rsidRDefault="002768C7">
      <w:r>
        <w:separator/>
      </w:r>
    </w:p>
  </w:footnote>
  <w:footnote w:type="continuationSeparator" w:id="0">
    <w:p w14:paraId="2EA0A10B" w14:textId="77777777" w:rsidR="00000000" w:rsidRDefault="00276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814C8"/>
    <w:multiLevelType w:val="multilevel"/>
    <w:tmpl w:val="1FA2CBD4"/>
    <w:lvl w:ilvl="0">
      <w:start w:val="1"/>
      <w:numFmt w:val="decimal"/>
      <w:lvlText w:val="%1"/>
      <w:lvlJc w:val="left"/>
      <w:pPr>
        <w:ind w:left="1108" w:hanging="432"/>
        <w:jc w:val="left"/>
      </w:pPr>
      <w:rPr>
        <w:rFonts w:ascii="Calibri Light" w:eastAsia="Calibri Light" w:hAnsi="Calibri Light" w:cs="Calibri Light" w:hint="default"/>
        <w:color w:val="2D74B5"/>
        <w:w w:val="99"/>
        <w:sz w:val="32"/>
        <w:szCs w:val="32"/>
        <w:lang w:val="de-DE" w:eastAsia="en-US" w:bidi="ar-SA"/>
      </w:rPr>
    </w:lvl>
    <w:lvl w:ilvl="1">
      <w:start w:val="1"/>
      <w:numFmt w:val="decimal"/>
      <w:lvlText w:val="%1.%2"/>
      <w:lvlJc w:val="left"/>
      <w:pPr>
        <w:ind w:left="1243" w:hanging="576"/>
        <w:jc w:val="left"/>
      </w:pPr>
      <w:rPr>
        <w:rFonts w:ascii="Calibri Light" w:eastAsia="Calibri Light" w:hAnsi="Calibri Light" w:cs="Calibri Light" w:hint="default"/>
        <w:color w:val="2D74B5"/>
        <w:spacing w:val="-1"/>
        <w:w w:val="99"/>
        <w:sz w:val="26"/>
        <w:szCs w:val="26"/>
        <w:lang w:val="de-DE" w:eastAsia="en-US" w:bidi="ar-SA"/>
      </w:rPr>
    </w:lvl>
    <w:lvl w:ilvl="2">
      <w:start w:val="1"/>
      <w:numFmt w:val="decimal"/>
      <w:lvlText w:val="%1.%2.%3"/>
      <w:lvlJc w:val="left"/>
      <w:pPr>
        <w:ind w:left="1396" w:hanging="720"/>
        <w:jc w:val="left"/>
      </w:pPr>
      <w:rPr>
        <w:rFonts w:ascii="Calibri Light" w:eastAsia="Calibri Light" w:hAnsi="Calibri Light" w:cs="Calibri Light" w:hint="default"/>
        <w:color w:val="1F4D77"/>
        <w:spacing w:val="-2"/>
        <w:w w:val="100"/>
        <w:sz w:val="24"/>
        <w:szCs w:val="24"/>
        <w:lang w:val="de-DE" w:eastAsia="en-US" w:bidi="ar-SA"/>
      </w:rPr>
    </w:lvl>
    <w:lvl w:ilvl="3">
      <w:numFmt w:val="bullet"/>
      <w:lvlText w:val="•"/>
      <w:lvlJc w:val="left"/>
      <w:pPr>
        <w:ind w:left="2528" w:hanging="720"/>
      </w:pPr>
      <w:rPr>
        <w:rFonts w:hint="default"/>
        <w:lang w:val="de-DE" w:eastAsia="en-US" w:bidi="ar-SA"/>
      </w:rPr>
    </w:lvl>
    <w:lvl w:ilvl="4">
      <w:numFmt w:val="bullet"/>
      <w:lvlText w:val="•"/>
      <w:lvlJc w:val="left"/>
      <w:pPr>
        <w:ind w:left="3656" w:hanging="720"/>
      </w:pPr>
      <w:rPr>
        <w:rFonts w:hint="default"/>
        <w:lang w:val="de-DE" w:eastAsia="en-US" w:bidi="ar-SA"/>
      </w:rPr>
    </w:lvl>
    <w:lvl w:ilvl="5">
      <w:numFmt w:val="bullet"/>
      <w:lvlText w:val="•"/>
      <w:lvlJc w:val="left"/>
      <w:pPr>
        <w:ind w:left="4784" w:hanging="720"/>
      </w:pPr>
      <w:rPr>
        <w:rFonts w:hint="default"/>
        <w:lang w:val="de-DE" w:eastAsia="en-US" w:bidi="ar-SA"/>
      </w:rPr>
    </w:lvl>
    <w:lvl w:ilvl="6">
      <w:numFmt w:val="bullet"/>
      <w:lvlText w:val="•"/>
      <w:lvlJc w:val="left"/>
      <w:pPr>
        <w:ind w:left="5913" w:hanging="720"/>
      </w:pPr>
      <w:rPr>
        <w:rFonts w:hint="default"/>
        <w:lang w:val="de-DE" w:eastAsia="en-US" w:bidi="ar-SA"/>
      </w:rPr>
    </w:lvl>
    <w:lvl w:ilvl="7">
      <w:numFmt w:val="bullet"/>
      <w:lvlText w:val="•"/>
      <w:lvlJc w:val="left"/>
      <w:pPr>
        <w:ind w:left="7041" w:hanging="720"/>
      </w:pPr>
      <w:rPr>
        <w:rFonts w:hint="default"/>
        <w:lang w:val="de-DE" w:eastAsia="en-US" w:bidi="ar-SA"/>
      </w:rPr>
    </w:lvl>
    <w:lvl w:ilvl="8">
      <w:numFmt w:val="bullet"/>
      <w:lvlText w:val="•"/>
      <w:lvlJc w:val="left"/>
      <w:pPr>
        <w:ind w:left="8169" w:hanging="720"/>
      </w:pPr>
      <w:rPr>
        <w:rFonts w:hint="default"/>
        <w:lang w:val="de-DE" w:eastAsia="en-US" w:bidi="ar-SA"/>
      </w:rPr>
    </w:lvl>
  </w:abstractNum>
  <w:abstractNum w:abstractNumId="1" w15:restartNumberingAfterBreak="0">
    <w:nsid w:val="35552F2B"/>
    <w:multiLevelType w:val="hybridMultilevel"/>
    <w:tmpl w:val="9244C97E"/>
    <w:lvl w:ilvl="0" w:tplc="6BC6EE38">
      <w:start w:val="1"/>
      <w:numFmt w:val="decimal"/>
      <w:lvlText w:val="%1."/>
      <w:lvlJc w:val="left"/>
      <w:pPr>
        <w:ind w:left="676" w:hanging="567"/>
        <w:jc w:val="left"/>
      </w:pPr>
      <w:rPr>
        <w:rFonts w:ascii="Calibri" w:eastAsia="Calibri" w:hAnsi="Calibri" w:cs="Calibri" w:hint="default"/>
        <w:w w:val="100"/>
        <w:sz w:val="22"/>
        <w:szCs w:val="22"/>
        <w:lang w:val="de-DE" w:eastAsia="en-US" w:bidi="ar-SA"/>
      </w:rPr>
    </w:lvl>
    <w:lvl w:ilvl="1" w:tplc="8E9C5C2A">
      <w:numFmt w:val="bullet"/>
      <w:lvlText w:val=""/>
      <w:lvlJc w:val="left"/>
      <w:pPr>
        <w:ind w:left="1036" w:hanging="360"/>
      </w:pPr>
      <w:rPr>
        <w:rFonts w:ascii="Symbol" w:eastAsia="Symbol" w:hAnsi="Symbol" w:cs="Symbol" w:hint="default"/>
        <w:w w:val="100"/>
        <w:sz w:val="22"/>
        <w:szCs w:val="22"/>
        <w:lang w:val="de-DE" w:eastAsia="en-US" w:bidi="ar-SA"/>
      </w:rPr>
    </w:lvl>
    <w:lvl w:ilvl="2" w:tplc="3FC0FB5E">
      <w:numFmt w:val="bullet"/>
      <w:lvlText w:val="•"/>
      <w:lvlJc w:val="left"/>
      <w:pPr>
        <w:ind w:left="1740" w:hanging="360"/>
      </w:pPr>
      <w:rPr>
        <w:rFonts w:hint="default"/>
        <w:lang w:val="de-DE" w:eastAsia="en-US" w:bidi="ar-SA"/>
      </w:rPr>
    </w:lvl>
    <w:lvl w:ilvl="3" w:tplc="017A251A">
      <w:numFmt w:val="bullet"/>
      <w:lvlText w:val="•"/>
      <w:lvlJc w:val="left"/>
      <w:pPr>
        <w:ind w:left="2825" w:hanging="360"/>
      </w:pPr>
      <w:rPr>
        <w:rFonts w:hint="default"/>
        <w:lang w:val="de-DE" w:eastAsia="en-US" w:bidi="ar-SA"/>
      </w:rPr>
    </w:lvl>
    <w:lvl w:ilvl="4" w:tplc="B346FE06">
      <w:numFmt w:val="bullet"/>
      <w:lvlText w:val="•"/>
      <w:lvlJc w:val="left"/>
      <w:pPr>
        <w:ind w:left="3911" w:hanging="360"/>
      </w:pPr>
      <w:rPr>
        <w:rFonts w:hint="default"/>
        <w:lang w:val="de-DE" w:eastAsia="en-US" w:bidi="ar-SA"/>
      </w:rPr>
    </w:lvl>
    <w:lvl w:ilvl="5" w:tplc="AF6E96DE">
      <w:numFmt w:val="bullet"/>
      <w:lvlText w:val="•"/>
      <w:lvlJc w:val="left"/>
      <w:pPr>
        <w:ind w:left="4997" w:hanging="360"/>
      </w:pPr>
      <w:rPr>
        <w:rFonts w:hint="default"/>
        <w:lang w:val="de-DE" w:eastAsia="en-US" w:bidi="ar-SA"/>
      </w:rPr>
    </w:lvl>
    <w:lvl w:ilvl="6" w:tplc="67827A40">
      <w:numFmt w:val="bullet"/>
      <w:lvlText w:val="•"/>
      <w:lvlJc w:val="left"/>
      <w:pPr>
        <w:ind w:left="6083" w:hanging="360"/>
      </w:pPr>
      <w:rPr>
        <w:rFonts w:hint="default"/>
        <w:lang w:val="de-DE" w:eastAsia="en-US" w:bidi="ar-SA"/>
      </w:rPr>
    </w:lvl>
    <w:lvl w:ilvl="7" w:tplc="543C185E">
      <w:numFmt w:val="bullet"/>
      <w:lvlText w:val="•"/>
      <w:lvlJc w:val="left"/>
      <w:pPr>
        <w:ind w:left="7169" w:hanging="360"/>
      </w:pPr>
      <w:rPr>
        <w:rFonts w:hint="default"/>
        <w:lang w:val="de-DE" w:eastAsia="en-US" w:bidi="ar-SA"/>
      </w:rPr>
    </w:lvl>
    <w:lvl w:ilvl="8" w:tplc="2EDC0F4E">
      <w:numFmt w:val="bullet"/>
      <w:lvlText w:val="•"/>
      <w:lvlJc w:val="left"/>
      <w:pPr>
        <w:ind w:left="8254" w:hanging="360"/>
      </w:pPr>
      <w:rPr>
        <w:rFonts w:hint="default"/>
        <w:lang w:val="de-DE" w:eastAsia="en-US" w:bidi="ar-SA"/>
      </w:rPr>
    </w:lvl>
  </w:abstractNum>
  <w:abstractNum w:abstractNumId="2" w15:restartNumberingAfterBreak="0">
    <w:nsid w:val="4B467642"/>
    <w:multiLevelType w:val="multilevel"/>
    <w:tmpl w:val="1C9C069E"/>
    <w:lvl w:ilvl="0">
      <w:start w:val="1"/>
      <w:numFmt w:val="decimal"/>
      <w:lvlText w:val="%1"/>
      <w:lvlJc w:val="left"/>
      <w:pPr>
        <w:ind w:left="1116" w:hanging="440"/>
        <w:jc w:val="left"/>
      </w:pPr>
      <w:rPr>
        <w:rFonts w:ascii="Calibri" w:eastAsia="Calibri" w:hAnsi="Calibri" w:cs="Calibri" w:hint="default"/>
        <w:w w:val="100"/>
        <w:sz w:val="22"/>
        <w:szCs w:val="22"/>
        <w:lang w:val="de-DE" w:eastAsia="en-US" w:bidi="ar-SA"/>
      </w:rPr>
    </w:lvl>
    <w:lvl w:ilvl="1">
      <w:start w:val="1"/>
      <w:numFmt w:val="decimal"/>
      <w:lvlText w:val="%1.%2"/>
      <w:lvlJc w:val="left"/>
      <w:pPr>
        <w:ind w:left="1557" w:hanging="660"/>
        <w:jc w:val="left"/>
      </w:pPr>
      <w:rPr>
        <w:rFonts w:ascii="Calibri" w:eastAsia="Calibri" w:hAnsi="Calibri" w:cs="Calibri" w:hint="default"/>
        <w:spacing w:val="-1"/>
        <w:w w:val="100"/>
        <w:sz w:val="22"/>
        <w:szCs w:val="22"/>
        <w:lang w:val="de-DE" w:eastAsia="en-US" w:bidi="ar-SA"/>
      </w:rPr>
    </w:lvl>
    <w:lvl w:ilvl="2">
      <w:start w:val="1"/>
      <w:numFmt w:val="decimal"/>
      <w:lvlText w:val="%1.%2.%3"/>
      <w:lvlJc w:val="left"/>
      <w:pPr>
        <w:ind w:left="1996" w:hanging="881"/>
        <w:jc w:val="left"/>
      </w:pPr>
      <w:rPr>
        <w:rFonts w:ascii="Calibri" w:eastAsia="Calibri" w:hAnsi="Calibri" w:cs="Calibri" w:hint="default"/>
        <w:spacing w:val="-1"/>
        <w:w w:val="100"/>
        <w:sz w:val="22"/>
        <w:szCs w:val="22"/>
        <w:lang w:val="de-DE" w:eastAsia="en-US" w:bidi="ar-SA"/>
      </w:rPr>
    </w:lvl>
    <w:lvl w:ilvl="3">
      <w:numFmt w:val="bullet"/>
      <w:lvlText w:val="•"/>
      <w:lvlJc w:val="left"/>
      <w:pPr>
        <w:ind w:left="3053" w:hanging="881"/>
      </w:pPr>
      <w:rPr>
        <w:rFonts w:hint="default"/>
        <w:lang w:val="de-DE" w:eastAsia="en-US" w:bidi="ar-SA"/>
      </w:rPr>
    </w:lvl>
    <w:lvl w:ilvl="4">
      <w:numFmt w:val="bullet"/>
      <w:lvlText w:val="•"/>
      <w:lvlJc w:val="left"/>
      <w:pPr>
        <w:ind w:left="4106" w:hanging="881"/>
      </w:pPr>
      <w:rPr>
        <w:rFonts w:hint="default"/>
        <w:lang w:val="de-DE" w:eastAsia="en-US" w:bidi="ar-SA"/>
      </w:rPr>
    </w:lvl>
    <w:lvl w:ilvl="5">
      <w:numFmt w:val="bullet"/>
      <w:lvlText w:val="•"/>
      <w:lvlJc w:val="left"/>
      <w:pPr>
        <w:ind w:left="5159" w:hanging="881"/>
      </w:pPr>
      <w:rPr>
        <w:rFonts w:hint="default"/>
        <w:lang w:val="de-DE" w:eastAsia="en-US" w:bidi="ar-SA"/>
      </w:rPr>
    </w:lvl>
    <w:lvl w:ilvl="6">
      <w:numFmt w:val="bullet"/>
      <w:lvlText w:val="•"/>
      <w:lvlJc w:val="left"/>
      <w:pPr>
        <w:ind w:left="6213" w:hanging="881"/>
      </w:pPr>
      <w:rPr>
        <w:rFonts w:hint="default"/>
        <w:lang w:val="de-DE" w:eastAsia="en-US" w:bidi="ar-SA"/>
      </w:rPr>
    </w:lvl>
    <w:lvl w:ilvl="7">
      <w:numFmt w:val="bullet"/>
      <w:lvlText w:val="•"/>
      <w:lvlJc w:val="left"/>
      <w:pPr>
        <w:ind w:left="7266" w:hanging="881"/>
      </w:pPr>
      <w:rPr>
        <w:rFonts w:hint="default"/>
        <w:lang w:val="de-DE" w:eastAsia="en-US" w:bidi="ar-SA"/>
      </w:rPr>
    </w:lvl>
    <w:lvl w:ilvl="8">
      <w:numFmt w:val="bullet"/>
      <w:lvlText w:val="•"/>
      <w:lvlJc w:val="left"/>
      <w:pPr>
        <w:ind w:left="8319" w:hanging="881"/>
      </w:pPr>
      <w:rPr>
        <w:rFonts w:hint="default"/>
        <w:lang w:val="de-DE"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90AE0"/>
    <w:rsid w:val="002768C7"/>
    <w:rsid w:val="00490A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331EB3"/>
  <w15:docId w15:val="{1897F0AC-DBB4-4F41-8B9F-CEBAAC98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paragraph" w:styleId="berschrift1">
    <w:name w:val="heading 1"/>
    <w:basedOn w:val="Standard"/>
    <w:uiPriority w:val="9"/>
    <w:qFormat/>
    <w:pPr>
      <w:spacing w:before="17"/>
      <w:ind w:left="1108" w:hanging="433"/>
      <w:outlineLvl w:val="0"/>
    </w:pPr>
    <w:rPr>
      <w:rFonts w:ascii="Calibri Light" w:eastAsia="Calibri Light" w:hAnsi="Calibri Light" w:cs="Calibri Light"/>
      <w:sz w:val="32"/>
      <w:szCs w:val="32"/>
    </w:rPr>
  </w:style>
  <w:style w:type="paragraph" w:styleId="berschrift2">
    <w:name w:val="heading 2"/>
    <w:basedOn w:val="Standard"/>
    <w:uiPriority w:val="9"/>
    <w:unhideWhenUsed/>
    <w:qFormat/>
    <w:pPr>
      <w:spacing w:before="124"/>
      <w:ind w:left="1243" w:hanging="580"/>
      <w:outlineLvl w:val="1"/>
    </w:pPr>
    <w:rPr>
      <w:rFonts w:ascii="Calibri Light" w:eastAsia="Calibri Light" w:hAnsi="Calibri Light" w:cs="Calibri Light"/>
      <w:sz w:val="26"/>
      <w:szCs w:val="26"/>
    </w:rPr>
  </w:style>
  <w:style w:type="paragraph" w:styleId="berschrift3">
    <w:name w:val="heading 3"/>
    <w:basedOn w:val="Standard"/>
    <w:uiPriority w:val="9"/>
    <w:unhideWhenUsed/>
    <w:qFormat/>
    <w:pPr>
      <w:spacing w:before="160"/>
      <w:ind w:left="1396" w:hanging="721"/>
      <w:outlineLvl w:val="2"/>
    </w:pPr>
    <w:rPr>
      <w:rFonts w:ascii="Calibri Light" w:eastAsia="Calibri Light" w:hAnsi="Calibri Light" w:cs="Calibri Light"/>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1"/>
    <w:qFormat/>
    <w:pPr>
      <w:spacing w:before="102"/>
      <w:ind w:left="1116" w:hanging="440"/>
    </w:pPr>
  </w:style>
  <w:style w:type="paragraph" w:styleId="Verzeichnis2">
    <w:name w:val="toc 2"/>
    <w:basedOn w:val="Standard"/>
    <w:uiPriority w:val="1"/>
    <w:qFormat/>
    <w:pPr>
      <w:spacing w:before="120"/>
      <w:ind w:left="1557" w:hanging="661"/>
    </w:pPr>
  </w:style>
  <w:style w:type="paragraph" w:styleId="Verzeichnis3">
    <w:name w:val="toc 3"/>
    <w:basedOn w:val="Standard"/>
    <w:uiPriority w:val="1"/>
    <w:qFormat/>
    <w:pPr>
      <w:spacing w:before="120"/>
      <w:ind w:left="1996" w:hanging="882"/>
    </w:pPr>
  </w:style>
  <w:style w:type="paragraph" w:styleId="Textkrper">
    <w:name w:val="Body Text"/>
    <w:basedOn w:val="Standard"/>
    <w:uiPriority w:val="1"/>
    <w:qFormat/>
  </w:style>
  <w:style w:type="paragraph" w:styleId="Titel">
    <w:name w:val="Title"/>
    <w:basedOn w:val="Standard"/>
    <w:uiPriority w:val="10"/>
    <w:qFormat/>
    <w:pPr>
      <w:spacing w:before="88"/>
      <w:ind w:left="1522" w:right="1100"/>
      <w:jc w:val="center"/>
    </w:pPr>
    <w:rPr>
      <w:rFonts w:ascii="Arial" w:eastAsia="Arial" w:hAnsi="Arial" w:cs="Arial"/>
      <w:b/>
      <w:bCs/>
      <w:sz w:val="36"/>
      <w:szCs w:val="36"/>
    </w:rPr>
  </w:style>
  <w:style w:type="paragraph" w:styleId="Listenabsatz">
    <w:name w:val="List Paragraph"/>
    <w:basedOn w:val="Standard"/>
    <w:uiPriority w:val="1"/>
    <w:qFormat/>
    <w:pPr>
      <w:spacing w:before="160"/>
      <w:ind w:left="676" w:hanging="567"/>
    </w:pPr>
  </w:style>
  <w:style w:type="paragraph" w:customStyle="1" w:styleId="TableParagraph">
    <w:name w:val="Table Paragraph"/>
    <w:basedOn w:val="Standard"/>
    <w:uiPriority w:val="1"/>
    <w:qFormat/>
    <w:pPr>
      <w:spacing w:before="2" w:line="222" w:lineRule="exact"/>
      <w:ind w:left="150"/>
      <w:jc w:val="center"/>
    </w:pPr>
  </w:style>
  <w:style w:type="paragraph" w:styleId="Kopfzeile">
    <w:name w:val="header"/>
    <w:basedOn w:val="Standard"/>
    <w:link w:val="KopfzeileZchn"/>
    <w:uiPriority w:val="99"/>
    <w:unhideWhenUsed/>
    <w:rsid w:val="002768C7"/>
    <w:pPr>
      <w:tabs>
        <w:tab w:val="center" w:pos="4536"/>
        <w:tab w:val="right" w:pos="9072"/>
      </w:tabs>
    </w:pPr>
  </w:style>
  <w:style w:type="character" w:customStyle="1" w:styleId="KopfzeileZchn">
    <w:name w:val="Kopfzeile Zchn"/>
    <w:basedOn w:val="Absatz-Standardschriftart"/>
    <w:link w:val="Kopfzeile"/>
    <w:uiPriority w:val="99"/>
    <w:rsid w:val="002768C7"/>
    <w:rPr>
      <w:rFonts w:ascii="Calibri" w:eastAsia="Calibri" w:hAnsi="Calibri" w:cs="Calibri"/>
      <w:lang w:val="de-DE"/>
    </w:rPr>
  </w:style>
  <w:style w:type="paragraph" w:styleId="Fuzeile">
    <w:name w:val="footer"/>
    <w:basedOn w:val="Standard"/>
    <w:link w:val="FuzeileZchn"/>
    <w:uiPriority w:val="99"/>
    <w:unhideWhenUsed/>
    <w:rsid w:val="002768C7"/>
    <w:pPr>
      <w:tabs>
        <w:tab w:val="center" w:pos="4536"/>
        <w:tab w:val="right" w:pos="9072"/>
      </w:tabs>
    </w:pPr>
  </w:style>
  <w:style w:type="character" w:customStyle="1" w:styleId="FuzeileZchn">
    <w:name w:val="Fußzeile Zchn"/>
    <w:basedOn w:val="Absatz-Standardschriftart"/>
    <w:link w:val="Fuzeile"/>
    <w:uiPriority w:val="99"/>
    <w:rsid w:val="002768C7"/>
    <w:rPr>
      <w:rFonts w:ascii="Calibri" w:eastAsia="Calibri" w:hAnsi="Calibri" w:cs="Calibr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10559</Words>
  <Characters>66527</Characters>
  <Application>Microsoft Office Word</Application>
  <DocSecurity>0</DocSecurity>
  <Lines>554</Lines>
  <Paragraphs>153</Paragraphs>
  <ScaleCrop>false</ScaleCrop>
  <Company/>
  <LinksUpToDate>false</LinksUpToDate>
  <CharactersWithSpaces>76933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https://edpb.europa.eu/system/files/2022-01/edpb_guidelines_012021_pdbnotification_adopted_en.pdf</dc:subject>
  <cp:lastModifiedBy>Vollmer</cp:lastModifiedBy>
  <cp:revision>2</cp:revision>
  <dcterms:created xsi:type="dcterms:W3CDTF">2022-01-24T08:24:00Z</dcterms:created>
  <dcterms:modified xsi:type="dcterms:W3CDTF">2022-01-24T08:24:00Z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2022-01-03T00:00:00Z</vt:filetime>
  </property>
  <property fmtid="{D5CDD505-2E9C-101B-9397-08002B2CF9AE}" pid="3" name="Creator">
    <vt:lpwstr>Nitro Pro</vt:lpwstr>
  </property>
  <property fmtid="{D5CDD505-2E9C-101B-9397-08002B2CF9AE}" pid="4" name="LastSaved">
    <vt:filetime>2022-01-24T00:00:00Z</vt:filetime>
  </property>
</Properties>
</file>